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0B952" w14:textId="77777777" w:rsidR="001D1C86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yellow"/>
        </w:rPr>
        <w:t>一、项目名称</w:t>
      </w:r>
    </w:p>
    <w:p w14:paraId="033286A3" w14:textId="2CE1361B" w:rsidR="00097888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1D1C86">
        <w:rPr>
          <w:rFonts w:ascii="宋体" w:eastAsia="宋体" w:hAnsi="宋体" w:hint="eastAsia"/>
          <w:sz w:val="24"/>
          <w:szCs w:val="24"/>
        </w:rPr>
        <w:t>上海交通大学医学院附属新华医院</w:t>
      </w:r>
      <w:r w:rsidR="00F80375" w:rsidRPr="00F80375">
        <w:rPr>
          <w:rFonts w:ascii="宋体" w:eastAsia="宋体" w:hAnsi="宋体" w:hint="eastAsia"/>
          <w:sz w:val="24"/>
          <w:szCs w:val="24"/>
        </w:rPr>
        <w:t>眼科冷冻治疗仪</w:t>
      </w:r>
      <w:r w:rsidR="00F80375" w:rsidRPr="00F80375">
        <w:rPr>
          <w:rFonts w:ascii="宋体" w:eastAsia="宋体" w:hAnsi="宋体"/>
          <w:sz w:val="24"/>
          <w:szCs w:val="24"/>
        </w:rPr>
        <w:t>+眼科手术设备(超乳波切机)</w:t>
      </w:r>
      <w:r w:rsidRPr="001D1C86">
        <w:rPr>
          <w:rFonts w:ascii="宋体" w:eastAsia="宋体" w:hAnsi="宋体" w:hint="eastAsia"/>
          <w:sz w:val="24"/>
          <w:szCs w:val="24"/>
        </w:rPr>
        <w:t>项目</w:t>
      </w:r>
    </w:p>
    <w:p w14:paraId="4463DAD4" w14:textId="77777777" w:rsidR="001D1C86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yellow"/>
        </w:rPr>
        <w:t>二、项目参数:</w:t>
      </w:r>
    </w:p>
    <w:p w14:paraId="45CED906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（一）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名称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4346"/>
        <w:gridCol w:w="2711"/>
      </w:tblGrid>
      <w:tr w:rsidR="001D1C86" w:rsidRPr="00715DAB" w14:paraId="2C14CFF6" w14:textId="77777777" w:rsidTr="00787CE8">
        <w:trPr>
          <w:trHeight w:val="565"/>
        </w:trPr>
        <w:tc>
          <w:tcPr>
            <w:tcW w:w="934" w:type="pct"/>
            <w:shd w:val="clear" w:color="000000" w:fill="FFFFFF"/>
            <w:noWrap/>
            <w:vAlign w:val="center"/>
          </w:tcPr>
          <w:p w14:paraId="2B689C23" w14:textId="77777777" w:rsidR="001D1C86" w:rsidRPr="00715DAB" w:rsidRDefault="001D1C86" w:rsidP="00715DA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5DAB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504" w:type="pct"/>
            <w:shd w:val="clear" w:color="000000" w:fill="FFFFFF"/>
            <w:noWrap/>
            <w:vAlign w:val="center"/>
          </w:tcPr>
          <w:p w14:paraId="673AC633" w14:textId="77777777" w:rsidR="001D1C86" w:rsidRPr="00715DAB" w:rsidRDefault="001D1C86" w:rsidP="00715DA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5DAB">
              <w:rPr>
                <w:rFonts w:ascii="宋体" w:eastAsia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54D28A69" w14:textId="77777777" w:rsidR="001D1C86" w:rsidRPr="00715DAB" w:rsidRDefault="001D1C86" w:rsidP="00715DA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5DAB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715DAB" w:rsidRPr="00715DAB" w14:paraId="59D21D82" w14:textId="77777777" w:rsidTr="00787CE8">
        <w:trPr>
          <w:trHeight w:val="619"/>
        </w:trPr>
        <w:tc>
          <w:tcPr>
            <w:tcW w:w="934" w:type="pct"/>
            <w:shd w:val="clear" w:color="000000" w:fill="FFFFFF"/>
            <w:noWrap/>
            <w:vAlign w:val="center"/>
          </w:tcPr>
          <w:p w14:paraId="357AE6D6" w14:textId="77777777" w:rsidR="00715DAB" w:rsidRPr="00715DAB" w:rsidRDefault="00715DAB" w:rsidP="00715DA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5DAB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504" w:type="pct"/>
            <w:shd w:val="clear" w:color="000000" w:fill="FFFFFF"/>
            <w:noWrap/>
            <w:vAlign w:val="center"/>
          </w:tcPr>
          <w:p w14:paraId="46F66ABF" w14:textId="3687615A" w:rsidR="00715DAB" w:rsidRPr="00715DAB" w:rsidRDefault="005F3BFD" w:rsidP="00715DA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眼科</w:t>
            </w:r>
            <w:r w:rsidR="00F80375" w:rsidRPr="00F80375">
              <w:rPr>
                <w:rFonts w:ascii="宋体" w:eastAsia="宋体" w:hAnsi="宋体" w:hint="eastAsia"/>
                <w:sz w:val="24"/>
                <w:szCs w:val="24"/>
              </w:rPr>
              <w:t>冷冻治疗仪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7669F467" w14:textId="2D5BAC1F" w:rsidR="00715DAB" w:rsidRPr="00715DAB" w:rsidRDefault="008F3424" w:rsidP="00787CE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1台</w:t>
            </w:r>
          </w:p>
        </w:tc>
      </w:tr>
      <w:tr w:rsidR="00F80375" w:rsidRPr="00715DAB" w14:paraId="62938C58" w14:textId="77777777" w:rsidTr="00787CE8">
        <w:trPr>
          <w:trHeight w:val="619"/>
        </w:trPr>
        <w:tc>
          <w:tcPr>
            <w:tcW w:w="934" w:type="pct"/>
            <w:shd w:val="clear" w:color="000000" w:fill="FFFFFF"/>
            <w:noWrap/>
            <w:vAlign w:val="center"/>
          </w:tcPr>
          <w:p w14:paraId="19BCDBF8" w14:textId="517BECB3" w:rsidR="00F80375" w:rsidRPr="00715DAB" w:rsidRDefault="00F80375" w:rsidP="00715DA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504" w:type="pct"/>
            <w:shd w:val="clear" w:color="000000" w:fill="FFFFFF"/>
            <w:noWrap/>
            <w:vAlign w:val="center"/>
          </w:tcPr>
          <w:p w14:paraId="7D4F6D77" w14:textId="1ED3C8D1" w:rsidR="00F80375" w:rsidRPr="008F3424" w:rsidRDefault="00D03CC0" w:rsidP="00D03C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C0">
              <w:rPr>
                <w:rFonts w:ascii="宋体" w:eastAsia="宋体" w:hAnsi="宋体" w:hint="eastAsia"/>
                <w:sz w:val="24"/>
                <w:szCs w:val="24"/>
              </w:rPr>
              <w:t>眼科手术设备 (超乳玻切机）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6B276D28" w14:textId="14188353" w:rsidR="00F80375" w:rsidRDefault="00D03CC0" w:rsidP="00D03C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C0">
              <w:rPr>
                <w:rFonts w:ascii="宋体" w:eastAsia="宋体" w:hAnsi="宋体"/>
                <w:sz w:val="24"/>
                <w:szCs w:val="24"/>
              </w:rPr>
              <w:t>1套</w:t>
            </w:r>
          </w:p>
        </w:tc>
      </w:tr>
    </w:tbl>
    <w:p w14:paraId="6CC2FB6F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（二）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最高限价</w:t>
      </w:r>
    </w:p>
    <w:p w14:paraId="0F34D128" w14:textId="4AC60485" w:rsidR="001D1C86" w:rsidRDefault="001D1C86" w:rsidP="001D1C8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15DAB">
        <w:rPr>
          <w:rFonts w:ascii="宋体" w:eastAsia="宋体" w:hAnsi="宋体" w:hint="eastAsia"/>
          <w:sz w:val="24"/>
          <w:szCs w:val="24"/>
        </w:rPr>
        <w:t>人民币</w:t>
      </w:r>
      <w:r w:rsidR="00D03CC0">
        <w:rPr>
          <w:rFonts w:ascii="宋体" w:eastAsia="宋体" w:hAnsi="宋体"/>
          <w:sz w:val="24"/>
          <w:szCs w:val="24"/>
        </w:rPr>
        <w:t>1</w:t>
      </w:r>
      <w:r w:rsidR="00F10A79">
        <w:rPr>
          <w:rFonts w:ascii="宋体" w:eastAsia="宋体" w:hAnsi="宋体"/>
          <w:sz w:val="24"/>
          <w:szCs w:val="24"/>
        </w:rPr>
        <w:t>55</w:t>
      </w:r>
      <w:r w:rsidR="00D03CC0">
        <w:rPr>
          <w:rFonts w:ascii="宋体" w:eastAsia="宋体" w:hAnsi="宋体"/>
          <w:sz w:val="24"/>
          <w:szCs w:val="24"/>
        </w:rPr>
        <w:t>.00</w:t>
      </w:r>
      <w:r w:rsidRPr="00715DAB">
        <w:rPr>
          <w:rFonts w:ascii="宋体" w:eastAsia="宋体" w:hAnsi="宋体"/>
          <w:sz w:val="24"/>
          <w:szCs w:val="24"/>
        </w:rPr>
        <w:t>万元</w:t>
      </w:r>
    </w:p>
    <w:p w14:paraId="610F2A3B" w14:textId="4AFE11BA" w:rsidR="00F80375" w:rsidRDefault="00F80375" w:rsidP="001D1C8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其中：设备</w:t>
      </w:r>
      <w:r w:rsidR="00D03CC0">
        <w:rPr>
          <w:rFonts w:ascii="宋体" w:eastAsia="宋体" w:hAnsi="宋体" w:hint="eastAsia"/>
          <w:sz w:val="24"/>
          <w:szCs w:val="24"/>
        </w:rPr>
        <w:t>（一）</w:t>
      </w:r>
      <w:r>
        <w:rPr>
          <w:rFonts w:ascii="宋体" w:eastAsia="宋体" w:hAnsi="宋体" w:hint="eastAsia"/>
          <w:sz w:val="24"/>
          <w:szCs w:val="24"/>
        </w:rPr>
        <w:t>：</w:t>
      </w:r>
      <w:r w:rsidR="005F3BFD">
        <w:rPr>
          <w:rFonts w:ascii="宋体" w:eastAsia="宋体" w:hAnsi="宋体" w:hint="eastAsia"/>
          <w:sz w:val="24"/>
          <w:szCs w:val="24"/>
        </w:rPr>
        <w:t>眼科</w:t>
      </w:r>
      <w:r w:rsidRPr="00F80375">
        <w:rPr>
          <w:rFonts w:ascii="宋体" w:eastAsia="宋体" w:hAnsi="宋体" w:hint="eastAsia"/>
          <w:sz w:val="24"/>
          <w:szCs w:val="24"/>
        </w:rPr>
        <w:t>冷冻治疗仪</w:t>
      </w:r>
      <w:r>
        <w:rPr>
          <w:rFonts w:ascii="宋体" w:eastAsia="宋体" w:hAnsi="宋体" w:hint="eastAsia"/>
          <w:sz w:val="24"/>
          <w:szCs w:val="24"/>
        </w:rPr>
        <w:t>，人民币5</w:t>
      </w:r>
      <w:r>
        <w:rPr>
          <w:rFonts w:ascii="宋体" w:eastAsia="宋体" w:hAnsi="宋体"/>
          <w:sz w:val="24"/>
          <w:szCs w:val="24"/>
        </w:rPr>
        <w:t>.00万元</w:t>
      </w:r>
    </w:p>
    <w:p w14:paraId="6BD6F374" w14:textId="4D6A865C" w:rsidR="00D03CC0" w:rsidRDefault="00D03CC0" w:rsidP="00F119B5">
      <w:pPr>
        <w:adjustRightInd w:val="0"/>
        <w:snapToGrid w:val="0"/>
        <w:spacing w:line="360" w:lineRule="auto"/>
        <w:ind w:firstLineChars="500" w:firstLine="1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设备（二）：</w:t>
      </w:r>
      <w:r w:rsidRPr="00D03CC0">
        <w:rPr>
          <w:rFonts w:ascii="宋体" w:eastAsia="宋体" w:hAnsi="宋体" w:hint="eastAsia"/>
          <w:sz w:val="24"/>
          <w:szCs w:val="24"/>
        </w:rPr>
        <w:t>眼科手术设备</w:t>
      </w:r>
      <w:r w:rsidRPr="00D03CC0">
        <w:rPr>
          <w:rFonts w:ascii="宋体" w:eastAsia="宋体" w:hAnsi="宋体"/>
          <w:sz w:val="24"/>
          <w:szCs w:val="24"/>
        </w:rPr>
        <w:t xml:space="preserve"> (超乳玻切机）</w:t>
      </w:r>
      <w:r>
        <w:rPr>
          <w:rFonts w:ascii="宋体" w:eastAsia="宋体" w:hAnsi="宋体" w:hint="eastAsia"/>
          <w:sz w:val="24"/>
          <w:szCs w:val="24"/>
        </w:rPr>
        <w:t>，人民币</w:t>
      </w:r>
      <w:r>
        <w:rPr>
          <w:rFonts w:ascii="宋体" w:eastAsia="宋体" w:hAnsi="宋体"/>
          <w:sz w:val="24"/>
          <w:szCs w:val="24"/>
        </w:rPr>
        <w:t>1</w:t>
      </w:r>
      <w:r w:rsidR="00F10A79">
        <w:rPr>
          <w:rFonts w:ascii="宋体" w:eastAsia="宋体" w:hAnsi="宋体"/>
          <w:sz w:val="24"/>
          <w:szCs w:val="24"/>
        </w:rPr>
        <w:t>50</w:t>
      </w:r>
      <w:r>
        <w:rPr>
          <w:rFonts w:ascii="宋体" w:eastAsia="宋体" w:hAnsi="宋体"/>
          <w:sz w:val="24"/>
          <w:szCs w:val="24"/>
        </w:rPr>
        <w:t>.00万元</w:t>
      </w:r>
    </w:p>
    <w:p w14:paraId="78489A82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（三）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资格条件</w:t>
      </w:r>
    </w:p>
    <w:p w14:paraId="4F24B048" w14:textId="77777777" w:rsidR="00FA1454" w:rsidRPr="00FA1454" w:rsidRDefault="00FA1454" w:rsidP="00FA145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A1454">
        <w:rPr>
          <w:rFonts w:ascii="宋体" w:eastAsia="宋体" w:hAnsi="宋体" w:hint="eastAsia"/>
          <w:sz w:val="24"/>
          <w:szCs w:val="24"/>
        </w:rPr>
        <w:t>（</w:t>
      </w:r>
      <w:r w:rsidRPr="00FA1454">
        <w:rPr>
          <w:rFonts w:ascii="宋体" w:eastAsia="宋体" w:hAnsi="宋体"/>
          <w:sz w:val="24"/>
          <w:szCs w:val="24"/>
        </w:rPr>
        <w:t>1）在中华人民共和国境内注册，具有独立承担民事责任能力的独立法人、其他组织；</w:t>
      </w:r>
    </w:p>
    <w:p w14:paraId="4D8B974B" w14:textId="77777777" w:rsidR="00FA1454" w:rsidRPr="00FA1454" w:rsidRDefault="00FA1454" w:rsidP="00FA145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A1454">
        <w:rPr>
          <w:rFonts w:ascii="宋体" w:eastAsia="宋体" w:hAnsi="宋体" w:hint="eastAsia"/>
          <w:sz w:val="24"/>
          <w:szCs w:val="24"/>
        </w:rPr>
        <w:t>（</w:t>
      </w:r>
      <w:r w:rsidRPr="00FA1454">
        <w:rPr>
          <w:rFonts w:ascii="宋体" w:eastAsia="宋体" w:hAnsi="宋体"/>
          <w:sz w:val="24"/>
          <w:szCs w:val="24"/>
        </w:rPr>
        <w:t>2）在参加采购活动前三年内，在经营活动中没有重大违法记录；</w:t>
      </w:r>
    </w:p>
    <w:p w14:paraId="7F37E99D" w14:textId="77777777" w:rsidR="00FA1454" w:rsidRPr="00FA1454" w:rsidRDefault="00FA1454" w:rsidP="00FA145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A1454">
        <w:rPr>
          <w:rFonts w:ascii="宋体" w:eastAsia="宋体" w:hAnsi="宋体" w:hint="eastAsia"/>
          <w:sz w:val="24"/>
          <w:szCs w:val="24"/>
        </w:rPr>
        <w:t>（</w:t>
      </w:r>
      <w:r w:rsidRPr="00FA1454">
        <w:rPr>
          <w:rFonts w:ascii="宋体" w:eastAsia="宋体" w:hAnsi="宋体"/>
          <w:sz w:val="24"/>
          <w:szCs w:val="24"/>
        </w:rPr>
        <w:t>3）在近三年内未被国家财政部指定的“信用中国”网站（www.creditchina.gov.cn）、列入失信被执行人、重大税收违法案件当事人名单、政府采购严重违法失信名单。</w:t>
      </w:r>
    </w:p>
    <w:p w14:paraId="1F0A3648" w14:textId="77777777" w:rsidR="00FA1454" w:rsidRPr="00FA1454" w:rsidRDefault="00FA1454" w:rsidP="00FA145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A1454">
        <w:rPr>
          <w:rFonts w:ascii="宋体" w:eastAsia="宋体" w:hAnsi="宋体" w:hint="eastAsia"/>
          <w:sz w:val="24"/>
          <w:szCs w:val="24"/>
        </w:rPr>
        <w:t>（</w:t>
      </w:r>
      <w:r w:rsidRPr="00FA1454">
        <w:rPr>
          <w:rFonts w:ascii="宋体" w:eastAsia="宋体" w:hAnsi="宋体"/>
          <w:sz w:val="24"/>
          <w:szCs w:val="24"/>
        </w:rPr>
        <w:t>4）如果投标人是投标货物制造厂家，应按照国家有关规定提供《医疗器械生产许可证》或在有效期内的《医疗器械生产企业许可证》或《第一类医疗器械生产备案凭证》；如果投标人是经营销售企业，应按照国家有关规定提供《医疗器械经营许可证》或在有效期内的《医疗器械经营企业许可证》或《第二类医疗器械经营备案凭证》。投标人的生产或经营范围应当与国家相关许可保持一致。</w:t>
      </w:r>
    </w:p>
    <w:p w14:paraId="65D12093" w14:textId="77777777" w:rsidR="00FA1454" w:rsidRPr="00FA1454" w:rsidRDefault="00FA1454" w:rsidP="00FA145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A1454">
        <w:rPr>
          <w:rFonts w:ascii="宋体" w:eastAsia="宋体" w:hAnsi="宋体" w:hint="eastAsia"/>
          <w:sz w:val="24"/>
          <w:szCs w:val="24"/>
        </w:rPr>
        <w:t>（</w:t>
      </w:r>
      <w:r w:rsidRPr="00FA1454">
        <w:rPr>
          <w:rFonts w:ascii="宋体" w:eastAsia="宋体" w:hAnsi="宋体"/>
          <w:sz w:val="24"/>
          <w:szCs w:val="24"/>
        </w:rPr>
        <w:t>5）投标人须提供投标货物在有效期内的《中华人民共和国医疗器械注册证》或《第一类医疗器械备案凭证》。投标货物的规格型号应当与《中华人民共和国医疗器械注册证》或者《第一类医疗器械备案凭证》中的规格型号保持一致。</w:t>
      </w:r>
    </w:p>
    <w:p w14:paraId="22DB9EFD" w14:textId="77777777" w:rsidR="00FA1454" w:rsidRPr="00FA1454" w:rsidRDefault="00FA1454" w:rsidP="00FA145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A1454">
        <w:rPr>
          <w:rFonts w:ascii="宋体" w:eastAsia="宋体" w:hAnsi="宋体" w:hint="eastAsia"/>
          <w:sz w:val="24"/>
          <w:szCs w:val="24"/>
        </w:rPr>
        <w:t>（</w:t>
      </w:r>
      <w:r w:rsidRPr="00FA1454">
        <w:rPr>
          <w:rFonts w:ascii="宋体" w:eastAsia="宋体" w:hAnsi="宋体"/>
          <w:sz w:val="24"/>
          <w:szCs w:val="24"/>
        </w:rPr>
        <w:t>6）投标人须提供所投产品的制造商出具的针对本项目的授权书。</w:t>
      </w:r>
    </w:p>
    <w:p w14:paraId="690C0325" w14:textId="77777777" w:rsidR="00FA1454" w:rsidRDefault="00FA1454" w:rsidP="00FA145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A1454">
        <w:rPr>
          <w:rFonts w:ascii="宋体" w:eastAsia="宋体" w:hAnsi="宋体" w:hint="eastAsia"/>
          <w:sz w:val="24"/>
          <w:szCs w:val="24"/>
        </w:rPr>
        <w:t>（</w:t>
      </w:r>
      <w:r w:rsidRPr="00FA1454">
        <w:rPr>
          <w:rFonts w:ascii="宋体" w:eastAsia="宋体" w:hAnsi="宋体"/>
          <w:sz w:val="24"/>
          <w:szCs w:val="24"/>
        </w:rPr>
        <w:t>7）本项目不接受联合体投标。</w:t>
      </w:r>
    </w:p>
    <w:p w14:paraId="1FF61920" w14:textId="0CE19250" w:rsidR="001D1C86" w:rsidRDefault="00B43BBE" w:rsidP="00FA1454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lastRenderedPageBreak/>
        <w:t>（四）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功能及技术参数：</w:t>
      </w:r>
    </w:p>
    <w:p w14:paraId="18FD8F88" w14:textId="77777777" w:rsidR="00787CE8" w:rsidRDefault="00397E7E" w:rsidP="00FA1454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97E7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</w:t>
      </w:r>
      <w:r w:rsidR="008D5DB8" w:rsidRPr="008D5DB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主要功能及工作原理：</w:t>
      </w:r>
    </w:p>
    <w:p w14:paraId="1D558378" w14:textId="49826639" w:rsidR="00D03CC0" w:rsidRDefault="00D03CC0" w:rsidP="00FA1454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D03CC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设备（一）：</w:t>
      </w:r>
      <w:r w:rsidR="005F3BFD" w:rsidRPr="005F3B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眼科</w:t>
      </w:r>
      <w:r w:rsidRPr="00D03CC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冷冻治疗仪</w:t>
      </w:r>
    </w:p>
    <w:p w14:paraId="7BD95BEA" w14:textId="74A15C05" w:rsidR="00F80375" w:rsidRDefault="00F80375" w:rsidP="00FA1454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F80375">
        <w:rPr>
          <w:rFonts w:ascii="宋体" w:eastAsia="宋体" w:hAnsi="宋体" w:cs="宋体" w:hint="eastAsia"/>
          <w:bCs/>
          <w:kern w:val="0"/>
          <w:sz w:val="24"/>
          <w:szCs w:val="24"/>
        </w:rPr>
        <w:t>利用致冷物质和冷冻器械产生的低温物理方法，破坏或切除人体组织，从而达到冷冻治疗疾病的目的。</w:t>
      </w:r>
    </w:p>
    <w:p w14:paraId="64CBCC9F" w14:textId="16977DD4" w:rsidR="00D03CC0" w:rsidRDefault="00D03CC0" w:rsidP="00FA1454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D03CC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设备（二）：眼科手术设备</w:t>
      </w:r>
      <w:r w:rsidRPr="00D03CC0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(超乳玻切机）</w:t>
      </w:r>
    </w:p>
    <w:p w14:paraId="4CC2E503" w14:textId="7D25A182" w:rsidR="00D03CC0" w:rsidRPr="00D03CC0" w:rsidRDefault="00D03CC0" w:rsidP="00FA1454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D03CC0">
        <w:rPr>
          <w:rFonts w:ascii="宋体" w:eastAsia="宋体" w:hAnsi="宋体" w:cs="宋体" w:hint="eastAsia"/>
          <w:bCs/>
          <w:kern w:val="0"/>
          <w:sz w:val="24"/>
          <w:szCs w:val="24"/>
        </w:rPr>
        <w:t>在眼科手术中进行超乳玻切术，通过超声乳化和切割原理，进行眼前段和后段手术治疗。</w:t>
      </w:r>
    </w:p>
    <w:p w14:paraId="17A9FD7B" w14:textId="5CA82920" w:rsidR="008D5DB8" w:rsidRPr="00397E7E" w:rsidRDefault="00397E7E" w:rsidP="00FA1454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97E7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</w:t>
      </w:r>
      <w:r w:rsidR="008D5DB8" w:rsidRPr="008D5DB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应用场景：</w:t>
      </w:r>
    </w:p>
    <w:p w14:paraId="096AFCFA" w14:textId="3E638C35" w:rsidR="00D03CC0" w:rsidRDefault="00D03CC0" w:rsidP="00FA1454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D03CC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设备（一）：</w:t>
      </w:r>
      <w:r w:rsidR="005F3BFD" w:rsidRPr="005F3B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眼科</w:t>
      </w:r>
      <w:r w:rsidRPr="00D03CC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冷冻治疗仪</w:t>
      </w:r>
    </w:p>
    <w:p w14:paraId="3C34E68D" w14:textId="6877A7C2" w:rsidR="00F80375" w:rsidRDefault="00F80375" w:rsidP="00FA1454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F80375">
        <w:rPr>
          <w:rFonts w:ascii="宋体" w:eastAsia="宋体" w:hAnsi="宋体" w:cs="宋体" w:hint="eastAsia"/>
          <w:bCs/>
          <w:kern w:val="0"/>
          <w:sz w:val="24"/>
          <w:szCs w:val="24"/>
        </w:rPr>
        <w:t>适用于眼科疾病的治疗，包括白内障、青光眼、角膜炎和翼状胬肉。</w:t>
      </w:r>
    </w:p>
    <w:p w14:paraId="6ECDD0CD" w14:textId="77777777" w:rsidR="00D03CC0" w:rsidRDefault="00D03CC0" w:rsidP="00D03CC0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D03CC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设备（二）：眼科手术设备</w:t>
      </w:r>
      <w:r w:rsidRPr="00D03CC0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(超乳玻切机）</w:t>
      </w:r>
    </w:p>
    <w:p w14:paraId="249519C8" w14:textId="4C807FF4" w:rsidR="00D03CC0" w:rsidRDefault="00D03CC0" w:rsidP="00FA1454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D03CC0">
        <w:rPr>
          <w:rFonts w:ascii="宋体" w:eastAsia="宋体" w:hAnsi="宋体" w:cs="宋体"/>
          <w:bCs/>
          <w:kern w:val="0"/>
          <w:sz w:val="24"/>
          <w:szCs w:val="24"/>
        </w:rPr>
        <w:t>1. 玻璃体切割：帮助医生更好地处理玻璃体疾病，如玻璃体出血、玻璃体积血等。通过精确的切割，可以有效地减少手术创伤和并发症的发生。2. 超声乳化：超乳玻切一体机还可以进行超声乳化，即通过超声波将玻璃体内的固体物质分解成液体，然后通过吸引器将其抽出。这种技术常用于玻璃体积血、玻璃体浑浊等疾病的治疗。</w:t>
      </w:r>
    </w:p>
    <w:p w14:paraId="0DB467B8" w14:textId="547D8A1C" w:rsidR="00787CE8" w:rsidRDefault="00397E7E" w:rsidP="00FA1454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</w:t>
      </w:r>
      <w:r w:rsidR="008E347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技术参数</w:t>
      </w:r>
    </w:p>
    <w:p w14:paraId="1511FFEB" w14:textId="3F8E1A5D" w:rsidR="00F80375" w:rsidRDefault="00D03CC0" w:rsidP="00F80375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D03CC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设备（一）：</w:t>
      </w:r>
      <w:r w:rsidR="005F3BFD" w:rsidRPr="005F3B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眼科</w:t>
      </w:r>
      <w:r w:rsidRPr="00D03CC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冷冻治疗仪</w:t>
      </w:r>
    </w:p>
    <w:tbl>
      <w:tblPr>
        <w:tblStyle w:val="aa"/>
        <w:tblW w:w="9315" w:type="dxa"/>
        <w:tblLayout w:type="fixed"/>
        <w:tblLook w:val="04A0" w:firstRow="1" w:lastRow="0" w:firstColumn="1" w:lastColumn="0" w:noHBand="0" w:noVBand="1"/>
      </w:tblPr>
      <w:tblGrid>
        <w:gridCol w:w="988"/>
        <w:gridCol w:w="8327"/>
      </w:tblGrid>
      <w:tr w:rsidR="00F80375" w:rsidRPr="00F80375" w14:paraId="0A7ED406" w14:textId="77777777" w:rsidTr="001B455C">
        <w:trPr>
          <w:trHeight w:val="425"/>
        </w:trPr>
        <w:tc>
          <w:tcPr>
            <w:tcW w:w="988" w:type="dxa"/>
          </w:tcPr>
          <w:p w14:paraId="7FD3936D" w14:textId="77777777" w:rsidR="00F80375" w:rsidRPr="00F80375" w:rsidRDefault="00F80375" w:rsidP="00F8037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80375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8327" w:type="dxa"/>
          </w:tcPr>
          <w:p w14:paraId="72CBAB7D" w14:textId="77777777" w:rsidR="00F80375" w:rsidRPr="00F80375" w:rsidRDefault="00F80375" w:rsidP="00F80375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F80375">
              <w:rPr>
                <w:rFonts w:ascii="宋体" w:hAnsi="宋体" w:hint="eastAsia"/>
                <w:sz w:val="24"/>
                <w:szCs w:val="24"/>
              </w:rPr>
              <w:t>需求描述</w:t>
            </w:r>
          </w:p>
        </w:tc>
      </w:tr>
      <w:tr w:rsidR="00F80375" w:rsidRPr="00F80375" w14:paraId="7CE400B6" w14:textId="77777777" w:rsidTr="001B455C">
        <w:trPr>
          <w:trHeight w:val="425"/>
        </w:trPr>
        <w:tc>
          <w:tcPr>
            <w:tcW w:w="988" w:type="dxa"/>
            <w:vAlign w:val="center"/>
          </w:tcPr>
          <w:p w14:paraId="3E98962A" w14:textId="77777777" w:rsidR="00F80375" w:rsidRPr="00D03CC0" w:rsidRDefault="00F80375" w:rsidP="00F8037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327" w:type="dxa"/>
          </w:tcPr>
          <w:p w14:paraId="7EC594A2" w14:textId="77777777" w:rsidR="00F80375" w:rsidRPr="00D03CC0" w:rsidRDefault="00F80375" w:rsidP="00F8037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双路输出、可单独或同时使用</w:t>
            </w:r>
          </w:p>
        </w:tc>
      </w:tr>
      <w:tr w:rsidR="00F80375" w:rsidRPr="00F80375" w14:paraId="5AF470A7" w14:textId="77777777" w:rsidTr="001B455C">
        <w:trPr>
          <w:trHeight w:val="425"/>
        </w:trPr>
        <w:tc>
          <w:tcPr>
            <w:tcW w:w="988" w:type="dxa"/>
            <w:vAlign w:val="center"/>
          </w:tcPr>
          <w:p w14:paraId="51FC3BAE" w14:textId="77777777" w:rsidR="00F80375" w:rsidRPr="00D03CC0" w:rsidRDefault="00F80375" w:rsidP="00F8037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8327" w:type="dxa"/>
          </w:tcPr>
          <w:p w14:paraId="548A5BE6" w14:textId="755A7741" w:rsidR="00F80375" w:rsidRPr="00D03CC0" w:rsidRDefault="00F80375" w:rsidP="000D6A9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冷疗笔热电偶带尾巴</w:t>
            </w:r>
            <w:r w:rsidR="000D6A94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F80375" w:rsidRPr="00F80375" w14:paraId="033101BA" w14:textId="77777777" w:rsidTr="001B455C">
        <w:trPr>
          <w:trHeight w:val="850"/>
        </w:trPr>
        <w:tc>
          <w:tcPr>
            <w:tcW w:w="988" w:type="dxa"/>
            <w:vAlign w:val="center"/>
          </w:tcPr>
          <w:p w14:paraId="6E92984C" w14:textId="77777777" w:rsidR="00F80375" w:rsidRPr="00D03CC0" w:rsidRDefault="00F80375" w:rsidP="00F8037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8327" w:type="dxa"/>
          </w:tcPr>
          <w:p w14:paraId="08E98F74" w14:textId="77777777" w:rsidR="00F80375" w:rsidRPr="00D03CC0" w:rsidRDefault="00F80375" w:rsidP="00F8037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该仪器可配各种型号的冷疗笔，可配小儿早产冷疗笔，规格是Φ1.2mm，即眼内肿瘤（视网膜母细胞瘤）</w:t>
            </w:r>
          </w:p>
        </w:tc>
      </w:tr>
      <w:tr w:rsidR="00F80375" w:rsidRPr="00F80375" w14:paraId="07AB1B07" w14:textId="77777777" w:rsidTr="001B455C">
        <w:trPr>
          <w:trHeight w:val="425"/>
        </w:trPr>
        <w:tc>
          <w:tcPr>
            <w:tcW w:w="988" w:type="dxa"/>
            <w:vAlign w:val="center"/>
          </w:tcPr>
          <w:p w14:paraId="0A1BF2F9" w14:textId="77777777" w:rsidR="00F80375" w:rsidRPr="00D03CC0" w:rsidRDefault="00F80375" w:rsidP="00F8037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8327" w:type="dxa"/>
          </w:tcPr>
          <w:p w14:paraId="6D44E8FD" w14:textId="77777777" w:rsidR="00F80375" w:rsidRPr="00D03CC0" w:rsidRDefault="00F80375" w:rsidP="00F8037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液态CO2制冷剂</w:t>
            </w:r>
          </w:p>
        </w:tc>
      </w:tr>
      <w:tr w:rsidR="00F80375" w:rsidRPr="00F80375" w14:paraId="6244D7DE" w14:textId="77777777" w:rsidTr="001B455C">
        <w:trPr>
          <w:trHeight w:val="411"/>
        </w:trPr>
        <w:tc>
          <w:tcPr>
            <w:tcW w:w="988" w:type="dxa"/>
            <w:vAlign w:val="center"/>
          </w:tcPr>
          <w:p w14:paraId="4A38A01A" w14:textId="17AA48FF" w:rsidR="00F80375" w:rsidRPr="00D03CC0" w:rsidRDefault="000D6A94" w:rsidP="00F8037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D6A94">
              <w:rPr>
                <w:rFonts w:ascii="宋体" w:hAnsi="宋体" w:hint="eastAsia"/>
                <w:sz w:val="24"/>
                <w:szCs w:val="24"/>
              </w:rPr>
              <w:t>★</w:t>
            </w:r>
            <w:r w:rsidR="00F80375" w:rsidRPr="00D03CC0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8327" w:type="dxa"/>
          </w:tcPr>
          <w:p w14:paraId="7962E700" w14:textId="77777777" w:rsidR="00F80375" w:rsidRPr="00D03CC0" w:rsidRDefault="00F80375" w:rsidP="00F8037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仪器工作压力为5.1～6.0MPa</w:t>
            </w:r>
          </w:p>
        </w:tc>
      </w:tr>
      <w:tr w:rsidR="00F80375" w:rsidRPr="00F80375" w14:paraId="00800932" w14:textId="77777777" w:rsidTr="001B455C">
        <w:trPr>
          <w:trHeight w:val="425"/>
        </w:trPr>
        <w:tc>
          <w:tcPr>
            <w:tcW w:w="988" w:type="dxa"/>
            <w:vAlign w:val="center"/>
          </w:tcPr>
          <w:p w14:paraId="061A5D02" w14:textId="0843B13E" w:rsidR="00F80375" w:rsidRPr="00D03CC0" w:rsidRDefault="000D6A94" w:rsidP="00D03CC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D6A94">
              <w:rPr>
                <w:rFonts w:ascii="宋体" w:hAnsi="宋体" w:hint="eastAsia"/>
                <w:sz w:val="24"/>
                <w:szCs w:val="24"/>
              </w:rPr>
              <w:t>★</w:t>
            </w:r>
            <w:r w:rsidR="00F80375" w:rsidRPr="00D03CC0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8327" w:type="dxa"/>
          </w:tcPr>
          <w:p w14:paraId="3C6EC4C8" w14:textId="3D92206D" w:rsidR="00F80375" w:rsidRPr="00D03CC0" w:rsidRDefault="00F80375" w:rsidP="00D03CC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冷疗笔探头规格：</w:t>
            </w:r>
            <w:r w:rsidR="000D6A94" w:rsidRPr="000D6A94">
              <w:rPr>
                <w:rFonts w:ascii="宋体" w:hAnsi="宋体" w:hint="eastAsia"/>
                <w:sz w:val="24"/>
                <w:szCs w:val="24"/>
              </w:rPr>
              <w:t>至少包含</w:t>
            </w:r>
            <w:r w:rsidRPr="00D03CC0">
              <w:rPr>
                <w:rFonts w:ascii="宋体" w:hAnsi="宋体" w:hint="eastAsia"/>
                <w:sz w:val="24"/>
                <w:szCs w:val="24"/>
              </w:rPr>
              <w:t>Φ2、Φ2.5</w:t>
            </w:r>
          </w:p>
        </w:tc>
      </w:tr>
      <w:tr w:rsidR="00F80375" w:rsidRPr="00F80375" w14:paraId="2328E6D9" w14:textId="77777777" w:rsidTr="001B455C">
        <w:trPr>
          <w:trHeight w:val="425"/>
        </w:trPr>
        <w:tc>
          <w:tcPr>
            <w:tcW w:w="988" w:type="dxa"/>
            <w:vAlign w:val="center"/>
          </w:tcPr>
          <w:p w14:paraId="4AED8327" w14:textId="77777777" w:rsidR="00F80375" w:rsidRPr="00D03CC0" w:rsidRDefault="00F80375" w:rsidP="00F8037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8327" w:type="dxa"/>
          </w:tcPr>
          <w:p w14:paraId="14CD4DA8" w14:textId="29F2C852" w:rsidR="00F80375" w:rsidRPr="00D03CC0" w:rsidRDefault="00F80375" w:rsidP="000D6A9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冷疗笔插头为梯度设计，装、卸安全方便</w:t>
            </w:r>
          </w:p>
        </w:tc>
      </w:tr>
      <w:tr w:rsidR="00F80375" w:rsidRPr="00F80375" w14:paraId="191CCF4F" w14:textId="77777777" w:rsidTr="001B455C">
        <w:trPr>
          <w:trHeight w:val="425"/>
        </w:trPr>
        <w:tc>
          <w:tcPr>
            <w:tcW w:w="988" w:type="dxa"/>
            <w:vAlign w:val="center"/>
          </w:tcPr>
          <w:p w14:paraId="732CCAE0" w14:textId="77777777" w:rsidR="00F80375" w:rsidRPr="00D03CC0" w:rsidRDefault="00F80375" w:rsidP="00F8037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8327" w:type="dxa"/>
          </w:tcPr>
          <w:p w14:paraId="186FEE7C" w14:textId="77777777" w:rsidR="00F80375" w:rsidRPr="00D03CC0" w:rsidRDefault="00F80375" w:rsidP="00F8037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冷疗笔探头最低致冷温度为－75℃</w:t>
            </w:r>
          </w:p>
        </w:tc>
      </w:tr>
      <w:tr w:rsidR="00F80375" w:rsidRPr="00F80375" w14:paraId="7BCDD1A3" w14:textId="77777777" w:rsidTr="001B455C">
        <w:trPr>
          <w:trHeight w:val="425"/>
        </w:trPr>
        <w:tc>
          <w:tcPr>
            <w:tcW w:w="988" w:type="dxa"/>
            <w:vAlign w:val="center"/>
          </w:tcPr>
          <w:p w14:paraId="0149CF63" w14:textId="77777777" w:rsidR="00F80375" w:rsidRPr="00D03CC0" w:rsidRDefault="00F80375" w:rsidP="00F8037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8327" w:type="dxa"/>
          </w:tcPr>
          <w:p w14:paraId="07A5B999" w14:textId="77777777" w:rsidR="00F80375" w:rsidRPr="00D03CC0" w:rsidRDefault="00F80375" w:rsidP="00F8037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制冷解冻时间均≤6s</w:t>
            </w:r>
          </w:p>
        </w:tc>
      </w:tr>
      <w:tr w:rsidR="00F80375" w:rsidRPr="00F80375" w14:paraId="0F7173F5" w14:textId="77777777" w:rsidTr="001B455C">
        <w:trPr>
          <w:trHeight w:val="425"/>
        </w:trPr>
        <w:tc>
          <w:tcPr>
            <w:tcW w:w="988" w:type="dxa"/>
            <w:vAlign w:val="center"/>
          </w:tcPr>
          <w:p w14:paraId="21F04241" w14:textId="77777777" w:rsidR="00F80375" w:rsidRPr="00D03CC0" w:rsidRDefault="00F80375" w:rsidP="00F8037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8327" w:type="dxa"/>
          </w:tcPr>
          <w:p w14:paraId="192A865E" w14:textId="77777777" w:rsidR="00F80375" w:rsidRPr="00D03CC0" w:rsidRDefault="00F80375" w:rsidP="00F8037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仪器卸压、压力表、计时、温度显示功能</w:t>
            </w:r>
          </w:p>
        </w:tc>
      </w:tr>
      <w:tr w:rsidR="00F80375" w:rsidRPr="00F80375" w14:paraId="401E37CA" w14:textId="77777777" w:rsidTr="001B455C">
        <w:trPr>
          <w:trHeight w:val="425"/>
        </w:trPr>
        <w:tc>
          <w:tcPr>
            <w:tcW w:w="988" w:type="dxa"/>
            <w:vAlign w:val="center"/>
          </w:tcPr>
          <w:p w14:paraId="0E7A2D23" w14:textId="77777777" w:rsidR="00F80375" w:rsidRPr="00D03CC0" w:rsidRDefault="00F80375" w:rsidP="00F8037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8327" w:type="dxa"/>
          </w:tcPr>
          <w:p w14:paraId="002254DC" w14:textId="77777777" w:rsidR="00F80375" w:rsidRPr="00D03CC0" w:rsidRDefault="00F80375" w:rsidP="00F8037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左、右路均受控于脚踏开关</w:t>
            </w:r>
          </w:p>
        </w:tc>
      </w:tr>
      <w:tr w:rsidR="00F80375" w:rsidRPr="00F80375" w14:paraId="7868D678" w14:textId="77777777" w:rsidTr="001B455C">
        <w:trPr>
          <w:trHeight w:val="411"/>
        </w:trPr>
        <w:tc>
          <w:tcPr>
            <w:tcW w:w="988" w:type="dxa"/>
            <w:vAlign w:val="center"/>
          </w:tcPr>
          <w:p w14:paraId="624F1F3E" w14:textId="77777777" w:rsidR="00F80375" w:rsidRPr="00D03CC0" w:rsidRDefault="00F80375" w:rsidP="00F8037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8327" w:type="dxa"/>
          </w:tcPr>
          <w:p w14:paraId="106E741A" w14:textId="77777777" w:rsidR="00F80375" w:rsidRPr="00D03CC0" w:rsidRDefault="00F80375" w:rsidP="00F8037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具有对CO2气体的减压、过滤功能</w:t>
            </w:r>
          </w:p>
        </w:tc>
      </w:tr>
      <w:tr w:rsidR="00F80375" w:rsidRPr="00F80375" w14:paraId="2EFF013A" w14:textId="77777777" w:rsidTr="001B455C">
        <w:trPr>
          <w:trHeight w:val="425"/>
        </w:trPr>
        <w:tc>
          <w:tcPr>
            <w:tcW w:w="988" w:type="dxa"/>
            <w:vAlign w:val="center"/>
          </w:tcPr>
          <w:p w14:paraId="68F8AF4E" w14:textId="77777777" w:rsidR="00F80375" w:rsidRPr="00D03CC0" w:rsidRDefault="00F80375" w:rsidP="00F8037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8327" w:type="dxa"/>
          </w:tcPr>
          <w:p w14:paraId="276A2AF7" w14:textId="75D479A0" w:rsidR="00F80375" w:rsidRPr="00D03CC0" w:rsidRDefault="00F80375" w:rsidP="00F8037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仪器外形尺寸：</w:t>
            </w:r>
            <w:r w:rsidR="000D6A94" w:rsidRPr="000D6A94">
              <w:rPr>
                <w:rFonts w:ascii="宋体" w:hAnsi="宋体" w:hint="eastAsia"/>
                <w:sz w:val="24"/>
                <w:szCs w:val="24"/>
              </w:rPr>
              <w:t>≤</w:t>
            </w:r>
            <w:r w:rsidRPr="00D03CC0">
              <w:rPr>
                <w:rFonts w:ascii="宋体" w:hAnsi="宋体" w:hint="eastAsia"/>
                <w:sz w:val="24"/>
                <w:szCs w:val="24"/>
              </w:rPr>
              <w:t>430×300×120（mm）；净重：</w:t>
            </w:r>
            <w:r w:rsidR="000D6A94" w:rsidRPr="000D6A94">
              <w:rPr>
                <w:rFonts w:ascii="宋体" w:hAnsi="宋体" w:hint="eastAsia"/>
                <w:sz w:val="24"/>
                <w:szCs w:val="24"/>
              </w:rPr>
              <w:t>≤</w:t>
            </w:r>
            <w:r w:rsidRPr="00D03CC0">
              <w:rPr>
                <w:rFonts w:ascii="宋体" w:hAnsi="宋体" w:hint="eastAsia"/>
                <w:sz w:val="24"/>
                <w:szCs w:val="24"/>
              </w:rPr>
              <w:t>11Kg</w:t>
            </w:r>
          </w:p>
        </w:tc>
      </w:tr>
    </w:tbl>
    <w:p w14:paraId="1539B7F2" w14:textId="77777777" w:rsidR="00D03CC0" w:rsidRDefault="00D03CC0" w:rsidP="00D03CC0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D03CC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设备（二）：眼科手术设备</w:t>
      </w:r>
      <w:r w:rsidRPr="00D03CC0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(超乳玻切机）</w:t>
      </w:r>
    </w:p>
    <w:tbl>
      <w:tblPr>
        <w:tblStyle w:val="a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8647"/>
      </w:tblGrid>
      <w:tr w:rsidR="00D03CC0" w:rsidRPr="00D03CC0" w14:paraId="6707E444" w14:textId="77777777" w:rsidTr="007B78C3">
        <w:trPr>
          <w:trHeight w:val="458"/>
        </w:trPr>
        <w:tc>
          <w:tcPr>
            <w:tcW w:w="1135" w:type="dxa"/>
          </w:tcPr>
          <w:p w14:paraId="6942E06B" w14:textId="77777777" w:rsidR="00D03CC0" w:rsidRPr="00D03CC0" w:rsidRDefault="00D03CC0" w:rsidP="00D03CC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03CC0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647" w:type="dxa"/>
          </w:tcPr>
          <w:p w14:paraId="45A85D16" w14:textId="77777777" w:rsidR="00D03CC0" w:rsidRPr="00D03CC0" w:rsidRDefault="00D03CC0" w:rsidP="00D03CC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03CC0">
              <w:rPr>
                <w:rFonts w:ascii="宋体" w:hAnsi="宋体" w:hint="eastAsia"/>
                <w:b/>
                <w:sz w:val="24"/>
                <w:szCs w:val="24"/>
              </w:rPr>
              <w:t>需求描述</w:t>
            </w:r>
          </w:p>
        </w:tc>
      </w:tr>
      <w:tr w:rsidR="00D03CC0" w:rsidRPr="00D03CC0" w14:paraId="1072212C" w14:textId="77777777" w:rsidTr="007B78C3">
        <w:trPr>
          <w:trHeight w:val="469"/>
        </w:trPr>
        <w:tc>
          <w:tcPr>
            <w:tcW w:w="1135" w:type="dxa"/>
            <w:vAlign w:val="center"/>
          </w:tcPr>
          <w:p w14:paraId="34CCE549" w14:textId="77777777" w:rsidR="00D03CC0" w:rsidRPr="00D03CC0" w:rsidRDefault="00D03CC0" w:rsidP="00D03CC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14:paraId="33850088" w14:textId="77777777" w:rsidR="00D03CC0" w:rsidRPr="00D03CC0" w:rsidRDefault="00D03CC0" w:rsidP="00D03CC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主机系统</w:t>
            </w:r>
          </w:p>
        </w:tc>
      </w:tr>
      <w:tr w:rsidR="00D03CC0" w:rsidRPr="00D03CC0" w14:paraId="33E19545" w14:textId="77777777" w:rsidTr="007B78C3">
        <w:trPr>
          <w:trHeight w:val="458"/>
        </w:trPr>
        <w:tc>
          <w:tcPr>
            <w:tcW w:w="1135" w:type="dxa"/>
            <w:vAlign w:val="center"/>
          </w:tcPr>
          <w:p w14:paraId="056F5E91" w14:textId="77777777" w:rsidR="00D03CC0" w:rsidRPr="003E7BBE" w:rsidRDefault="00D03CC0" w:rsidP="00D03CC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1.1</w:t>
            </w:r>
          </w:p>
        </w:tc>
        <w:tc>
          <w:tcPr>
            <w:tcW w:w="8647" w:type="dxa"/>
          </w:tcPr>
          <w:p w14:paraId="1C8BA264" w14:textId="1F0137F3" w:rsidR="00D03CC0" w:rsidRPr="003E7BBE" w:rsidRDefault="00D03CC0" w:rsidP="00D03CC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屏幕</w:t>
            </w:r>
            <w:r w:rsidR="003E7BBE">
              <w:rPr>
                <w:rFonts w:ascii="宋体" w:hAnsi="宋体" w:hint="eastAsia"/>
                <w:sz w:val="24"/>
                <w:szCs w:val="24"/>
              </w:rPr>
              <w:t>≥</w:t>
            </w:r>
            <w:r w:rsidRPr="003E7BBE">
              <w:rPr>
                <w:rFonts w:ascii="宋体" w:hAnsi="宋体" w:hint="eastAsia"/>
                <w:sz w:val="24"/>
                <w:szCs w:val="24"/>
                <w:lang w:val="nl-NL"/>
              </w:rPr>
              <w:t>19</w:t>
            </w:r>
            <w:r w:rsidRPr="003E7BBE">
              <w:rPr>
                <w:rFonts w:ascii="宋体" w:hAnsi="宋体" w:hint="eastAsia"/>
                <w:sz w:val="24"/>
                <w:szCs w:val="24"/>
              </w:rPr>
              <w:t>寸彩色触摸屏，中文菜单</w:t>
            </w:r>
          </w:p>
        </w:tc>
      </w:tr>
      <w:tr w:rsidR="00D03CC0" w:rsidRPr="00D03CC0" w14:paraId="42A3CBCC" w14:textId="77777777" w:rsidTr="007B78C3">
        <w:trPr>
          <w:trHeight w:val="284"/>
        </w:trPr>
        <w:tc>
          <w:tcPr>
            <w:tcW w:w="1135" w:type="dxa"/>
            <w:vAlign w:val="center"/>
          </w:tcPr>
          <w:p w14:paraId="702841B8" w14:textId="77777777" w:rsidR="00D03CC0" w:rsidRPr="003E7BBE" w:rsidRDefault="00D03CC0" w:rsidP="00D03CC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1.2</w:t>
            </w:r>
          </w:p>
        </w:tc>
        <w:tc>
          <w:tcPr>
            <w:tcW w:w="8647" w:type="dxa"/>
          </w:tcPr>
          <w:p w14:paraId="536E1EE3" w14:textId="77777777" w:rsidR="00D03CC0" w:rsidRPr="003E7BBE" w:rsidRDefault="00D03CC0" w:rsidP="00D03CC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语音提示：全功能中文语音提示功能</w:t>
            </w:r>
          </w:p>
        </w:tc>
      </w:tr>
      <w:tr w:rsidR="00D03CC0" w:rsidRPr="00D03CC0" w14:paraId="52D65566" w14:textId="77777777" w:rsidTr="007B78C3">
        <w:trPr>
          <w:trHeight w:val="928"/>
        </w:trPr>
        <w:tc>
          <w:tcPr>
            <w:tcW w:w="1135" w:type="dxa"/>
            <w:vAlign w:val="center"/>
          </w:tcPr>
          <w:p w14:paraId="20CE2914" w14:textId="77777777" w:rsidR="00D03CC0" w:rsidRPr="003E7BBE" w:rsidRDefault="00D03CC0" w:rsidP="00D03CC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1.3</w:t>
            </w:r>
          </w:p>
        </w:tc>
        <w:tc>
          <w:tcPr>
            <w:tcW w:w="8647" w:type="dxa"/>
          </w:tcPr>
          <w:p w14:paraId="200AA12F" w14:textId="09162397" w:rsidR="00D03CC0" w:rsidRPr="003E7BBE" w:rsidRDefault="00D03CC0" w:rsidP="00D03CC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无线操控全功能双线性脚踏：具备单线性和左右双线性功能，</w:t>
            </w:r>
            <w:r w:rsidR="003E7BBE">
              <w:rPr>
                <w:rFonts w:ascii="宋体" w:hAnsi="宋体" w:hint="eastAsia"/>
                <w:sz w:val="24"/>
                <w:szCs w:val="24"/>
              </w:rPr>
              <w:t>至少</w:t>
            </w:r>
            <w:r w:rsidRPr="003E7BBE">
              <w:rPr>
                <w:rFonts w:ascii="宋体" w:hAnsi="宋体" w:hint="eastAsia"/>
                <w:sz w:val="24"/>
                <w:szCs w:val="24"/>
                <w:lang w:val="nl-NL"/>
              </w:rPr>
              <w:t>8</w:t>
            </w:r>
            <w:r w:rsidRPr="003E7BBE">
              <w:rPr>
                <w:rFonts w:ascii="宋体" w:hAnsi="宋体" w:hint="eastAsia"/>
                <w:sz w:val="24"/>
                <w:szCs w:val="24"/>
              </w:rPr>
              <w:t>个可编程按钮</w:t>
            </w:r>
          </w:p>
        </w:tc>
      </w:tr>
      <w:tr w:rsidR="00D03CC0" w:rsidRPr="00D03CC0" w14:paraId="75F1A34E" w14:textId="77777777" w:rsidTr="007B78C3">
        <w:trPr>
          <w:trHeight w:val="458"/>
        </w:trPr>
        <w:tc>
          <w:tcPr>
            <w:tcW w:w="1135" w:type="dxa"/>
            <w:vAlign w:val="center"/>
          </w:tcPr>
          <w:p w14:paraId="03971548" w14:textId="77777777" w:rsidR="00D03CC0" w:rsidRPr="003E7BBE" w:rsidRDefault="00D03CC0" w:rsidP="00D03CC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1.4</w:t>
            </w:r>
          </w:p>
        </w:tc>
        <w:tc>
          <w:tcPr>
            <w:tcW w:w="8647" w:type="dxa"/>
          </w:tcPr>
          <w:p w14:paraId="56181BDC" w14:textId="77777777" w:rsidR="00D03CC0" w:rsidRPr="003E7BBE" w:rsidRDefault="00D03CC0" w:rsidP="00D03CC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脚踏调节：脚踏板阻尼可调节，行程段位距离可调节</w:t>
            </w:r>
          </w:p>
        </w:tc>
      </w:tr>
      <w:tr w:rsidR="00D03CC0" w:rsidRPr="00D03CC0" w14:paraId="7E595E4D" w14:textId="77777777" w:rsidTr="007B78C3">
        <w:trPr>
          <w:trHeight w:val="469"/>
        </w:trPr>
        <w:tc>
          <w:tcPr>
            <w:tcW w:w="1135" w:type="dxa"/>
            <w:vAlign w:val="center"/>
          </w:tcPr>
          <w:p w14:paraId="5212E61D" w14:textId="77777777" w:rsidR="00D03CC0" w:rsidRPr="003E7BBE" w:rsidRDefault="00D03CC0" w:rsidP="00D03CC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1.5</w:t>
            </w:r>
          </w:p>
        </w:tc>
        <w:tc>
          <w:tcPr>
            <w:tcW w:w="8647" w:type="dxa"/>
          </w:tcPr>
          <w:p w14:paraId="3A12CD43" w14:textId="77777777" w:rsidR="00D03CC0" w:rsidRPr="003E7BBE" w:rsidRDefault="00D03CC0" w:rsidP="00D03CC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  <w:lang w:val="nl-NL"/>
              </w:rPr>
              <w:t>万向轮支架系统，一键锁止功能</w:t>
            </w:r>
          </w:p>
        </w:tc>
      </w:tr>
      <w:tr w:rsidR="00D03CC0" w:rsidRPr="00D03CC0" w14:paraId="451D9069" w14:textId="77777777" w:rsidTr="007B78C3">
        <w:trPr>
          <w:trHeight w:val="928"/>
        </w:trPr>
        <w:tc>
          <w:tcPr>
            <w:tcW w:w="1135" w:type="dxa"/>
            <w:vAlign w:val="center"/>
          </w:tcPr>
          <w:p w14:paraId="45839D71" w14:textId="77777777" w:rsidR="00D03CC0" w:rsidRPr="003E7BBE" w:rsidRDefault="00D03CC0" w:rsidP="00D03CC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1.6</w:t>
            </w:r>
          </w:p>
        </w:tc>
        <w:tc>
          <w:tcPr>
            <w:tcW w:w="8647" w:type="dxa"/>
          </w:tcPr>
          <w:p w14:paraId="653BE06D" w14:textId="77777777" w:rsidR="00D03CC0" w:rsidRPr="003E7BBE" w:rsidRDefault="00D03CC0" w:rsidP="00D03CC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硅油模块：具备自动注入及取出硅油功能。硅油注入压力范围</w:t>
            </w:r>
            <w:r w:rsidRPr="003E7BBE">
              <w:rPr>
                <w:rFonts w:ascii="宋体" w:hAnsi="宋体" w:hint="eastAsia"/>
                <w:sz w:val="24"/>
                <w:szCs w:val="24"/>
                <w:lang w:val="nl-NL"/>
              </w:rPr>
              <w:t>0.5-6</w:t>
            </w:r>
            <w:r w:rsidRPr="003E7BBE">
              <w:rPr>
                <w:rFonts w:ascii="宋体" w:hAnsi="宋体" w:hint="eastAsia"/>
                <w:sz w:val="24"/>
                <w:szCs w:val="24"/>
              </w:rPr>
              <w:t>bar,硅油取出吸力范围0-660mmhg</w:t>
            </w:r>
          </w:p>
        </w:tc>
      </w:tr>
      <w:tr w:rsidR="00D03CC0" w:rsidRPr="00D03CC0" w14:paraId="6C009B6C" w14:textId="77777777" w:rsidTr="007B78C3">
        <w:trPr>
          <w:trHeight w:val="928"/>
        </w:trPr>
        <w:tc>
          <w:tcPr>
            <w:tcW w:w="1135" w:type="dxa"/>
            <w:vAlign w:val="center"/>
          </w:tcPr>
          <w:p w14:paraId="1A39EBAE" w14:textId="53A1CEED" w:rsidR="00D03CC0" w:rsidRPr="003E7BBE" w:rsidRDefault="001B455C" w:rsidP="00D03CC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▲</w:t>
            </w:r>
            <w:r w:rsidR="00D03CC0" w:rsidRPr="003E7BBE">
              <w:rPr>
                <w:rFonts w:ascii="宋体" w:hAnsi="宋体" w:hint="eastAsia"/>
                <w:sz w:val="24"/>
                <w:szCs w:val="24"/>
              </w:rPr>
              <w:t>1.7</w:t>
            </w:r>
          </w:p>
        </w:tc>
        <w:tc>
          <w:tcPr>
            <w:tcW w:w="8647" w:type="dxa"/>
          </w:tcPr>
          <w:p w14:paraId="3B133C64" w14:textId="77777777" w:rsidR="00D03CC0" w:rsidRPr="001B455C" w:rsidRDefault="00D03CC0" w:rsidP="00D03CC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B455C">
              <w:rPr>
                <w:rFonts w:ascii="宋体" w:hAnsi="宋体" w:hint="eastAsia"/>
                <w:sz w:val="24"/>
                <w:szCs w:val="24"/>
              </w:rPr>
              <w:t>电凝模块：具备外眼双极电凝和眼内电凝功能，具备可重复使用外眼双极电凝和眼内电凝手柄</w:t>
            </w:r>
          </w:p>
        </w:tc>
      </w:tr>
      <w:tr w:rsidR="00D03CC0" w:rsidRPr="00D03CC0" w14:paraId="757ECC43" w14:textId="77777777" w:rsidTr="002B4587">
        <w:trPr>
          <w:trHeight w:val="495"/>
        </w:trPr>
        <w:tc>
          <w:tcPr>
            <w:tcW w:w="1135" w:type="dxa"/>
            <w:vAlign w:val="center"/>
          </w:tcPr>
          <w:p w14:paraId="6E5768EE" w14:textId="36594551" w:rsidR="00D03CC0" w:rsidRPr="003E7BBE" w:rsidRDefault="001B455C" w:rsidP="00D03CC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▲</w:t>
            </w:r>
            <w:r w:rsidR="00D03CC0" w:rsidRPr="003E7BBE">
              <w:rPr>
                <w:rFonts w:ascii="宋体" w:hAnsi="宋体" w:hint="eastAsia"/>
                <w:sz w:val="24"/>
                <w:szCs w:val="24"/>
              </w:rPr>
              <w:t>1.8</w:t>
            </w:r>
          </w:p>
        </w:tc>
        <w:tc>
          <w:tcPr>
            <w:tcW w:w="8647" w:type="dxa"/>
          </w:tcPr>
          <w:p w14:paraId="2A61657A" w14:textId="77777777" w:rsidR="00D03CC0" w:rsidRPr="001B455C" w:rsidRDefault="00D03CC0" w:rsidP="00D03CC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B455C">
              <w:rPr>
                <w:rFonts w:ascii="宋体" w:hAnsi="宋体" w:hint="eastAsia"/>
                <w:sz w:val="24"/>
                <w:szCs w:val="24"/>
              </w:rPr>
              <w:t>眼压控制方式：具备加压眼内灌注和重力眼内灌注功能。可按医生习惯自由切换</w:t>
            </w:r>
          </w:p>
        </w:tc>
      </w:tr>
      <w:tr w:rsidR="00D03CC0" w:rsidRPr="00D03CC0" w14:paraId="7E03507C" w14:textId="77777777" w:rsidTr="007B78C3">
        <w:trPr>
          <w:trHeight w:val="928"/>
        </w:trPr>
        <w:tc>
          <w:tcPr>
            <w:tcW w:w="1135" w:type="dxa"/>
            <w:vAlign w:val="center"/>
          </w:tcPr>
          <w:p w14:paraId="1C6F2978" w14:textId="77777777" w:rsidR="00D03CC0" w:rsidRPr="003E7BBE" w:rsidRDefault="00D03CC0" w:rsidP="00D03CC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1.9</w:t>
            </w:r>
          </w:p>
        </w:tc>
        <w:tc>
          <w:tcPr>
            <w:tcW w:w="8647" w:type="dxa"/>
          </w:tcPr>
          <w:p w14:paraId="6F968F46" w14:textId="77777777" w:rsidR="00D03CC0" w:rsidRPr="003E7BBE" w:rsidRDefault="00D03CC0" w:rsidP="00D03CC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眼压控制系统：使用加压灌注时，实现眼内灌注压实时补偿</w:t>
            </w:r>
            <w:r w:rsidRPr="003E7BBE">
              <w:rPr>
                <w:rFonts w:ascii="宋体" w:hAnsi="宋体" w:hint="eastAsia"/>
                <w:sz w:val="24"/>
                <w:szCs w:val="24"/>
                <w:lang w:val="nl-NL"/>
              </w:rPr>
              <w:t>功能</w:t>
            </w:r>
            <w:r w:rsidRPr="003E7BBE">
              <w:rPr>
                <w:rFonts w:ascii="宋体" w:hAnsi="宋体" w:hint="eastAsia"/>
                <w:sz w:val="24"/>
                <w:szCs w:val="24"/>
              </w:rPr>
              <w:t>，实时显示当前眼内灌注压，保证眼术中内压的稳定</w:t>
            </w:r>
          </w:p>
        </w:tc>
      </w:tr>
      <w:tr w:rsidR="00D03CC0" w:rsidRPr="00D03CC0" w14:paraId="3F704B6E" w14:textId="77777777" w:rsidTr="007B78C3">
        <w:trPr>
          <w:trHeight w:val="928"/>
        </w:trPr>
        <w:tc>
          <w:tcPr>
            <w:tcW w:w="1135" w:type="dxa"/>
            <w:vAlign w:val="center"/>
          </w:tcPr>
          <w:p w14:paraId="6033A027" w14:textId="77777777" w:rsidR="00D03CC0" w:rsidRPr="003E7BBE" w:rsidRDefault="00D03CC0" w:rsidP="00D03CC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1.10</w:t>
            </w:r>
          </w:p>
        </w:tc>
        <w:tc>
          <w:tcPr>
            <w:tcW w:w="8647" w:type="dxa"/>
          </w:tcPr>
          <w:p w14:paraId="3793E2CB" w14:textId="77777777" w:rsidR="00D03CC0" w:rsidRPr="003E7BBE" w:rsidRDefault="00D03CC0" w:rsidP="00D03CC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编程和贮存功能：个性化设定手术步骤，并对每一步手术步骤进行个性化。参数设定</w:t>
            </w:r>
          </w:p>
        </w:tc>
      </w:tr>
      <w:tr w:rsidR="00D03CC0" w:rsidRPr="00D03CC0" w14:paraId="377E02FD" w14:textId="77777777" w:rsidTr="007B78C3">
        <w:trPr>
          <w:trHeight w:val="1397"/>
        </w:trPr>
        <w:tc>
          <w:tcPr>
            <w:tcW w:w="1135" w:type="dxa"/>
            <w:vAlign w:val="center"/>
          </w:tcPr>
          <w:p w14:paraId="520A91F4" w14:textId="77777777" w:rsidR="00D03CC0" w:rsidRPr="003E7BBE" w:rsidRDefault="00D03CC0" w:rsidP="00D03CC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1.11</w:t>
            </w:r>
          </w:p>
        </w:tc>
        <w:tc>
          <w:tcPr>
            <w:tcW w:w="8647" w:type="dxa"/>
          </w:tcPr>
          <w:p w14:paraId="7A8E130E" w14:textId="77777777" w:rsidR="00D03CC0" w:rsidRPr="003E7BBE" w:rsidRDefault="00D03CC0" w:rsidP="00D03CC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液流智能泵：既具备液流效应又具备真空负压效应，术中两种模式可随意切换。单超乳手术、单玻切手术、联合手术同时能共用同一积液盒，负压吸引解除时具有自动微回吐功能</w:t>
            </w:r>
          </w:p>
        </w:tc>
      </w:tr>
      <w:tr w:rsidR="00D03CC0" w:rsidRPr="00D03CC0" w14:paraId="75DCBE62" w14:textId="77777777" w:rsidTr="007B78C3">
        <w:trPr>
          <w:trHeight w:val="458"/>
        </w:trPr>
        <w:tc>
          <w:tcPr>
            <w:tcW w:w="1135" w:type="dxa"/>
            <w:vAlign w:val="center"/>
          </w:tcPr>
          <w:p w14:paraId="784563F9" w14:textId="46084C24" w:rsidR="00D03CC0" w:rsidRPr="003E7BBE" w:rsidRDefault="001B455C" w:rsidP="00D03CC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▲</w:t>
            </w:r>
            <w:r w:rsidR="00D03CC0" w:rsidRPr="003E7BBE">
              <w:rPr>
                <w:rFonts w:ascii="宋体" w:hAnsi="宋体" w:hint="eastAsia"/>
                <w:sz w:val="24"/>
                <w:szCs w:val="24"/>
              </w:rPr>
              <w:t>1.12</w:t>
            </w:r>
          </w:p>
        </w:tc>
        <w:tc>
          <w:tcPr>
            <w:tcW w:w="8647" w:type="dxa"/>
          </w:tcPr>
          <w:p w14:paraId="19192CEA" w14:textId="77777777" w:rsidR="00D03CC0" w:rsidRPr="00D03CC0" w:rsidRDefault="00D03CC0" w:rsidP="00D03CC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流量控制：精度0.1cc/min；范围0-90cc/min</w:t>
            </w:r>
          </w:p>
        </w:tc>
      </w:tr>
      <w:tr w:rsidR="00D03CC0" w:rsidRPr="00D03CC0" w14:paraId="33BED816" w14:textId="77777777" w:rsidTr="007B78C3">
        <w:trPr>
          <w:trHeight w:val="480"/>
        </w:trPr>
        <w:tc>
          <w:tcPr>
            <w:tcW w:w="1135" w:type="dxa"/>
            <w:vAlign w:val="center"/>
          </w:tcPr>
          <w:p w14:paraId="3080AA57" w14:textId="4594401C" w:rsidR="00D03CC0" w:rsidRPr="003E7BBE" w:rsidRDefault="000D6A94" w:rsidP="00D03CC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D6A94">
              <w:rPr>
                <w:rFonts w:ascii="宋体" w:hAnsi="宋体" w:hint="eastAsia"/>
                <w:sz w:val="24"/>
                <w:szCs w:val="24"/>
              </w:rPr>
              <w:t>▲</w:t>
            </w:r>
            <w:r w:rsidR="00D03CC0" w:rsidRPr="003E7BBE">
              <w:rPr>
                <w:rFonts w:ascii="宋体" w:hAnsi="宋体" w:hint="eastAsia"/>
                <w:sz w:val="24"/>
                <w:szCs w:val="24"/>
              </w:rPr>
              <w:t>1.13</w:t>
            </w:r>
          </w:p>
        </w:tc>
        <w:tc>
          <w:tcPr>
            <w:tcW w:w="8647" w:type="dxa"/>
          </w:tcPr>
          <w:p w14:paraId="5313A572" w14:textId="77777777" w:rsidR="00D03CC0" w:rsidRPr="00D03CC0" w:rsidRDefault="00D03CC0" w:rsidP="00D03CC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抽吸负压：负压</w:t>
            </w:r>
            <w:r w:rsidRPr="00D03CC0">
              <w:rPr>
                <w:rFonts w:ascii="宋体" w:hAnsi="宋体" w:hint="eastAsia"/>
                <w:sz w:val="24"/>
                <w:szCs w:val="24"/>
                <w:lang w:val="nl-NL"/>
              </w:rPr>
              <w:t>范围</w:t>
            </w:r>
            <w:r w:rsidRPr="00D03CC0">
              <w:rPr>
                <w:rFonts w:ascii="宋体" w:hAnsi="宋体" w:hint="eastAsia"/>
                <w:sz w:val="24"/>
                <w:szCs w:val="24"/>
              </w:rPr>
              <w:t>０-680mmHg。0.3秒可从0达到500mmHg，0.5秒即可到达680mmHg</w:t>
            </w:r>
          </w:p>
        </w:tc>
      </w:tr>
      <w:tr w:rsidR="00D03CC0" w:rsidRPr="00D03CC0" w14:paraId="722F3EC4" w14:textId="77777777" w:rsidTr="007B78C3">
        <w:trPr>
          <w:trHeight w:val="469"/>
        </w:trPr>
        <w:tc>
          <w:tcPr>
            <w:tcW w:w="1135" w:type="dxa"/>
            <w:vAlign w:val="center"/>
          </w:tcPr>
          <w:p w14:paraId="3B749D62" w14:textId="77777777" w:rsidR="00D03CC0" w:rsidRPr="00D03CC0" w:rsidRDefault="00D03CC0" w:rsidP="00D03CC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14:paraId="03C686D5" w14:textId="77777777" w:rsidR="00D03CC0" w:rsidRPr="00D03CC0" w:rsidRDefault="00D03CC0" w:rsidP="00D03CC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超声乳化系统</w:t>
            </w:r>
          </w:p>
        </w:tc>
      </w:tr>
      <w:tr w:rsidR="00D03CC0" w:rsidRPr="00D03CC0" w14:paraId="35A0AD80" w14:textId="77777777" w:rsidTr="007B78C3">
        <w:trPr>
          <w:trHeight w:val="458"/>
        </w:trPr>
        <w:tc>
          <w:tcPr>
            <w:tcW w:w="1135" w:type="dxa"/>
            <w:vAlign w:val="center"/>
          </w:tcPr>
          <w:p w14:paraId="1987D78C" w14:textId="77777777" w:rsidR="00D03CC0" w:rsidRPr="003E7BBE" w:rsidRDefault="00D03CC0" w:rsidP="00D03CC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2.1</w:t>
            </w:r>
          </w:p>
        </w:tc>
        <w:tc>
          <w:tcPr>
            <w:tcW w:w="8647" w:type="dxa"/>
          </w:tcPr>
          <w:p w14:paraId="0B64D088" w14:textId="77777777" w:rsidR="00D03CC0" w:rsidRPr="003E7BBE" w:rsidRDefault="00D03CC0" w:rsidP="00D03CC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谐振频率：40KHz</w:t>
            </w:r>
          </w:p>
        </w:tc>
      </w:tr>
      <w:tr w:rsidR="00D03CC0" w:rsidRPr="00D03CC0" w14:paraId="5CAF0B55" w14:textId="77777777" w:rsidTr="007B78C3">
        <w:trPr>
          <w:trHeight w:val="928"/>
        </w:trPr>
        <w:tc>
          <w:tcPr>
            <w:tcW w:w="1135" w:type="dxa"/>
            <w:vAlign w:val="center"/>
          </w:tcPr>
          <w:p w14:paraId="702CD4E6" w14:textId="77777777" w:rsidR="00D03CC0" w:rsidRPr="003E7BBE" w:rsidRDefault="00D03CC0" w:rsidP="00D03CC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2.2</w:t>
            </w:r>
          </w:p>
        </w:tc>
        <w:tc>
          <w:tcPr>
            <w:tcW w:w="8647" w:type="dxa"/>
          </w:tcPr>
          <w:p w14:paraId="02F06DC0" w14:textId="77777777" w:rsidR="00D03CC0" w:rsidRPr="003E7BBE" w:rsidRDefault="00D03CC0" w:rsidP="00D03CC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超声乳化模式：脉冲模式，连续脉冲模式，单爆破模式，连续爆破模式，冷超乳模式，软超乳模式</w:t>
            </w:r>
          </w:p>
        </w:tc>
      </w:tr>
      <w:tr w:rsidR="00D03CC0" w:rsidRPr="00D03CC0" w14:paraId="7DA98C5F" w14:textId="77777777" w:rsidTr="007B78C3">
        <w:trPr>
          <w:trHeight w:val="469"/>
        </w:trPr>
        <w:tc>
          <w:tcPr>
            <w:tcW w:w="1135" w:type="dxa"/>
            <w:vAlign w:val="center"/>
          </w:tcPr>
          <w:p w14:paraId="425298A5" w14:textId="77777777" w:rsidR="00D03CC0" w:rsidRPr="003E7BBE" w:rsidRDefault="00D03CC0" w:rsidP="00D03CC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2.3</w:t>
            </w:r>
          </w:p>
        </w:tc>
        <w:tc>
          <w:tcPr>
            <w:tcW w:w="8647" w:type="dxa"/>
          </w:tcPr>
          <w:p w14:paraId="75B6B779" w14:textId="77777777" w:rsidR="00D03CC0" w:rsidRPr="003E7BBE" w:rsidRDefault="00D03CC0" w:rsidP="00D03CC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超乳针头：具备15°、30°和45°角度，超乳针头及喇叭口针头</w:t>
            </w:r>
          </w:p>
        </w:tc>
      </w:tr>
      <w:tr w:rsidR="00D03CC0" w:rsidRPr="00D03CC0" w14:paraId="4D9371D1" w14:textId="77777777" w:rsidTr="007B78C3">
        <w:trPr>
          <w:trHeight w:val="928"/>
        </w:trPr>
        <w:tc>
          <w:tcPr>
            <w:tcW w:w="1135" w:type="dxa"/>
            <w:vAlign w:val="center"/>
          </w:tcPr>
          <w:p w14:paraId="6C7B1C9C" w14:textId="77777777" w:rsidR="00D03CC0" w:rsidRPr="003E7BBE" w:rsidRDefault="00D03CC0" w:rsidP="00D03CC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2.4</w:t>
            </w:r>
          </w:p>
        </w:tc>
        <w:tc>
          <w:tcPr>
            <w:tcW w:w="8647" w:type="dxa"/>
          </w:tcPr>
          <w:p w14:paraId="4A056F81" w14:textId="77777777" w:rsidR="00D03CC0" w:rsidRPr="003E7BBE" w:rsidRDefault="00D03CC0" w:rsidP="00D03CC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液流系统：界面可实现负压和液流切换功能效应,具备液流限制系统，以减少浪涌的产生</w:t>
            </w:r>
          </w:p>
        </w:tc>
      </w:tr>
      <w:tr w:rsidR="00D03CC0" w:rsidRPr="00D03CC0" w14:paraId="338CF921" w14:textId="77777777" w:rsidTr="007B78C3">
        <w:trPr>
          <w:trHeight w:val="284"/>
        </w:trPr>
        <w:tc>
          <w:tcPr>
            <w:tcW w:w="1135" w:type="dxa"/>
            <w:vAlign w:val="center"/>
          </w:tcPr>
          <w:p w14:paraId="2C82437B" w14:textId="64E98A0B" w:rsidR="00D03CC0" w:rsidRPr="003E7BBE" w:rsidRDefault="001B455C" w:rsidP="00D03CC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▲</w:t>
            </w:r>
            <w:r w:rsidR="00D03CC0" w:rsidRPr="003E7BBE">
              <w:rPr>
                <w:rFonts w:ascii="宋体" w:hAnsi="宋体" w:hint="eastAsia"/>
                <w:sz w:val="24"/>
                <w:szCs w:val="24"/>
              </w:rPr>
              <w:t>2.5</w:t>
            </w:r>
          </w:p>
        </w:tc>
        <w:tc>
          <w:tcPr>
            <w:tcW w:w="8647" w:type="dxa"/>
          </w:tcPr>
          <w:p w14:paraId="1C639662" w14:textId="77777777" w:rsidR="00D03CC0" w:rsidRPr="003E7BBE" w:rsidRDefault="00D03CC0" w:rsidP="00D03CC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超乳针头满足切口：1.8mm、2.2mm、2.4mm、2.8mm</w:t>
            </w:r>
          </w:p>
        </w:tc>
      </w:tr>
      <w:tr w:rsidR="00D03CC0" w:rsidRPr="00D03CC0" w14:paraId="7DF1D213" w14:textId="77777777" w:rsidTr="007B78C3">
        <w:trPr>
          <w:trHeight w:val="469"/>
        </w:trPr>
        <w:tc>
          <w:tcPr>
            <w:tcW w:w="1135" w:type="dxa"/>
            <w:vAlign w:val="center"/>
          </w:tcPr>
          <w:p w14:paraId="423E446D" w14:textId="77777777" w:rsidR="00D03CC0" w:rsidRPr="003E7BBE" w:rsidRDefault="00D03CC0" w:rsidP="00D03CC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 w:colFirst="0" w:colLast="1"/>
            <w:r w:rsidRPr="003E7BBE">
              <w:rPr>
                <w:rFonts w:ascii="宋体" w:hAnsi="宋体" w:hint="eastAsia"/>
                <w:sz w:val="24"/>
                <w:szCs w:val="24"/>
              </w:rPr>
              <w:t>2.6</w:t>
            </w:r>
          </w:p>
        </w:tc>
        <w:tc>
          <w:tcPr>
            <w:tcW w:w="8647" w:type="dxa"/>
          </w:tcPr>
          <w:p w14:paraId="69D3D07A" w14:textId="77777777" w:rsidR="00D03CC0" w:rsidRPr="003E7BBE" w:rsidRDefault="00D03CC0" w:rsidP="00D03CC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超声粉碎功能：与超乳功能共用同一手柄。谐振频率：40KHz</w:t>
            </w:r>
          </w:p>
        </w:tc>
      </w:tr>
      <w:tr w:rsidR="003315BD" w:rsidRPr="00D03CC0" w14:paraId="509EC1FE" w14:textId="77777777" w:rsidTr="007B78C3">
        <w:trPr>
          <w:trHeight w:val="469"/>
        </w:trPr>
        <w:tc>
          <w:tcPr>
            <w:tcW w:w="1135" w:type="dxa"/>
            <w:vAlign w:val="center"/>
          </w:tcPr>
          <w:p w14:paraId="7BA52E74" w14:textId="03E271DF" w:rsidR="003315BD" w:rsidRPr="003E7BBE" w:rsidRDefault="003315BD" w:rsidP="00D03CC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.7</w:t>
            </w:r>
          </w:p>
        </w:tc>
        <w:tc>
          <w:tcPr>
            <w:tcW w:w="8647" w:type="dxa"/>
          </w:tcPr>
          <w:p w14:paraId="0AF4138D" w14:textId="523E2BC3" w:rsidR="003315BD" w:rsidRPr="003E7BBE" w:rsidRDefault="003315BD" w:rsidP="00D03CC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3315BD">
              <w:rPr>
                <w:rFonts w:ascii="宋体" w:hAnsi="宋体" w:hint="eastAsia"/>
                <w:sz w:val="24"/>
                <w:szCs w:val="24"/>
              </w:rPr>
              <w:t>内置一体化</w:t>
            </w:r>
            <w:r w:rsidRPr="003315BD">
              <w:rPr>
                <w:rFonts w:ascii="宋体" w:hAnsi="宋体"/>
                <w:sz w:val="24"/>
                <w:szCs w:val="24"/>
              </w:rPr>
              <w:t>532激光</w:t>
            </w:r>
          </w:p>
        </w:tc>
      </w:tr>
      <w:tr w:rsidR="003315BD" w:rsidRPr="00D03CC0" w14:paraId="48A58BC0" w14:textId="77777777" w:rsidTr="007B78C3">
        <w:trPr>
          <w:trHeight w:val="469"/>
        </w:trPr>
        <w:tc>
          <w:tcPr>
            <w:tcW w:w="1135" w:type="dxa"/>
            <w:vAlign w:val="center"/>
          </w:tcPr>
          <w:p w14:paraId="197E0F35" w14:textId="29B814DD" w:rsidR="003315BD" w:rsidRPr="003E7BBE" w:rsidRDefault="003315BD" w:rsidP="003315B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.7.1</w:t>
            </w:r>
          </w:p>
        </w:tc>
        <w:tc>
          <w:tcPr>
            <w:tcW w:w="8647" w:type="dxa"/>
          </w:tcPr>
          <w:p w14:paraId="141A1BB4" w14:textId="5EAE7348" w:rsidR="003315BD" w:rsidRPr="003E7BBE" w:rsidRDefault="003315BD" w:rsidP="003315B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3315BD">
              <w:rPr>
                <w:rFonts w:ascii="宋体" w:hAnsi="宋体"/>
                <w:sz w:val="24"/>
                <w:szCs w:val="24"/>
              </w:rPr>
              <w:t>具备眼内532激光：波长532,内置于玻切机内一体化设计，</w:t>
            </w:r>
          </w:p>
        </w:tc>
      </w:tr>
      <w:tr w:rsidR="003315BD" w:rsidRPr="00D03CC0" w14:paraId="2859F25E" w14:textId="77777777" w:rsidTr="007B78C3">
        <w:trPr>
          <w:trHeight w:val="469"/>
        </w:trPr>
        <w:tc>
          <w:tcPr>
            <w:tcW w:w="1135" w:type="dxa"/>
            <w:vAlign w:val="center"/>
          </w:tcPr>
          <w:p w14:paraId="6BB1ABB2" w14:textId="60EC3C2D" w:rsidR="003315BD" w:rsidRPr="003E7BBE" w:rsidRDefault="003315BD" w:rsidP="003315B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.7.2</w:t>
            </w:r>
          </w:p>
        </w:tc>
        <w:tc>
          <w:tcPr>
            <w:tcW w:w="8647" w:type="dxa"/>
          </w:tcPr>
          <w:p w14:paraId="1A14BB16" w14:textId="658975A2" w:rsidR="003315BD" w:rsidRPr="003E7BBE" w:rsidRDefault="003315BD" w:rsidP="003315B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3315BD">
              <w:rPr>
                <w:rFonts w:ascii="宋体" w:hAnsi="宋体"/>
                <w:sz w:val="24"/>
                <w:szCs w:val="24"/>
              </w:rPr>
              <w:t>眼内532激光脚踏：与超乳玻切脚踏集成一体，无线操控。</w:t>
            </w:r>
          </w:p>
        </w:tc>
      </w:tr>
      <w:tr w:rsidR="003315BD" w:rsidRPr="00D03CC0" w14:paraId="291A11B2" w14:textId="77777777" w:rsidTr="007B78C3">
        <w:trPr>
          <w:trHeight w:val="469"/>
        </w:trPr>
        <w:tc>
          <w:tcPr>
            <w:tcW w:w="1135" w:type="dxa"/>
            <w:vAlign w:val="center"/>
          </w:tcPr>
          <w:p w14:paraId="455A81EC" w14:textId="00212ECB" w:rsidR="003315BD" w:rsidRPr="003E7BBE" w:rsidRDefault="003315BD" w:rsidP="003315B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.7.3</w:t>
            </w:r>
          </w:p>
        </w:tc>
        <w:tc>
          <w:tcPr>
            <w:tcW w:w="8647" w:type="dxa"/>
          </w:tcPr>
          <w:p w14:paraId="3C371B2B" w14:textId="6572B7F1" w:rsidR="003315BD" w:rsidRPr="003E7BBE" w:rsidRDefault="003315BD" w:rsidP="003315B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3315BD">
              <w:rPr>
                <w:rFonts w:ascii="宋体" w:hAnsi="宋体"/>
                <w:sz w:val="24"/>
                <w:szCs w:val="24"/>
              </w:rPr>
              <w:t>眼内532激光防护滤镜：可适配于zeiss、徕卡、拓普康等主流显微镜系统，具有滤镜未开启状态下眼内激光不被激发的保护功能。</w:t>
            </w:r>
          </w:p>
        </w:tc>
      </w:tr>
      <w:bookmarkEnd w:id="0"/>
      <w:tr w:rsidR="00D03CC0" w:rsidRPr="00D03CC0" w14:paraId="5FDE34C7" w14:textId="77777777" w:rsidTr="007B78C3">
        <w:trPr>
          <w:trHeight w:val="458"/>
        </w:trPr>
        <w:tc>
          <w:tcPr>
            <w:tcW w:w="1135" w:type="dxa"/>
            <w:vAlign w:val="center"/>
          </w:tcPr>
          <w:p w14:paraId="41152979" w14:textId="77777777" w:rsidR="00D03CC0" w:rsidRPr="00D03CC0" w:rsidRDefault="00D03CC0" w:rsidP="00D03CC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14:paraId="63E4E97C" w14:textId="77777777" w:rsidR="00D03CC0" w:rsidRPr="00D03CC0" w:rsidRDefault="00D03CC0" w:rsidP="00D03CC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玻璃体切割系统</w:t>
            </w:r>
          </w:p>
        </w:tc>
      </w:tr>
      <w:tr w:rsidR="00D03CC0" w:rsidRPr="00D03CC0" w14:paraId="6503800C" w14:textId="77777777" w:rsidTr="007B78C3">
        <w:trPr>
          <w:trHeight w:val="469"/>
        </w:trPr>
        <w:tc>
          <w:tcPr>
            <w:tcW w:w="1135" w:type="dxa"/>
            <w:shd w:val="clear" w:color="auto" w:fill="auto"/>
            <w:vAlign w:val="center"/>
          </w:tcPr>
          <w:p w14:paraId="6A9BA45C" w14:textId="77777777" w:rsidR="00D03CC0" w:rsidRPr="003E7BBE" w:rsidRDefault="00D03CC0" w:rsidP="00D03CC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3.1</w:t>
            </w:r>
          </w:p>
        </w:tc>
        <w:tc>
          <w:tcPr>
            <w:tcW w:w="8647" w:type="dxa"/>
            <w:shd w:val="clear" w:color="auto" w:fill="auto"/>
          </w:tcPr>
          <w:p w14:paraId="6FFD571A" w14:textId="77777777" w:rsidR="00D03CC0" w:rsidRPr="003E7BBE" w:rsidRDefault="00D03CC0" w:rsidP="00D03CC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切割速率:</w:t>
            </w:r>
            <w:r w:rsidRPr="003E7BBE">
              <w:rPr>
                <w:rFonts w:ascii="宋体" w:hAnsi="宋体" w:hint="eastAsia"/>
                <w:sz w:val="24"/>
                <w:szCs w:val="24"/>
                <w:lang w:val="nl-NL"/>
              </w:rPr>
              <w:t>16</w:t>
            </w:r>
            <w:r w:rsidRPr="003E7BBE">
              <w:rPr>
                <w:rFonts w:ascii="宋体" w:hAnsi="宋体" w:hint="eastAsia"/>
                <w:sz w:val="24"/>
                <w:szCs w:val="24"/>
              </w:rPr>
              <w:t>000cpm</w:t>
            </w:r>
          </w:p>
        </w:tc>
      </w:tr>
      <w:tr w:rsidR="00D03CC0" w:rsidRPr="00D03CC0" w14:paraId="3076571D" w14:textId="77777777" w:rsidTr="007B78C3">
        <w:trPr>
          <w:trHeight w:val="458"/>
        </w:trPr>
        <w:tc>
          <w:tcPr>
            <w:tcW w:w="1135" w:type="dxa"/>
            <w:shd w:val="clear" w:color="auto" w:fill="auto"/>
            <w:vAlign w:val="center"/>
          </w:tcPr>
          <w:p w14:paraId="52543316" w14:textId="77777777" w:rsidR="00D03CC0" w:rsidRPr="003E7BBE" w:rsidRDefault="00D03CC0" w:rsidP="00D03CC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3.2</w:t>
            </w:r>
          </w:p>
        </w:tc>
        <w:tc>
          <w:tcPr>
            <w:tcW w:w="8647" w:type="dxa"/>
            <w:shd w:val="clear" w:color="auto" w:fill="auto"/>
          </w:tcPr>
          <w:p w14:paraId="0338ADF6" w14:textId="77777777" w:rsidR="00D03CC0" w:rsidRPr="003E7BBE" w:rsidRDefault="00D03CC0" w:rsidP="00D03CC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玻切头开合比：最大开合比≥92%</w:t>
            </w:r>
          </w:p>
        </w:tc>
      </w:tr>
      <w:tr w:rsidR="00D03CC0" w:rsidRPr="00D03CC0" w14:paraId="7322326C" w14:textId="77777777" w:rsidTr="007B78C3">
        <w:trPr>
          <w:trHeight w:val="469"/>
        </w:trPr>
        <w:tc>
          <w:tcPr>
            <w:tcW w:w="1135" w:type="dxa"/>
            <w:shd w:val="clear" w:color="auto" w:fill="auto"/>
            <w:vAlign w:val="center"/>
          </w:tcPr>
          <w:p w14:paraId="46F8B579" w14:textId="0511754A" w:rsidR="00D03CC0" w:rsidRPr="003E7BBE" w:rsidRDefault="00D03CC0" w:rsidP="00D03CC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3.3</w:t>
            </w:r>
          </w:p>
        </w:tc>
        <w:tc>
          <w:tcPr>
            <w:tcW w:w="8647" w:type="dxa"/>
            <w:shd w:val="clear" w:color="auto" w:fill="auto"/>
          </w:tcPr>
          <w:p w14:paraId="4E56CDCE" w14:textId="77777777" w:rsidR="00D03CC0" w:rsidRPr="003E7BBE" w:rsidRDefault="00D03CC0" w:rsidP="00D03CC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玻切头口径：满足20G,23G,25G,27G全部切口手术</w:t>
            </w:r>
          </w:p>
        </w:tc>
      </w:tr>
      <w:tr w:rsidR="00D03CC0" w:rsidRPr="00D03CC0" w14:paraId="7B397E01" w14:textId="77777777" w:rsidTr="007B78C3">
        <w:trPr>
          <w:trHeight w:val="458"/>
        </w:trPr>
        <w:tc>
          <w:tcPr>
            <w:tcW w:w="1135" w:type="dxa"/>
            <w:shd w:val="clear" w:color="auto" w:fill="auto"/>
            <w:vAlign w:val="center"/>
          </w:tcPr>
          <w:p w14:paraId="01F54A3B" w14:textId="77777777" w:rsidR="00D03CC0" w:rsidRPr="003E7BBE" w:rsidRDefault="00D03CC0" w:rsidP="00D03CC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3.4</w:t>
            </w:r>
          </w:p>
        </w:tc>
        <w:tc>
          <w:tcPr>
            <w:tcW w:w="8647" w:type="dxa"/>
            <w:shd w:val="clear" w:color="auto" w:fill="auto"/>
          </w:tcPr>
          <w:p w14:paraId="3A2D699D" w14:textId="77777777" w:rsidR="00D03CC0" w:rsidRPr="003E7BBE" w:rsidRDefault="00D03CC0" w:rsidP="00D03CC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玻切模式：单线性，双线性，3D式，前节玻切</w:t>
            </w:r>
          </w:p>
        </w:tc>
      </w:tr>
      <w:tr w:rsidR="00D03CC0" w:rsidRPr="00D03CC0" w14:paraId="6AA7F01E" w14:textId="77777777" w:rsidTr="007B78C3">
        <w:trPr>
          <w:trHeight w:val="469"/>
        </w:trPr>
        <w:tc>
          <w:tcPr>
            <w:tcW w:w="1135" w:type="dxa"/>
            <w:shd w:val="clear" w:color="auto" w:fill="auto"/>
            <w:vAlign w:val="center"/>
          </w:tcPr>
          <w:p w14:paraId="67A3F8A0" w14:textId="77777777" w:rsidR="00D03CC0" w:rsidRPr="003E7BBE" w:rsidRDefault="00D03CC0" w:rsidP="00D03CC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14:paraId="18861387" w14:textId="77777777" w:rsidR="00D03CC0" w:rsidRPr="003E7BBE" w:rsidRDefault="00D03CC0" w:rsidP="00D03CC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眼内照明系统</w:t>
            </w:r>
          </w:p>
        </w:tc>
      </w:tr>
      <w:tr w:rsidR="00D03CC0" w:rsidRPr="00D03CC0" w14:paraId="55B6872E" w14:textId="77777777" w:rsidTr="007B78C3">
        <w:trPr>
          <w:trHeight w:val="458"/>
        </w:trPr>
        <w:tc>
          <w:tcPr>
            <w:tcW w:w="1135" w:type="dxa"/>
            <w:shd w:val="clear" w:color="auto" w:fill="auto"/>
            <w:vAlign w:val="center"/>
          </w:tcPr>
          <w:p w14:paraId="47B39314" w14:textId="5963258C" w:rsidR="00D03CC0" w:rsidRPr="003E7BBE" w:rsidRDefault="001B455C" w:rsidP="00D03CC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★</w:t>
            </w:r>
            <w:r w:rsidR="00D03CC0" w:rsidRPr="003E7BBE">
              <w:rPr>
                <w:rFonts w:ascii="宋体" w:hAnsi="宋体" w:hint="eastAsia"/>
                <w:sz w:val="24"/>
                <w:szCs w:val="24"/>
              </w:rPr>
              <w:t>4.1</w:t>
            </w:r>
          </w:p>
        </w:tc>
        <w:tc>
          <w:tcPr>
            <w:tcW w:w="8647" w:type="dxa"/>
            <w:shd w:val="clear" w:color="auto" w:fill="auto"/>
          </w:tcPr>
          <w:p w14:paraId="4F1E3A7C" w14:textId="77777777" w:rsidR="00D03CC0" w:rsidRPr="003E7BBE" w:rsidRDefault="00D03CC0" w:rsidP="00D03CC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眼内照明光源：三个独立LED灯箱，三端口照明光源</w:t>
            </w:r>
          </w:p>
        </w:tc>
      </w:tr>
      <w:tr w:rsidR="00D03CC0" w:rsidRPr="00D03CC0" w14:paraId="0B926912" w14:textId="77777777" w:rsidTr="007B78C3">
        <w:trPr>
          <w:trHeight w:val="469"/>
        </w:trPr>
        <w:tc>
          <w:tcPr>
            <w:tcW w:w="1135" w:type="dxa"/>
            <w:shd w:val="clear" w:color="auto" w:fill="auto"/>
            <w:vAlign w:val="center"/>
          </w:tcPr>
          <w:p w14:paraId="566CCB46" w14:textId="77777777" w:rsidR="00D03CC0" w:rsidRPr="003E7BBE" w:rsidRDefault="00D03CC0" w:rsidP="00D03CC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4.2</w:t>
            </w:r>
          </w:p>
        </w:tc>
        <w:tc>
          <w:tcPr>
            <w:tcW w:w="8647" w:type="dxa"/>
            <w:shd w:val="clear" w:color="auto" w:fill="auto"/>
          </w:tcPr>
          <w:p w14:paraId="26BF14EC" w14:textId="77777777" w:rsidR="00D03CC0" w:rsidRPr="003E7BBE" w:rsidRDefault="00D03CC0" w:rsidP="00D03CC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眼内照明光源工作时长：每个</w:t>
            </w:r>
            <w:r w:rsidRPr="003E7BBE">
              <w:rPr>
                <w:rFonts w:ascii="宋体" w:hAnsi="宋体" w:hint="eastAsia"/>
                <w:sz w:val="24"/>
                <w:szCs w:val="24"/>
                <w:lang w:val="nl-NL"/>
              </w:rPr>
              <w:t>LED灯工作时长为10000小时</w:t>
            </w:r>
          </w:p>
        </w:tc>
      </w:tr>
      <w:tr w:rsidR="00D03CC0" w:rsidRPr="00D03CC0" w14:paraId="101C1B64" w14:textId="77777777" w:rsidTr="007B78C3">
        <w:trPr>
          <w:trHeight w:val="458"/>
        </w:trPr>
        <w:tc>
          <w:tcPr>
            <w:tcW w:w="1135" w:type="dxa"/>
            <w:shd w:val="clear" w:color="auto" w:fill="auto"/>
            <w:vAlign w:val="center"/>
          </w:tcPr>
          <w:p w14:paraId="0AD58805" w14:textId="77777777" w:rsidR="00D03CC0" w:rsidRPr="003E7BBE" w:rsidRDefault="00D03CC0" w:rsidP="00D03CC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4.3</w:t>
            </w:r>
          </w:p>
        </w:tc>
        <w:tc>
          <w:tcPr>
            <w:tcW w:w="8647" w:type="dxa"/>
            <w:shd w:val="clear" w:color="auto" w:fill="auto"/>
          </w:tcPr>
          <w:p w14:paraId="3CCFEF4C" w14:textId="77777777" w:rsidR="00D03CC0" w:rsidRPr="003E7BBE" w:rsidRDefault="00D03CC0" w:rsidP="00D03CC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3E7BBE">
              <w:rPr>
                <w:rFonts w:ascii="宋体" w:hAnsi="宋体" w:hint="eastAsia"/>
                <w:sz w:val="24"/>
                <w:szCs w:val="24"/>
              </w:rPr>
              <w:t>眼内照明光源亮度：单端口40流明</w:t>
            </w:r>
          </w:p>
        </w:tc>
      </w:tr>
    </w:tbl>
    <w:p w14:paraId="6F283AAC" w14:textId="77777777" w:rsidR="00F80375" w:rsidRPr="00D03CC0" w:rsidRDefault="00F80375" w:rsidP="006C0C10">
      <w:pPr>
        <w:widowControl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14:paraId="0B9A3445" w14:textId="561DD91D" w:rsidR="00BC60A8" w:rsidRDefault="006C0C10" w:rsidP="006C0C10">
      <w:pPr>
        <w:widowControl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</w:t>
      </w:r>
      <w:r w:rsidR="00BC60A8">
        <w:rPr>
          <w:rFonts w:ascii="宋体" w:eastAsia="宋体" w:hAnsi="宋体" w:hint="eastAsia"/>
          <w:b/>
          <w:sz w:val="24"/>
          <w:szCs w:val="24"/>
        </w:rPr>
        <w:t>、配置清单</w:t>
      </w:r>
    </w:p>
    <w:p w14:paraId="2CC6FA3D" w14:textId="5DE7E78D" w:rsidR="00F80375" w:rsidRDefault="00D03CC0" w:rsidP="00F80375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D03CC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设备（一）：</w:t>
      </w:r>
      <w:r w:rsidR="005F3BFD" w:rsidRPr="005F3B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眼科</w:t>
      </w:r>
      <w:r w:rsidRPr="00D03CC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冷冻治疗仪</w:t>
      </w:r>
    </w:p>
    <w:tbl>
      <w:tblPr>
        <w:tblStyle w:val="aa"/>
        <w:tblW w:w="9062" w:type="dxa"/>
        <w:jc w:val="center"/>
        <w:tblLook w:val="04A0" w:firstRow="1" w:lastRow="0" w:firstColumn="1" w:lastColumn="0" w:noHBand="0" w:noVBand="1"/>
      </w:tblPr>
      <w:tblGrid>
        <w:gridCol w:w="1467"/>
        <w:gridCol w:w="3204"/>
        <w:gridCol w:w="4391"/>
      </w:tblGrid>
      <w:tr w:rsidR="00F80375" w:rsidRPr="00F80375" w14:paraId="73BDE28B" w14:textId="77777777" w:rsidTr="004C3AD5">
        <w:trPr>
          <w:trHeight w:val="480"/>
          <w:jc w:val="center"/>
        </w:trPr>
        <w:tc>
          <w:tcPr>
            <w:tcW w:w="1467" w:type="dxa"/>
            <w:vAlign w:val="center"/>
          </w:tcPr>
          <w:p w14:paraId="5853E78B" w14:textId="77777777" w:rsidR="00F80375" w:rsidRPr="00F80375" w:rsidRDefault="00F80375" w:rsidP="001912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0375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204" w:type="dxa"/>
            <w:vAlign w:val="center"/>
          </w:tcPr>
          <w:p w14:paraId="25E6A8FF" w14:textId="77777777" w:rsidR="00F80375" w:rsidRPr="00F80375" w:rsidRDefault="00F80375" w:rsidP="001912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0375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4391" w:type="dxa"/>
            <w:vAlign w:val="center"/>
          </w:tcPr>
          <w:p w14:paraId="1CEE0EE3" w14:textId="77777777" w:rsidR="00F80375" w:rsidRPr="00F80375" w:rsidRDefault="00F80375" w:rsidP="001912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0375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</w:tr>
      <w:tr w:rsidR="00F80375" w:rsidRPr="00F80375" w14:paraId="57D32BD1" w14:textId="77777777" w:rsidTr="004C3AD5">
        <w:trPr>
          <w:trHeight w:val="503"/>
          <w:jc w:val="center"/>
        </w:trPr>
        <w:tc>
          <w:tcPr>
            <w:tcW w:w="1467" w:type="dxa"/>
            <w:vAlign w:val="center"/>
          </w:tcPr>
          <w:p w14:paraId="56A8E4A8" w14:textId="77777777" w:rsidR="00F80375" w:rsidRPr="00F80375" w:rsidRDefault="00F80375" w:rsidP="001912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0375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204" w:type="dxa"/>
            <w:vAlign w:val="center"/>
          </w:tcPr>
          <w:p w14:paraId="2858EC1B" w14:textId="77777777" w:rsidR="00F80375" w:rsidRPr="00F80375" w:rsidRDefault="00F80375" w:rsidP="001912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0375">
              <w:rPr>
                <w:rFonts w:ascii="宋体" w:hAnsi="宋体" w:hint="eastAsia"/>
                <w:sz w:val="24"/>
                <w:szCs w:val="24"/>
              </w:rPr>
              <w:t>主机（含脚踏开关）</w:t>
            </w:r>
          </w:p>
        </w:tc>
        <w:tc>
          <w:tcPr>
            <w:tcW w:w="4391" w:type="dxa"/>
            <w:vAlign w:val="center"/>
          </w:tcPr>
          <w:p w14:paraId="766690F0" w14:textId="77777777" w:rsidR="00F80375" w:rsidRPr="00F80375" w:rsidRDefault="00F80375" w:rsidP="001912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0375">
              <w:rPr>
                <w:rFonts w:ascii="宋体" w:hAnsi="宋体" w:hint="eastAsia"/>
                <w:sz w:val="24"/>
                <w:szCs w:val="24"/>
              </w:rPr>
              <w:t>1套</w:t>
            </w:r>
          </w:p>
        </w:tc>
      </w:tr>
      <w:tr w:rsidR="00F80375" w:rsidRPr="00F80375" w14:paraId="50218BD3" w14:textId="77777777" w:rsidTr="004C3AD5">
        <w:trPr>
          <w:trHeight w:val="503"/>
          <w:jc w:val="center"/>
        </w:trPr>
        <w:tc>
          <w:tcPr>
            <w:tcW w:w="1467" w:type="dxa"/>
            <w:vAlign w:val="center"/>
          </w:tcPr>
          <w:p w14:paraId="5B44C8AA" w14:textId="77777777" w:rsidR="00F80375" w:rsidRPr="00F80375" w:rsidRDefault="00F80375" w:rsidP="001912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0375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204" w:type="dxa"/>
            <w:vAlign w:val="center"/>
          </w:tcPr>
          <w:p w14:paraId="78D3167E" w14:textId="77777777" w:rsidR="00F80375" w:rsidRPr="00F80375" w:rsidRDefault="00F80375" w:rsidP="001912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0375">
              <w:rPr>
                <w:rFonts w:ascii="宋体" w:hAnsi="宋体" w:hint="eastAsia"/>
                <w:sz w:val="24"/>
                <w:szCs w:val="24"/>
              </w:rPr>
              <w:t>冷疗笔</w:t>
            </w:r>
          </w:p>
        </w:tc>
        <w:tc>
          <w:tcPr>
            <w:tcW w:w="4391" w:type="dxa"/>
            <w:vAlign w:val="center"/>
          </w:tcPr>
          <w:p w14:paraId="5512DFD3" w14:textId="77777777" w:rsidR="00F80375" w:rsidRPr="00F80375" w:rsidRDefault="00F80375" w:rsidP="001912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0375">
              <w:rPr>
                <w:rFonts w:ascii="宋体" w:hAnsi="宋体" w:hint="eastAsia"/>
                <w:sz w:val="24"/>
                <w:szCs w:val="24"/>
              </w:rPr>
              <w:t>2支</w:t>
            </w:r>
          </w:p>
        </w:tc>
      </w:tr>
      <w:tr w:rsidR="00F80375" w:rsidRPr="00F80375" w14:paraId="28113928" w14:textId="77777777" w:rsidTr="004C3AD5">
        <w:trPr>
          <w:trHeight w:val="480"/>
          <w:jc w:val="center"/>
        </w:trPr>
        <w:tc>
          <w:tcPr>
            <w:tcW w:w="1467" w:type="dxa"/>
            <w:vAlign w:val="center"/>
          </w:tcPr>
          <w:p w14:paraId="31FE0641" w14:textId="77777777" w:rsidR="00F80375" w:rsidRPr="00F80375" w:rsidRDefault="00F80375" w:rsidP="001912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0375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204" w:type="dxa"/>
            <w:vAlign w:val="center"/>
          </w:tcPr>
          <w:p w14:paraId="7942B4F7" w14:textId="77777777" w:rsidR="00F80375" w:rsidRPr="00F80375" w:rsidRDefault="00F80375" w:rsidP="001912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0375">
              <w:rPr>
                <w:rFonts w:ascii="宋体" w:hAnsi="宋体" w:hint="eastAsia"/>
                <w:sz w:val="24"/>
                <w:szCs w:val="24"/>
              </w:rPr>
              <w:t>产品使用说明书</w:t>
            </w:r>
          </w:p>
        </w:tc>
        <w:tc>
          <w:tcPr>
            <w:tcW w:w="4391" w:type="dxa"/>
            <w:vAlign w:val="center"/>
          </w:tcPr>
          <w:p w14:paraId="0F256144" w14:textId="77777777" w:rsidR="00F80375" w:rsidRPr="00F80375" w:rsidRDefault="00F80375" w:rsidP="001912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0375">
              <w:rPr>
                <w:rFonts w:ascii="宋体" w:hAnsi="宋体" w:hint="eastAsia"/>
                <w:sz w:val="24"/>
                <w:szCs w:val="24"/>
              </w:rPr>
              <w:t>1份</w:t>
            </w:r>
          </w:p>
        </w:tc>
      </w:tr>
      <w:tr w:rsidR="00F80375" w:rsidRPr="00F80375" w14:paraId="10771D56" w14:textId="77777777" w:rsidTr="004C3AD5">
        <w:trPr>
          <w:trHeight w:val="503"/>
          <w:jc w:val="center"/>
        </w:trPr>
        <w:tc>
          <w:tcPr>
            <w:tcW w:w="1467" w:type="dxa"/>
            <w:vAlign w:val="center"/>
          </w:tcPr>
          <w:p w14:paraId="37CA8A00" w14:textId="77777777" w:rsidR="00F80375" w:rsidRPr="00F80375" w:rsidRDefault="00F80375" w:rsidP="001912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0375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204" w:type="dxa"/>
            <w:vAlign w:val="center"/>
          </w:tcPr>
          <w:p w14:paraId="701CED00" w14:textId="77777777" w:rsidR="00F80375" w:rsidRPr="00F80375" w:rsidRDefault="00F80375" w:rsidP="001912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0375">
              <w:rPr>
                <w:rFonts w:ascii="宋体" w:hAnsi="宋体" w:hint="eastAsia"/>
                <w:sz w:val="24"/>
                <w:szCs w:val="24"/>
              </w:rPr>
              <w:t>产品检验合格证</w:t>
            </w:r>
          </w:p>
        </w:tc>
        <w:tc>
          <w:tcPr>
            <w:tcW w:w="4391" w:type="dxa"/>
            <w:vAlign w:val="center"/>
          </w:tcPr>
          <w:p w14:paraId="20BD1263" w14:textId="77777777" w:rsidR="00F80375" w:rsidRPr="00F80375" w:rsidRDefault="00F80375" w:rsidP="001912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0375">
              <w:rPr>
                <w:rFonts w:ascii="宋体" w:hAnsi="宋体" w:hint="eastAsia"/>
                <w:sz w:val="24"/>
                <w:szCs w:val="24"/>
              </w:rPr>
              <w:t>1份</w:t>
            </w:r>
          </w:p>
        </w:tc>
      </w:tr>
      <w:tr w:rsidR="00F80375" w:rsidRPr="00F80375" w14:paraId="23ECB1A9" w14:textId="77777777" w:rsidTr="004C3AD5">
        <w:trPr>
          <w:trHeight w:val="480"/>
          <w:jc w:val="center"/>
        </w:trPr>
        <w:tc>
          <w:tcPr>
            <w:tcW w:w="1467" w:type="dxa"/>
            <w:vAlign w:val="center"/>
          </w:tcPr>
          <w:p w14:paraId="44AD16A7" w14:textId="77777777" w:rsidR="00F80375" w:rsidRPr="00F80375" w:rsidRDefault="00F80375" w:rsidP="001912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0375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204" w:type="dxa"/>
            <w:vAlign w:val="center"/>
          </w:tcPr>
          <w:p w14:paraId="3F4AD72A" w14:textId="77777777" w:rsidR="00F80375" w:rsidRPr="00F80375" w:rsidRDefault="00F80375" w:rsidP="001912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0375">
              <w:rPr>
                <w:rFonts w:ascii="宋体" w:hAnsi="宋体" w:hint="eastAsia"/>
                <w:sz w:val="24"/>
                <w:szCs w:val="24"/>
              </w:rPr>
              <w:t>产品保修卡</w:t>
            </w:r>
          </w:p>
        </w:tc>
        <w:tc>
          <w:tcPr>
            <w:tcW w:w="4391" w:type="dxa"/>
            <w:vAlign w:val="center"/>
          </w:tcPr>
          <w:p w14:paraId="352D3F93" w14:textId="77777777" w:rsidR="00F80375" w:rsidRPr="00F80375" w:rsidRDefault="00F80375" w:rsidP="001912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0375">
              <w:rPr>
                <w:rFonts w:ascii="宋体" w:hAnsi="宋体" w:hint="eastAsia"/>
                <w:sz w:val="24"/>
                <w:szCs w:val="24"/>
              </w:rPr>
              <w:t>1份</w:t>
            </w:r>
          </w:p>
        </w:tc>
      </w:tr>
    </w:tbl>
    <w:p w14:paraId="62527D1A" w14:textId="77777777" w:rsidR="00D03CC0" w:rsidRDefault="00D03CC0" w:rsidP="00D03CC0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D03CC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设备（二）：眼科手术设备</w:t>
      </w:r>
      <w:r w:rsidRPr="00D03CC0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(超乳玻切机）</w:t>
      </w:r>
    </w:p>
    <w:tbl>
      <w:tblPr>
        <w:tblStyle w:val="aa"/>
        <w:tblW w:w="9095" w:type="dxa"/>
        <w:jc w:val="center"/>
        <w:tblLook w:val="04A0" w:firstRow="1" w:lastRow="0" w:firstColumn="1" w:lastColumn="0" w:noHBand="0" w:noVBand="1"/>
      </w:tblPr>
      <w:tblGrid>
        <w:gridCol w:w="1473"/>
        <w:gridCol w:w="3215"/>
        <w:gridCol w:w="4407"/>
      </w:tblGrid>
      <w:tr w:rsidR="00D03CC0" w:rsidRPr="00D03CC0" w14:paraId="2D58655E" w14:textId="77777777" w:rsidTr="004C3AD5">
        <w:trPr>
          <w:trHeight w:val="517"/>
          <w:jc w:val="center"/>
        </w:trPr>
        <w:tc>
          <w:tcPr>
            <w:tcW w:w="1473" w:type="dxa"/>
            <w:vAlign w:val="center"/>
          </w:tcPr>
          <w:p w14:paraId="2D140C2B" w14:textId="77777777" w:rsidR="00D03CC0" w:rsidRPr="00D03CC0" w:rsidRDefault="00D03CC0" w:rsidP="001912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215" w:type="dxa"/>
            <w:vAlign w:val="center"/>
          </w:tcPr>
          <w:p w14:paraId="7523A582" w14:textId="77777777" w:rsidR="00D03CC0" w:rsidRPr="00D03CC0" w:rsidRDefault="00D03CC0" w:rsidP="001912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4407" w:type="dxa"/>
            <w:vAlign w:val="center"/>
          </w:tcPr>
          <w:p w14:paraId="73916EE6" w14:textId="77777777" w:rsidR="00D03CC0" w:rsidRPr="00D03CC0" w:rsidRDefault="00D03CC0" w:rsidP="001912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</w:tr>
      <w:tr w:rsidR="00D03CC0" w:rsidRPr="00D03CC0" w14:paraId="1FDD0EF5" w14:textId="77777777" w:rsidTr="004C3AD5">
        <w:trPr>
          <w:trHeight w:val="496"/>
          <w:jc w:val="center"/>
        </w:trPr>
        <w:tc>
          <w:tcPr>
            <w:tcW w:w="1473" w:type="dxa"/>
            <w:vAlign w:val="center"/>
          </w:tcPr>
          <w:p w14:paraId="33358BB5" w14:textId="77777777" w:rsidR="00D03CC0" w:rsidRPr="00D03CC0" w:rsidRDefault="00D03CC0" w:rsidP="001912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215" w:type="dxa"/>
            <w:vAlign w:val="center"/>
          </w:tcPr>
          <w:p w14:paraId="283D8050" w14:textId="77777777" w:rsidR="00D03CC0" w:rsidRPr="00D03CC0" w:rsidRDefault="00D03CC0" w:rsidP="001912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超乳玻切一体机</w:t>
            </w:r>
          </w:p>
        </w:tc>
        <w:tc>
          <w:tcPr>
            <w:tcW w:w="4407" w:type="dxa"/>
            <w:vAlign w:val="center"/>
          </w:tcPr>
          <w:p w14:paraId="5A704392" w14:textId="77777777" w:rsidR="00D03CC0" w:rsidRPr="00D03CC0" w:rsidRDefault="00D03CC0" w:rsidP="001912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1套</w:t>
            </w:r>
          </w:p>
        </w:tc>
      </w:tr>
      <w:tr w:rsidR="00D03CC0" w:rsidRPr="00D03CC0" w14:paraId="58265ED0" w14:textId="77777777" w:rsidTr="004C3AD5">
        <w:trPr>
          <w:trHeight w:val="517"/>
          <w:jc w:val="center"/>
        </w:trPr>
        <w:tc>
          <w:tcPr>
            <w:tcW w:w="1473" w:type="dxa"/>
            <w:vAlign w:val="center"/>
          </w:tcPr>
          <w:p w14:paraId="7E939B73" w14:textId="77777777" w:rsidR="00D03CC0" w:rsidRPr="00D03CC0" w:rsidRDefault="00D03CC0" w:rsidP="001912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215" w:type="dxa"/>
            <w:vAlign w:val="center"/>
          </w:tcPr>
          <w:p w14:paraId="7FBF91CB" w14:textId="77777777" w:rsidR="00D03CC0" w:rsidRPr="00D03CC0" w:rsidRDefault="00D03CC0" w:rsidP="001912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超乳手柄</w:t>
            </w:r>
          </w:p>
        </w:tc>
        <w:tc>
          <w:tcPr>
            <w:tcW w:w="4407" w:type="dxa"/>
            <w:vAlign w:val="center"/>
          </w:tcPr>
          <w:p w14:paraId="7349253C" w14:textId="77777777" w:rsidR="00D03CC0" w:rsidRPr="00D03CC0" w:rsidRDefault="00D03CC0" w:rsidP="001912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2套</w:t>
            </w:r>
          </w:p>
        </w:tc>
      </w:tr>
      <w:tr w:rsidR="00D03CC0" w:rsidRPr="00D03CC0" w14:paraId="59F48632" w14:textId="77777777" w:rsidTr="004C3AD5">
        <w:trPr>
          <w:trHeight w:val="517"/>
          <w:jc w:val="center"/>
        </w:trPr>
        <w:tc>
          <w:tcPr>
            <w:tcW w:w="1473" w:type="dxa"/>
            <w:vAlign w:val="center"/>
          </w:tcPr>
          <w:p w14:paraId="531040AE" w14:textId="77777777" w:rsidR="00D03CC0" w:rsidRPr="00D03CC0" w:rsidRDefault="00D03CC0" w:rsidP="001912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215" w:type="dxa"/>
            <w:vAlign w:val="center"/>
          </w:tcPr>
          <w:p w14:paraId="318E3B5D" w14:textId="77777777" w:rsidR="00D03CC0" w:rsidRPr="00D03CC0" w:rsidRDefault="00D03CC0" w:rsidP="001912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操作手册</w:t>
            </w:r>
          </w:p>
        </w:tc>
        <w:tc>
          <w:tcPr>
            <w:tcW w:w="4407" w:type="dxa"/>
            <w:vAlign w:val="center"/>
          </w:tcPr>
          <w:p w14:paraId="388824B2" w14:textId="77777777" w:rsidR="00D03CC0" w:rsidRPr="00D03CC0" w:rsidRDefault="00D03CC0" w:rsidP="001912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1本</w:t>
            </w:r>
          </w:p>
        </w:tc>
      </w:tr>
      <w:tr w:rsidR="00D03CC0" w:rsidRPr="00D03CC0" w14:paraId="1F8C5C05" w14:textId="77777777" w:rsidTr="004C3AD5">
        <w:trPr>
          <w:trHeight w:val="496"/>
          <w:jc w:val="center"/>
        </w:trPr>
        <w:tc>
          <w:tcPr>
            <w:tcW w:w="1473" w:type="dxa"/>
            <w:vAlign w:val="center"/>
          </w:tcPr>
          <w:p w14:paraId="14CD1B96" w14:textId="77777777" w:rsidR="00D03CC0" w:rsidRPr="00D03CC0" w:rsidRDefault="00D03CC0" w:rsidP="001912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215" w:type="dxa"/>
            <w:vAlign w:val="center"/>
          </w:tcPr>
          <w:p w14:paraId="1BA800CB" w14:textId="77777777" w:rsidR="00D03CC0" w:rsidRPr="00D03CC0" w:rsidRDefault="00D03CC0" w:rsidP="001912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防尘罩</w:t>
            </w:r>
          </w:p>
        </w:tc>
        <w:tc>
          <w:tcPr>
            <w:tcW w:w="4407" w:type="dxa"/>
            <w:vAlign w:val="center"/>
          </w:tcPr>
          <w:p w14:paraId="1733212C" w14:textId="77777777" w:rsidR="00D03CC0" w:rsidRPr="00D03CC0" w:rsidRDefault="00D03CC0" w:rsidP="001912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03CC0">
              <w:rPr>
                <w:rFonts w:ascii="宋体" w:hAnsi="宋体" w:hint="eastAsia"/>
                <w:sz w:val="24"/>
                <w:szCs w:val="24"/>
              </w:rPr>
              <w:t>1个</w:t>
            </w:r>
          </w:p>
        </w:tc>
      </w:tr>
    </w:tbl>
    <w:p w14:paraId="62FC8B57" w14:textId="77777777" w:rsidR="00F80375" w:rsidRPr="00D03CC0" w:rsidRDefault="00F80375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  <w:highlight w:val="cyan"/>
        </w:rPr>
      </w:pPr>
    </w:p>
    <w:p w14:paraId="2FD6699E" w14:textId="5C50BDED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（五）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商务要求</w:t>
      </w:r>
    </w:p>
    <w:p w14:paraId="4F9EA38C" w14:textId="77777777" w:rsidR="00BF2D29" w:rsidRDefault="00BF2D29" w:rsidP="00BF2D2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一、技术服务要求</w:t>
      </w:r>
    </w:p>
    <w:p w14:paraId="13F500D6" w14:textId="77777777" w:rsidR="00BF2D29" w:rsidRPr="00BF2D29" w:rsidRDefault="00BF2D29" w:rsidP="00BF2D2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（一）售后服务要求</w:t>
      </w:r>
    </w:p>
    <w:p w14:paraId="5D9907E9" w14:textId="39E055CB" w:rsidR="005F20AF" w:rsidRPr="00ED1003" w:rsidRDefault="005F20AF" w:rsidP="00ED100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F20AF">
        <w:rPr>
          <w:rFonts w:ascii="宋体" w:eastAsia="宋体" w:hAnsi="宋体"/>
          <w:sz w:val="24"/>
          <w:szCs w:val="24"/>
        </w:rPr>
        <w:t>1. 响应时间：</w:t>
      </w:r>
      <w:r w:rsidR="00ED1003" w:rsidRPr="00ED1003">
        <w:rPr>
          <w:rFonts w:ascii="宋体" w:eastAsia="宋体" w:hAnsi="宋体" w:hint="eastAsia"/>
          <w:sz w:val="24"/>
          <w:szCs w:val="24"/>
        </w:rPr>
        <w:t>卖方接到买方故障信息后在</w:t>
      </w:r>
      <w:r w:rsidR="00ED1003" w:rsidRPr="00BC60A8">
        <w:rPr>
          <w:rFonts w:ascii="宋体" w:eastAsia="宋体" w:hAnsi="宋体"/>
          <w:sz w:val="24"/>
          <w:szCs w:val="24"/>
        </w:rPr>
        <w:t>2小</w:t>
      </w:r>
      <w:r w:rsidR="00ED1003" w:rsidRPr="00ED1003">
        <w:rPr>
          <w:rFonts w:ascii="宋体" w:eastAsia="宋体" w:hAnsi="宋体"/>
          <w:sz w:val="24"/>
          <w:szCs w:val="24"/>
        </w:rPr>
        <w:t>时内予以响应，并在2小时内到达买方现场</w:t>
      </w:r>
      <w:r w:rsidR="00ED1003">
        <w:rPr>
          <w:rFonts w:ascii="宋体" w:eastAsia="宋体" w:hAnsi="宋体" w:hint="eastAsia"/>
          <w:sz w:val="24"/>
          <w:szCs w:val="24"/>
        </w:rPr>
        <w:t>，</w:t>
      </w:r>
      <w:r w:rsidR="00ED1003" w:rsidRPr="00ED1003">
        <w:rPr>
          <w:rFonts w:ascii="宋体" w:eastAsia="宋体" w:hAnsi="宋体" w:hint="eastAsia"/>
          <w:sz w:val="24"/>
          <w:szCs w:val="24"/>
        </w:rPr>
        <w:t>并在</w:t>
      </w:r>
      <w:r w:rsidR="00ED1003" w:rsidRPr="00ED1003">
        <w:rPr>
          <w:rFonts w:ascii="宋体" w:eastAsia="宋体" w:hAnsi="宋体"/>
          <w:sz w:val="24"/>
          <w:szCs w:val="24"/>
        </w:rPr>
        <w:t>24小时内解决故障。</w:t>
      </w:r>
    </w:p>
    <w:p w14:paraId="54A15A8A" w14:textId="51EBA6C7" w:rsidR="008D5DB8" w:rsidRDefault="00ED1003" w:rsidP="005F20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D1003">
        <w:rPr>
          <w:rFonts w:ascii="宋体" w:eastAsia="宋体" w:hAnsi="宋体" w:hint="eastAsia"/>
          <w:sz w:val="24"/>
          <w:szCs w:val="24"/>
        </w:rPr>
        <w:t>★</w:t>
      </w:r>
      <w:r w:rsidRPr="00ED1003">
        <w:rPr>
          <w:rFonts w:ascii="宋体" w:eastAsia="宋体" w:hAnsi="宋体"/>
          <w:sz w:val="24"/>
          <w:szCs w:val="24"/>
        </w:rPr>
        <w:t xml:space="preserve">2. </w:t>
      </w:r>
      <w:r w:rsidR="00787CE8">
        <w:rPr>
          <w:rFonts w:ascii="宋体" w:eastAsia="宋体" w:hAnsi="宋体"/>
          <w:sz w:val="24"/>
          <w:szCs w:val="24"/>
        </w:rPr>
        <w:t>原厂保修期限</w:t>
      </w:r>
      <w:r w:rsidR="00787CE8">
        <w:rPr>
          <w:rFonts w:ascii="宋体" w:eastAsia="宋体" w:hAnsi="宋体" w:hint="eastAsia"/>
          <w:sz w:val="24"/>
          <w:szCs w:val="24"/>
        </w:rPr>
        <w:t>：</w:t>
      </w:r>
      <w:r w:rsidR="001B5F5B">
        <w:rPr>
          <w:rFonts w:ascii="宋体" w:eastAsia="宋体" w:hAnsi="宋体" w:hint="eastAsia"/>
          <w:sz w:val="24"/>
          <w:szCs w:val="24"/>
        </w:rPr>
        <w:t>如医疗器械注册证中显示所投产品为国产产品，则质保期至少5年；如医疗器械注册证中显示</w:t>
      </w:r>
      <w:r w:rsidR="001B5F5B" w:rsidRPr="00107C12">
        <w:rPr>
          <w:rFonts w:ascii="宋体" w:eastAsia="宋体" w:hAnsi="宋体" w:hint="eastAsia"/>
          <w:sz w:val="24"/>
          <w:szCs w:val="24"/>
        </w:rPr>
        <w:t>所投产品</w:t>
      </w:r>
      <w:r w:rsidR="001B5F5B">
        <w:rPr>
          <w:rFonts w:ascii="宋体" w:eastAsia="宋体" w:hAnsi="宋体" w:hint="eastAsia"/>
          <w:sz w:val="24"/>
          <w:szCs w:val="24"/>
        </w:rPr>
        <w:t>为进口产品，则质保期至少3年。</w:t>
      </w:r>
      <w:r w:rsidR="001B5F5B">
        <w:rPr>
          <w:rFonts w:ascii="宋体" w:eastAsia="宋体" w:hAnsi="宋体"/>
          <w:sz w:val="24"/>
          <w:szCs w:val="24"/>
        </w:rPr>
        <w:t>（提供售后服务承诺函）</w:t>
      </w:r>
    </w:p>
    <w:p w14:paraId="25C5E1C3" w14:textId="77777777" w:rsidR="00E36A2B" w:rsidRDefault="005B3B19" w:rsidP="00BB34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3B19">
        <w:rPr>
          <w:rFonts w:ascii="宋体" w:eastAsia="宋体" w:hAnsi="宋体"/>
          <w:sz w:val="24"/>
          <w:szCs w:val="24"/>
        </w:rPr>
        <w:t>3.维保内容与价格：</w:t>
      </w:r>
    </w:p>
    <w:p w14:paraId="6CDE0E5C" w14:textId="22C1ECB3" w:rsidR="00E36A2B" w:rsidRDefault="00E36A2B" w:rsidP="00BB34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）</w:t>
      </w:r>
      <w:r w:rsidR="004C3AD5" w:rsidRPr="004C3AD5">
        <w:rPr>
          <w:rFonts w:ascii="宋体" w:eastAsia="宋体" w:hAnsi="宋体" w:hint="eastAsia"/>
          <w:sz w:val="24"/>
          <w:szCs w:val="24"/>
        </w:rPr>
        <w:t>质保期内提供每年</w:t>
      </w:r>
      <w:r w:rsidR="004C3AD5" w:rsidRPr="004C3AD5">
        <w:rPr>
          <w:rFonts w:ascii="宋体" w:eastAsia="宋体" w:hAnsi="宋体"/>
          <w:sz w:val="24"/>
          <w:szCs w:val="24"/>
        </w:rPr>
        <w:t>2次定期预防性维护。</w:t>
      </w:r>
    </w:p>
    <w:p w14:paraId="3FD9288F" w14:textId="47AF8869" w:rsidR="005B3B19" w:rsidRPr="005B3B19" w:rsidRDefault="00E36A2B" w:rsidP="00BB34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）</w:t>
      </w:r>
      <w:r w:rsidR="005B3B19" w:rsidRPr="005B3B19">
        <w:rPr>
          <w:rFonts w:ascii="宋体" w:eastAsia="宋体" w:hAnsi="宋体"/>
          <w:sz w:val="24"/>
          <w:szCs w:val="24"/>
        </w:rPr>
        <w:t>质保期后，</w:t>
      </w:r>
      <w:r w:rsidRPr="00E36A2B">
        <w:rPr>
          <w:rFonts w:ascii="宋体" w:eastAsia="宋体" w:hAnsi="宋体" w:hint="eastAsia"/>
          <w:sz w:val="24"/>
          <w:szCs w:val="24"/>
        </w:rPr>
        <w:t>终身维修，投标人须承诺质保期满后，维修人工费全免，差旅费全免。</w:t>
      </w:r>
      <w:r w:rsidR="005B3B19" w:rsidRPr="005B3B19">
        <w:rPr>
          <w:rFonts w:ascii="宋体" w:eastAsia="宋体" w:hAnsi="宋体"/>
          <w:sz w:val="24"/>
          <w:szCs w:val="24"/>
        </w:rPr>
        <w:t>维保费用以双方最终认定价格为准，原则上不超过设备总价的</w:t>
      </w:r>
      <w:r w:rsidR="00ED2B91">
        <w:rPr>
          <w:rFonts w:ascii="宋体" w:eastAsia="宋体" w:hAnsi="宋体"/>
          <w:sz w:val="24"/>
          <w:szCs w:val="24"/>
        </w:rPr>
        <w:t>5</w:t>
      </w:r>
      <w:r w:rsidR="005B3B19" w:rsidRPr="005B3B19">
        <w:rPr>
          <w:rFonts w:ascii="宋体" w:eastAsia="宋体" w:hAnsi="宋体"/>
          <w:sz w:val="24"/>
          <w:szCs w:val="24"/>
        </w:rPr>
        <w:t xml:space="preserve">%。 </w:t>
      </w:r>
      <w:r w:rsidR="00ED2B91" w:rsidRPr="00F20011">
        <w:rPr>
          <w:rFonts w:ascii="宋体" w:eastAsia="宋体" w:hAnsi="宋体" w:hint="eastAsia"/>
          <w:sz w:val="24"/>
          <w:szCs w:val="24"/>
        </w:rPr>
        <w:t>以双方最终认定价格为准，且采购人有权更换</w:t>
      </w:r>
      <w:r w:rsidR="00F20011" w:rsidRPr="00F20011">
        <w:rPr>
          <w:rFonts w:ascii="宋体" w:eastAsia="宋体" w:hAnsi="宋体" w:hint="eastAsia"/>
          <w:sz w:val="24"/>
          <w:szCs w:val="24"/>
        </w:rPr>
        <w:t>服务商。</w:t>
      </w:r>
    </w:p>
    <w:p w14:paraId="51915FA6" w14:textId="60F89E4A" w:rsidR="002643CA" w:rsidRPr="002643CA" w:rsidRDefault="005B3B19" w:rsidP="00BB34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3B19">
        <w:rPr>
          <w:rFonts w:ascii="宋体" w:eastAsia="宋体" w:hAnsi="宋体"/>
          <w:sz w:val="24"/>
          <w:szCs w:val="24"/>
        </w:rPr>
        <w:t>4.备品备件供货价格：</w:t>
      </w:r>
      <w:r w:rsidR="00E36A2B" w:rsidRPr="00E36A2B">
        <w:rPr>
          <w:rFonts w:ascii="宋体" w:eastAsia="宋体" w:hAnsi="宋体" w:hint="eastAsia"/>
          <w:sz w:val="24"/>
          <w:szCs w:val="24"/>
        </w:rPr>
        <w:t>承诺</w:t>
      </w:r>
      <w:r w:rsidR="00E36A2B">
        <w:rPr>
          <w:rFonts w:ascii="宋体" w:eastAsia="宋体" w:hAnsi="宋体" w:hint="eastAsia"/>
          <w:sz w:val="24"/>
          <w:szCs w:val="24"/>
        </w:rPr>
        <w:t>负责器械的终身维修并应继续提供优质的服务，储备足够的零配件备库</w:t>
      </w:r>
      <w:r w:rsidR="00E36A2B">
        <w:rPr>
          <w:rFonts w:ascii="宋体" w:eastAsia="宋体" w:hAnsi="宋体"/>
          <w:sz w:val="24"/>
          <w:szCs w:val="24"/>
        </w:rPr>
        <w:t>。</w:t>
      </w:r>
      <w:r w:rsidRPr="005B3B19">
        <w:rPr>
          <w:rFonts w:ascii="宋体" w:eastAsia="宋体" w:hAnsi="宋体"/>
          <w:sz w:val="24"/>
          <w:szCs w:val="24"/>
        </w:rPr>
        <w:t>不得超过市场价格的</w:t>
      </w:r>
      <w:r w:rsidR="008409EE">
        <w:rPr>
          <w:rFonts w:ascii="宋体" w:eastAsia="宋体" w:hAnsi="宋体"/>
          <w:sz w:val="24"/>
          <w:szCs w:val="24"/>
        </w:rPr>
        <w:t>5</w:t>
      </w:r>
      <w:r w:rsidRPr="005B3B19">
        <w:rPr>
          <w:rFonts w:ascii="宋体" w:eastAsia="宋体" w:hAnsi="宋体"/>
          <w:sz w:val="24"/>
          <w:szCs w:val="24"/>
        </w:rPr>
        <w:t>0%。投标时需填写上述价格，出质保期后，上述产品供货价格以双方最终认定价格为准，且采购人有权更换供货方。</w:t>
      </w:r>
    </w:p>
    <w:p w14:paraId="308D5849" w14:textId="07C23F7D" w:rsidR="00BF2D29" w:rsidRPr="00BF2D29" w:rsidRDefault="00BF2D29" w:rsidP="005B3B1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（二）伴随服务要求：</w:t>
      </w:r>
      <w:r w:rsidRPr="00BF2D29">
        <w:rPr>
          <w:rFonts w:ascii="宋体" w:eastAsia="宋体" w:hAnsi="宋体"/>
          <w:b/>
          <w:sz w:val="24"/>
          <w:szCs w:val="24"/>
        </w:rPr>
        <w:tab/>
        <w:t xml:space="preserve">　</w:t>
      </w:r>
      <w:r w:rsidRPr="00BF2D29">
        <w:rPr>
          <w:rFonts w:ascii="宋体" w:eastAsia="宋体" w:hAnsi="宋体"/>
          <w:b/>
          <w:sz w:val="24"/>
          <w:szCs w:val="24"/>
        </w:rPr>
        <w:tab/>
        <w:t xml:space="preserve">　</w:t>
      </w:r>
      <w:r w:rsidRPr="00BF2D29">
        <w:rPr>
          <w:rFonts w:ascii="宋体" w:eastAsia="宋体" w:hAnsi="宋体"/>
          <w:b/>
          <w:sz w:val="24"/>
          <w:szCs w:val="24"/>
        </w:rPr>
        <w:tab/>
        <w:t xml:space="preserve">　</w:t>
      </w:r>
    </w:p>
    <w:p w14:paraId="51865167" w14:textId="77777777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 产品附件要求：</w:t>
      </w:r>
      <w:r>
        <w:rPr>
          <w:rFonts w:ascii="宋体" w:eastAsia="宋体" w:hAnsi="宋体" w:hint="eastAsia"/>
          <w:sz w:val="24"/>
          <w:szCs w:val="24"/>
        </w:rPr>
        <w:t>配置清单</w:t>
      </w:r>
    </w:p>
    <w:p w14:paraId="28EDC83E" w14:textId="77777777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 产品升级服务要求：</w:t>
      </w:r>
      <w:r>
        <w:rPr>
          <w:rFonts w:ascii="宋体" w:eastAsia="宋体" w:hAnsi="宋体" w:hint="eastAsia"/>
          <w:sz w:val="24"/>
          <w:szCs w:val="24"/>
        </w:rPr>
        <w:t>软件终身免费升级</w:t>
      </w:r>
    </w:p>
    <w:p w14:paraId="4527B49C" w14:textId="77777777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 安装：</w:t>
      </w:r>
      <w:r>
        <w:rPr>
          <w:rFonts w:ascii="宋体" w:eastAsia="宋体" w:hAnsi="宋体" w:hint="eastAsia"/>
          <w:sz w:val="24"/>
          <w:szCs w:val="24"/>
        </w:rPr>
        <w:t>供货方免费负责送货至医院指定地点，免费安排卸货及安装</w:t>
      </w:r>
    </w:p>
    <w:p w14:paraId="1F48A675" w14:textId="77777777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 调试：</w:t>
      </w:r>
      <w:r>
        <w:rPr>
          <w:rFonts w:ascii="宋体" w:eastAsia="宋体" w:hAnsi="宋体" w:hint="eastAsia"/>
          <w:sz w:val="24"/>
          <w:szCs w:val="24"/>
        </w:rPr>
        <w:t>在货物到达使用单位后，卖方应在</w:t>
      </w:r>
      <w:r>
        <w:rPr>
          <w:rFonts w:ascii="宋体" w:eastAsia="宋体" w:hAnsi="宋体"/>
          <w:sz w:val="24"/>
          <w:szCs w:val="24"/>
        </w:rPr>
        <w:t>7天内派工程技术人员到达现场，在买方技术人员在场的情况下开箱清点货物，组织安装、调试，并承担因此发生的一切费用。</w:t>
      </w:r>
    </w:p>
    <w:p w14:paraId="6036A96D" w14:textId="77777777" w:rsidR="00063063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 提供技术援助：</w:t>
      </w:r>
      <w:r w:rsidR="00063063" w:rsidRPr="00063063">
        <w:rPr>
          <w:rFonts w:ascii="宋体" w:eastAsia="宋体" w:hAnsi="宋体" w:hint="eastAsia"/>
          <w:sz w:val="24"/>
          <w:szCs w:val="24"/>
        </w:rPr>
        <w:t>随叫随到，24小时内排除故障或提供应急措施，如在3天内无法修复，提供与该设备相同的备用机。</w:t>
      </w:r>
    </w:p>
    <w:p w14:paraId="7F97DABE" w14:textId="5A192EF2" w:rsidR="00787CE8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 培训：</w:t>
      </w:r>
      <w:r w:rsidR="00D03CC0" w:rsidRPr="00D03CC0">
        <w:rPr>
          <w:rFonts w:ascii="宋体" w:eastAsia="宋体" w:hAnsi="宋体" w:hint="eastAsia"/>
          <w:sz w:val="24"/>
          <w:szCs w:val="24"/>
        </w:rPr>
        <w:t>应派专业技术人员在项目现场对使用人员进行培训或指导，在使用一段时间后可根据使用人员的要求另行安排培训计划，积极解答相关操作问题。</w:t>
      </w:r>
    </w:p>
    <w:p w14:paraId="202DFA76" w14:textId="2701EF7E" w:rsidR="008409EE" w:rsidRDefault="005B3B19" w:rsidP="00E36A2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7. 验收方案：</w:t>
      </w:r>
      <w:r w:rsidR="00063063" w:rsidRPr="00063063">
        <w:rPr>
          <w:rFonts w:ascii="宋体" w:eastAsia="宋体" w:hAnsi="宋体" w:hint="eastAsia"/>
          <w:sz w:val="24"/>
          <w:szCs w:val="24"/>
        </w:rPr>
        <w:t>设备安装、调试、培训后，经过一定时期的试运行，设备的各项性能指标均能达到招标要求的，双方即按照院方规定签署设备验收文件</w:t>
      </w:r>
      <w:r w:rsidR="008409EE">
        <w:rPr>
          <w:rFonts w:ascii="宋体" w:eastAsia="宋体" w:hAnsi="宋体"/>
          <w:sz w:val="24"/>
          <w:szCs w:val="24"/>
        </w:rPr>
        <w:t>。</w:t>
      </w:r>
    </w:p>
    <w:p w14:paraId="0EE742CA" w14:textId="2CB57AD9" w:rsidR="00BF2D29" w:rsidRPr="00BF2D29" w:rsidRDefault="00BF2D29" w:rsidP="002643CA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二、商务条款</w:t>
      </w:r>
    </w:p>
    <w:p w14:paraId="58FA0750" w14:textId="38C6A4D1" w:rsidR="00BF2D29" w:rsidRPr="00BF2D29" w:rsidRDefault="00BF2D29" w:rsidP="00BF2D2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F2D29">
        <w:rPr>
          <w:rFonts w:ascii="宋体" w:eastAsia="宋体" w:hAnsi="宋体" w:hint="eastAsia"/>
          <w:sz w:val="24"/>
          <w:szCs w:val="24"/>
        </w:rPr>
        <w:t>1</w:t>
      </w:r>
      <w:r w:rsidRPr="00BF2D29">
        <w:rPr>
          <w:rFonts w:ascii="宋体" w:eastAsia="宋体" w:hAnsi="宋体"/>
          <w:sz w:val="24"/>
          <w:szCs w:val="24"/>
        </w:rPr>
        <w:t>.</w:t>
      </w:r>
      <w:r w:rsidRPr="00BF2D29">
        <w:rPr>
          <w:rFonts w:ascii="宋体" w:eastAsia="宋体" w:hAnsi="宋体" w:hint="eastAsia"/>
          <w:sz w:val="24"/>
          <w:szCs w:val="24"/>
        </w:rPr>
        <w:t xml:space="preserve"> 交货期：</w:t>
      </w:r>
      <w:r w:rsidR="00924E02">
        <w:rPr>
          <w:rFonts w:ascii="宋体" w:eastAsia="宋体" w:hAnsi="宋体" w:hint="eastAsia"/>
          <w:sz w:val="24"/>
          <w:szCs w:val="24"/>
        </w:rPr>
        <w:t>中标方</w:t>
      </w:r>
      <w:r w:rsidRPr="00BF2D29">
        <w:rPr>
          <w:rFonts w:ascii="宋体" w:eastAsia="宋体" w:hAnsi="宋体" w:hint="eastAsia"/>
          <w:sz w:val="24"/>
          <w:szCs w:val="24"/>
        </w:rPr>
        <w:t>应在合同生效的30天内，向采购人交付上述设备。</w:t>
      </w:r>
    </w:p>
    <w:p w14:paraId="0AF7704B" w14:textId="21006DE1" w:rsidR="00BF2D29" w:rsidRPr="00BF2D29" w:rsidRDefault="00BF2D29" w:rsidP="00BF2D2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F2D29">
        <w:rPr>
          <w:rFonts w:ascii="宋体" w:eastAsia="宋体" w:hAnsi="宋体" w:hint="eastAsia"/>
          <w:sz w:val="24"/>
          <w:szCs w:val="24"/>
        </w:rPr>
        <w:t>2</w:t>
      </w:r>
      <w:r w:rsidRPr="00BF2D29">
        <w:rPr>
          <w:rFonts w:ascii="宋体" w:eastAsia="宋体" w:hAnsi="宋体"/>
          <w:sz w:val="24"/>
          <w:szCs w:val="24"/>
        </w:rPr>
        <w:t>.</w:t>
      </w:r>
      <w:r w:rsidRPr="00BF2D29">
        <w:rPr>
          <w:rFonts w:ascii="宋体" w:eastAsia="宋体" w:hAnsi="宋体" w:hint="eastAsia"/>
          <w:sz w:val="24"/>
          <w:szCs w:val="24"/>
        </w:rPr>
        <w:t>交货地点：</w:t>
      </w:r>
      <w:r w:rsidR="00924E02">
        <w:rPr>
          <w:rFonts w:ascii="宋体" w:eastAsia="宋体" w:hAnsi="宋体" w:hint="eastAsia"/>
          <w:sz w:val="24"/>
          <w:szCs w:val="24"/>
        </w:rPr>
        <w:t>中标</w:t>
      </w:r>
      <w:r w:rsidRPr="00BF2D29">
        <w:rPr>
          <w:rFonts w:ascii="宋体" w:eastAsia="宋体" w:hAnsi="宋体" w:hint="eastAsia"/>
          <w:sz w:val="24"/>
          <w:szCs w:val="24"/>
        </w:rPr>
        <w:t>方应根据采购方要求送到指定地点。</w:t>
      </w:r>
    </w:p>
    <w:p w14:paraId="519B93C2" w14:textId="77777777" w:rsidR="00BF2D29" w:rsidRPr="00BF2D29" w:rsidRDefault="00BF2D29" w:rsidP="00BF2D2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/>
          <w:sz w:val="24"/>
          <w:szCs w:val="24"/>
        </w:rPr>
        <w:t>3.</w:t>
      </w:r>
      <w:r w:rsidRPr="00BF2D29">
        <w:rPr>
          <w:rFonts w:ascii="宋体" w:eastAsia="宋体" w:hAnsi="宋体" w:hint="eastAsia"/>
          <w:sz w:val="24"/>
          <w:szCs w:val="24"/>
        </w:rPr>
        <w:t>付款方式：采购人在设备验收合格后三个月内付清全款。</w:t>
      </w:r>
    </w:p>
    <w:p w14:paraId="58806140" w14:textId="77777777" w:rsidR="001D1C86" w:rsidRPr="00BF2D29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1D1C86" w:rsidRPr="00BF2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A5F337A" w16cex:dateUtc="2025-06-10T05:08:00Z"/>
  <w16cex:commentExtensible w16cex:durableId="3A23974F" w16cex:dateUtc="2025-06-10T05:08:00Z"/>
  <w16cex:commentExtensible w16cex:durableId="2EF605BD" w16cex:dateUtc="2025-06-10T05:08:00Z"/>
  <w16cex:commentExtensible w16cex:durableId="2F0038B3" w16cex:dateUtc="2025-06-10T05:09:00Z"/>
  <w16cex:commentExtensible w16cex:durableId="335FC5BE" w16cex:dateUtc="2025-06-10T05:09:00Z"/>
  <w16cex:commentExtensible w16cex:durableId="260E9A6A" w16cex:dateUtc="2025-06-10T05:12:00Z"/>
  <w16cex:commentExtensible w16cex:durableId="292D8077" w16cex:dateUtc="2025-06-10T05:12:00Z"/>
  <w16cex:commentExtensible w16cex:durableId="1D2A4814" w16cex:dateUtc="2025-06-10T05:22:00Z"/>
  <w16cex:commentExtensible w16cex:durableId="2A88FDB7" w16cex:dateUtc="2025-06-10T05:22:00Z"/>
  <w16cex:commentExtensible w16cex:durableId="4687F82F" w16cex:dateUtc="2025-06-10T05:14:00Z"/>
  <w16cex:commentExtensible w16cex:durableId="7B864281" w16cex:dateUtc="2025-06-10T05:14:00Z"/>
  <w16cex:commentExtensible w16cex:durableId="20D0CA95" w16cex:dateUtc="2025-06-10T05:15:00Z"/>
  <w16cex:commentExtensible w16cex:durableId="50D48676" w16cex:dateUtc="2025-06-10T05:15:00Z"/>
  <w16cex:commentExtensible w16cex:durableId="7B85A6E1" w16cex:dateUtc="2025-06-10T05:15:00Z"/>
  <w16cex:commentExtensible w16cex:durableId="23C6EE81" w16cex:dateUtc="2025-06-10T05:15:00Z"/>
  <w16cex:commentExtensible w16cex:durableId="7D6B9D10" w16cex:dateUtc="2025-06-10T05:15:00Z"/>
  <w16cex:commentExtensible w16cex:durableId="3C0E5C72" w16cex:dateUtc="2025-06-10T05:16:00Z"/>
  <w16cex:commentExtensible w16cex:durableId="5D99BF1D" w16cex:dateUtc="2025-06-10T05:16:00Z"/>
  <w16cex:commentExtensible w16cex:durableId="44791DDD" w16cex:dateUtc="2025-06-10T05:16:00Z"/>
  <w16cex:commentExtensible w16cex:durableId="3F03EF48" w16cex:dateUtc="2025-06-10T05:16:00Z"/>
  <w16cex:commentExtensible w16cex:durableId="441851E1" w16cex:dateUtc="2025-06-10T05:16:00Z"/>
  <w16cex:commentExtensible w16cex:durableId="38645D15" w16cex:dateUtc="2025-06-10T05:16:00Z"/>
  <w16cex:commentExtensible w16cex:durableId="0CD38B2E" w16cex:dateUtc="2025-06-10T05:16:00Z"/>
  <w16cex:commentExtensible w16cex:durableId="7C85CE4E" w16cex:dateUtc="2025-06-10T05:17:00Z"/>
  <w16cex:commentExtensible w16cex:durableId="468B184F" w16cex:dateUtc="2025-06-10T05:17:00Z"/>
  <w16cex:commentExtensible w16cex:durableId="28A550D4" w16cex:dateUtc="2025-06-10T05:17:00Z"/>
  <w16cex:commentExtensible w16cex:durableId="755656D5" w16cex:dateUtc="2025-06-10T05:17:00Z"/>
  <w16cex:commentExtensible w16cex:durableId="5259871A" w16cex:dateUtc="2025-06-10T05:17:00Z"/>
  <w16cex:commentExtensible w16cex:durableId="754643DD" w16cex:dateUtc="2025-06-10T05:17:00Z"/>
  <w16cex:commentExtensible w16cex:durableId="42D4F937" w16cex:dateUtc="2025-06-10T05:18:00Z"/>
  <w16cex:commentExtensible w16cex:durableId="1537A0DE" w16cex:dateUtc="2025-06-10T05:23:00Z"/>
  <w16cex:commentExtensible w16cex:durableId="219ADC9B" w16cex:dateUtc="2025-06-10T05:18:00Z"/>
  <w16cex:commentExtensible w16cex:durableId="06389FFC" w16cex:dateUtc="2025-06-10T05:18:00Z"/>
  <w16cex:commentExtensible w16cex:durableId="1C9DE660" w16cex:dateUtc="2025-06-10T05:19:00Z"/>
  <w16cex:commentExtensible w16cex:durableId="50E4A371" w16cex:dateUtc="2025-06-10T05:19:00Z"/>
  <w16cex:commentExtensible w16cex:durableId="00199153" w16cex:dateUtc="2025-06-10T05:19:00Z"/>
  <w16cex:commentExtensible w16cex:durableId="4E31279E" w16cex:dateUtc="2025-06-10T05:19:00Z"/>
  <w16cex:commentExtensible w16cex:durableId="3C15768E" w16cex:dateUtc="2025-06-10T05:21:00Z"/>
  <w16cex:commentExtensible w16cex:durableId="6D44B090" w16cex:dateUtc="2025-06-10T05:21:00Z"/>
  <w16cex:commentExtensible w16cex:durableId="129461FB" w16cex:dateUtc="2025-06-10T05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38B8225" w16cid:durableId="038B8225"/>
  <w16cid:commentId w16cid:paraId="39507DE1" w16cid:durableId="39507DE1"/>
  <w16cid:commentId w16cid:paraId="24DFD02B" w16cid:durableId="7A5F337A"/>
  <w16cid:commentId w16cid:paraId="04D9C5FA" w16cid:durableId="3A23974F"/>
  <w16cid:commentId w16cid:paraId="7C9FB8BA" w16cid:durableId="7C9FB8BA"/>
  <w16cid:commentId w16cid:paraId="7D3AF5DA" w16cid:durableId="2EF605BD"/>
  <w16cid:commentId w16cid:paraId="5B36AF1D" w16cid:durableId="2F0038B3"/>
  <w16cid:commentId w16cid:paraId="746BB76B" w16cid:durableId="746BB76B"/>
  <w16cid:commentId w16cid:paraId="127DAB97" w16cid:durableId="335FC5BE"/>
  <w16cid:commentId w16cid:paraId="439DBF3F" w16cid:durableId="260E9A6A"/>
  <w16cid:commentId w16cid:paraId="28605B66" w16cid:durableId="28605B66"/>
  <w16cid:commentId w16cid:paraId="73BBB61D" w16cid:durableId="292D8077"/>
  <w16cid:commentId w16cid:paraId="2F3B5196" w16cid:durableId="2F3B5196"/>
  <w16cid:commentId w16cid:paraId="3A1A144E" w16cid:durableId="1D2A4814"/>
  <w16cid:commentId w16cid:paraId="11E173B9" w16cid:durableId="2A88FDB7"/>
  <w16cid:commentId w16cid:paraId="5931E7B5" w16cid:durableId="5931E7B5"/>
  <w16cid:commentId w16cid:paraId="2EA15CF3" w16cid:durableId="4687F82F"/>
  <w16cid:commentId w16cid:paraId="178EA732" w16cid:durableId="7B864281"/>
  <w16cid:commentId w16cid:paraId="21E0218A" w16cid:durableId="21E0218A"/>
  <w16cid:commentId w16cid:paraId="0A66E4BC" w16cid:durableId="20D0CA95"/>
  <w16cid:commentId w16cid:paraId="6E14F428" w16cid:durableId="50D48676"/>
  <w16cid:commentId w16cid:paraId="6F631855" w16cid:durableId="6F631855"/>
  <w16cid:commentId w16cid:paraId="28DBE45E" w16cid:durableId="7B85A6E1"/>
  <w16cid:commentId w16cid:paraId="7179CD79" w16cid:durableId="23C6EE81"/>
  <w16cid:commentId w16cid:paraId="0CCC23B2" w16cid:durableId="0CCC23B2"/>
  <w16cid:commentId w16cid:paraId="71E4A8E4" w16cid:durableId="7D6B9D10"/>
  <w16cid:commentId w16cid:paraId="0EC3348E" w16cid:durableId="3C0E5C72"/>
  <w16cid:commentId w16cid:paraId="316016CC" w16cid:durableId="316016CC"/>
  <w16cid:commentId w16cid:paraId="6F04A9C3" w16cid:durableId="5D99BF1D"/>
  <w16cid:commentId w16cid:paraId="61E73A3B" w16cid:durableId="44791DDD"/>
  <w16cid:commentId w16cid:paraId="77DC927B" w16cid:durableId="3F03EF48"/>
  <w16cid:commentId w16cid:paraId="78C49415" w16cid:durableId="78C49415"/>
  <w16cid:commentId w16cid:paraId="6BE98EE0" w16cid:durableId="441851E1"/>
  <w16cid:commentId w16cid:paraId="4C9CE782" w16cid:durableId="38645D15"/>
  <w16cid:commentId w16cid:paraId="5139CD24" w16cid:durableId="5139CD24"/>
  <w16cid:commentId w16cid:paraId="4136BAB8" w16cid:durableId="0CD38B2E"/>
  <w16cid:commentId w16cid:paraId="591813A1" w16cid:durableId="7C85CE4E"/>
  <w16cid:commentId w16cid:paraId="5398508D" w16cid:durableId="5398508D"/>
  <w16cid:commentId w16cid:paraId="0C699DA1" w16cid:durableId="468B184F"/>
  <w16cid:commentId w16cid:paraId="69F49A8A" w16cid:durableId="28A550D4"/>
  <w16cid:commentId w16cid:paraId="1F08B24B" w16cid:durableId="1F08B24B"/>
  <w16cid:commentId w16cid:paraId="2727C7EE" w16cid:durableId="755656D5"/>
  <w16cid:commentId w16cid:paraId="45717F61" w16cid:durableId="5259871A"/>
  <w16cid:commentId w16cid:paraId="57AAEE1A" w16cid:durableId="57AAEE1A"/>
  <w16cid:commentId w16cid:paraId="7A323794" w16cid:durableId="754643DD"/>
  <w16cid:commentId w16cid:paraId="66AA2A55" w16cid:durableId="42D4F937"/>
  <w16cid:commentId w16cid:paraId="5DD1C9EC" w16cid:durableId="1537A0DE"/>
  <w16cid:commentId w16cid:paraId="018A843C" w16cid:durableId="018A843C"/>
  <w16cid:commentId w16cid:paraId="5A4A03D1" w16cid:durableId="219ADC9B"/>
  <w16cid:commentId w16cid:paraId="37C6F63E" w16cid:durableId="06389FFC"/>
  <w16cid:commentId w16cid:paraId="4B215D8C" w16cid:durableId="4B215D8C"/>
  <w16cid:commentId w16cid:paraId="5C920438" w16cid:durableId="1C9DE660"/>
  <w16cid:commentId w16cid:paraId="7C42906C" w16cid:durableId="7C42906C"/>
  <w16cid:commentId w16cid:paraId="0E6D68C0" w16cid:durableId="50E4A371"/>
  <w16cid:commentId w16cid:paraId="7690B6FE" w16cid:durableId="00199153"/>
  <w16cid:commentId w16cid:paraId="6F4EA16E" w16cid:durableId="6F4EA16E"/>
  <w16cid:commentId w16cid:paraId="6B1CCCC1" w16cid:durableId="4E31279E"/>
  <w16cid:commentId w16cid:paraId="398303AB" w16cid:durableId="3C15768E"/>
  <w16cid:commentId w16cid:paraId="683B49A8" w16cid:durableId="683B49A8"/>
  <w16cid:commentId w16cid:paraId="5EA70FBB" w16cid:durableId="6D44B090"/>
  <w16cid:commentId w16cid:paraId="6FA6C053" w16cid:durableId="129461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7C337" w14:textId="77777777" w:rsidR="004213BA" w:rsidRDefault="004213BA" w:rsidP="001D1C86">
      <w:r>
        <w:separator/>
      </w:r>
    </w:p>
  </w:endnote>
  <w:endnote w:type="continuationSeparator" w:id="0">
    <w:p w14:paraId="690B4D01" w14:textId="77777777" w:rsidR="004213BA" w:rsidRDefault="004213BA" w:rsidP="001D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136A9" w14:textId="77777777" w:rsidR="004213BA" w:rsidRDefault="004213BA" w:rsidP="001D1C86">
      <w:r>
        <w:separator/>
      </w:r>
    </w:p>
  </w:footnote>
  <w:footnote w:type="continuationSeparator" w:id="0">
    <w:p w14:paraId="1DF141AF" w14:textId="77777777" w:rsidR="004213BA" w:rsidRDefault="004213BA" w:rsidP="001D1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76FB62F"/>
    <w:multiLevelType w:val="singleLevel"/>
    <w:tmpl w:val="B76FB62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0D27235"/>
    <w:multiLevelType w:val="hybridMultilevel"/>
    <w:tmpl w:val="189C897A"/>
    <w:lvl w:ilvl="0" w:tplc="9976AC0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957075"/>
    <w:multiLevelType w:val="hybridMultilevel"/>
    <w:tmpl w:val="1A48BEEC"/>
    <w:lvl w:ilvl="0" w:tplc="276EFE0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7FF6239"/>
    <w:multiLevelType w:val="hybridMultilevel"/>
    <w:tmpl w:val="E9A4FC2C"/>
    <w:lvl w:ilvl="0" w:tplc="D8C82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86536E"/>
    <w:multiLevelType w:val="singleLevel"/>
    <w:tmpl w:val="4086536E"/>
    <w:lvl w:ilvl="0">
      <w:start w:val="1"/>
      <w:numFmt w:val="decimal"/>
      <w:suff w:val="nothing"/>
      <w:lvlText w:val="%1、"/>
      <w:lvlJc w:val="left"/>
      <w:pPr>
        <w:ind w:left="420"/>
      </w:pPr>
      <w:rPr>
        <w:rFonts w:hint="default"/>
        <w:b w:val="0"/>
        <w:bCs w:val="0"/>
      </w:rPr>
    </w:lvl>
  </w:abstractNum>
  <w:abstractNum w:abstractNumId="5" w15:restartNumberingAfterBreak="0">
    <w:nsid w:val="48D131E2"/>
    <w:multiLevelType w:val="multilevel"/>
    <w:tmpl w:val="48D131E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BF4D67"/>
    <w:multiLevelType w:val="hybridMultilevel"/>
    <w:tmpl w:val="B10CCA14"/>
    <w:lvl w:ilvl="0" w:tplc="D250BD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EAA6AAA"/>
    <w:multiLevelType w:val="hybridMultilevel"/>
    <w:tmpl w:val="005E685E"/>
    <w:lvl w:ilvl="0" w:tplc="7BC47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C7E6F6B"/>
    <w:multiLevelType w:val="hybridMultilevel"/>
    <w:tmpl w:val="446A10DE"/>
    <w:lvl w:ilvl="0" w:tplc="ACE6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16865B5"/>
    <w:multiLevelType w:val="hybridMultilevel"/>
    <w:tmpl w:val="EDD0DDA0"/>
    <w:lvl w:ilvl="0" w:tplc="DA4EA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247707A"/>
    <w:multiLevelType w:val="multilevel"/>
    <w:tmpl w:val="7247707A"/>
    <w:lvl w:ilvl="0">
      <w:numFmt w:val="bullet"/>
      <w:lvlText w:val="▲"/>
      <w:lvlJc w:val="left"/>
      <w:pPr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D33123"/>
    <w:multiLevelType w:val="hybridMultilevel"/>
    <w:tmpl w:val="D8C0D57E"/>
    <w:lvl w:ilvl="0" w:tplc="E214D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C88412B"/>
    <w:multiLevelType w:val="hybridMultilevel"/>
    <w:tmpl w:val="8B384976"/>
    <w:lvl w:ilvl="0" w:tplc="BA54D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1"/>
  </w:num>
  <w:num w:numId="7">
    <w:abstractNumId w:val="12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68"/>
    <w:rsid w:val="00010D96"/>
    <w:rsid w:val="00063063"/>
    <w:rsid w:val="00097888"/>
    <w:rsid w:val="000B138C"/>
    <w:rsid w:val="000C798E"/>
    <w:rsid w:val="000D4F5A"/>
    <w:rsid w:val="000D6A94"/>
    <w:rsid w:val="000E4368"/>
    <w:rsid w:val="000F4D4E"/>
    <w:rsid w:val="00111C2B"/>
    <w:rsid w:val="00122273"/>
    <w:rsid w:val="00145847"/>
    <w:rsid w:val="001A7C54"/>
    <w:rsid w:val="001B455C"/>
    <w:rsid w:val="001B5F5B"/>
    <w:rsid w:val="001D1C86"/>
    <w:rsid w:val="001D24A4"/>
    <w:rsid w:val="001F1EF8"/>
    <w:rsid w:val="00204FA9"/>
    <w:rsid w:val="00223751"/>
    <w:rsid w:val="0026155C"/>
    <w:rsid w:val="002643CA"/>
    <w:rsid w:val="002A6DB5"/>
    <w:rsid w:val="002B1484"/>
    <w:rsid w:val="002B4587"/>
    <w:rsid w:val="002E6A2A"/>
    <w:rsid w:val="002F0739"/>
    <w:rsid w:val="00301302"/>
    <w:rsid w:val="00321956"/>
    <w:rsid w:val="003315BD"/>
    <w:rsid w:val="00333823"/>
    <w:rsid w:val="00352562"/>
    <w:rsid w:val="00357AEF"/>
    <w:rsid w:val="003625E3"/>
    <w:rsid w:val="00397E7E"/>
    <w:rsid w:val="003E7BBE"/>
    <w:rsid w:val="0040753E"/>
    <w:rsid w:val="004213BA"/>
    <w:rsid w:val="00472C68"/>
    <w:rsid w:val="00490F70"/>
    <w:rsid w:val="004A101B"/>
    <w:rsid w:val="004A6E86"/>
    <w:rsid w:val="004C3AD5"/>
    <w:rsid w:val="004E60FA"/>
    <w:rsid w:val="0053752F"/>
    <w:rsid w:val="0055788D"/>
    <w:rsid w:val="00563DFD"/>
    <w:rsid w:val="00594265"/>
    <w:rsid w:val="005A3790"/>
    <w:rsid w:val="005B3B19"/>
    <w:rsid w:val="005B3CCC"/>
    <w:rsid w:val="005D538F"/>
    <w:rsid w:val="005F20AF"/>
    <w:rsid w:val="005F3BFD"/>
    <w:rsid w:val="005F7DBE"/>
    <w:rsid w:val="00603A51"/>
    <w:rsid w:val="006249F1"/>
    <w:rsid w:val="00630603"/>
    <w:rsid w:val="00670A86"/>
    <w:rsid w:val="006744AA"/>
    <w:rsid w:val="00692E64"/>
    <w:rsid w:val="006C0C10"/>
    <w:rsid w:val="007021B1"/>
    <w:rsid w:val="00715DAB"/>
    <w:rsid w:val="00717DF1"/>
    <w:rsid w:val="007315AB"/>
    <w:rsid w:val="00787CE8"/>
    <w:rsid w:val="007B1498"/>
    <w:rsid w:val="007B78C3"/>
    <w:rsid w:val="007E1F3C"/>
    <w:rsid w:val="007F343D"/>
    <w:rsid w:val="007F4375"/>
    <w:rsid w:val="00802568"/>
    <w:rsid w:val="00806914"/>
    <w:rsid w:val="008409EE"/>
    <w:rsid w:val="00857B7E"/>
    <w:rsid w:val="008A5A87"/>
    <w:rsid w:val="008D5DB8"/>
    <w:rsid w:val="008E347E"/>
    <w:rsid w:val="008E621B"/>
    <w:rsid w:val="008F3424"/>
    <w:rsid w:val="008F700E"/>
    <w:rsid w:val="008F717F"/>
    <w:rsid w:val="009036B9"/>
    <w:rsid w:val="009170ED"/>
    <w:rsid w:val="00924E02"/>
    <w:rsid w:val="0098497E"/>
    <w:rsid w:val="009A065C"/>
    <w:rsid w:val="009C1A4C"/>
    <w:rsid w:val="009C753A"/>
    <w:rsid w:val="009D50C6"/>
    <w:rsid w:val="009E010D"/>
    <w:rsid w:val="009E1150"/>
    <w:rsid w:val="00A17493"/>
    <w:rsid w:val="00A30423"/>
    <w:rsid w:val="00A63763"/>
    <w:rsid w:val="00A95A92"/>
    <w:rsid w:val="00AB5B6D"/>
    <w:rsid w:val="00AC2816"/>
    <w:rsid w:val="00AC4E37"/>
    <w:rsid w:val="00B377F4"/>
    <w:rsid w:val="00B43BBE"/>
    <w:rsid w:val="00B50590"/>
    <w:rsid w:val="00B672A4"/>
    <w:rsid w:val="00B80FC7"/>
    <w:rsid w:val="00B86B30"/>
    <w:rsid w:val="00BB013A"/>
    <w:rsid w:val="00BB347E"/>
    <w:rsid w:val="00BB616E"/>
    <w:rsid w:val="00BB6E41"/>
    <w:rsid w:val="00BC60A8"/>
    <w:rsid w:val="00BF2D29"/>
    <w:rsid w:val="00BF6D2C"/>
    <w:rsid w:val="00C11B9F"/>
    <w:rsid w:val="00C4104A"/>
    <w:rsid w:val="00C62112"/>
    <w:rsid w:val="00C7792A"/>
    <w:rsid w:val="00C9340B"/>
    <w:rsid w:val="00CA260D"/>
    <w:rsid w:val="00CA4C4A"/>
    <w:rsid w:val="00CC06E3"/>
    <w:rsid w:val="00CD751F"/>
    <w:rsid w:val="00D03CC0"/>
    <w:rsid w:val="00D10CBA"/>
    <w:rsid w:val="00D16B83"/>
    <w:rsid w:val="00D3084F"/>
    <w:rsid w:val="00D70D67"/>
    <w:rsid w:val="00D90428"/>
    <w:rsid w:val="00DA11A1"/>
    <w:rsid w:val="00DB078A"/>
    <w:rsid w:val="00DF35CF"/>
    <w:rsid w:val="00E011A6"/>
    <w:rsid w:val="00E10974"/>
    <w:rsid w:val="00E36A2B"/>
    <w:rsid w:val="00E426DF"/>
    <w:rsid w:val="00E45967"/>
    <w:rsid w:val="00E4774B"/>
    <w:rsid w:val="00E66849"/>
    <w:rsid w:val="00E7502A"/>
    <w:rsid w:val="00EA7751"/>
    <w:rsid w:val="00EB59BF"/>
    <w:rsid w:val="00ED1003"/>
    <w:rsid w:val="00ED2B91"/>
    <w:rsid w:val="00F0443A"/>
    <w:rsid w:val="00F10A79"/>
    <w:rsid w:val="00F119B5"/>
    <w:rsid w:val="00F155AB"/>
    <w:rsid w:val="00F20011"/>
    <w:rsid w:val="00F21EBA"/>
    <w:rsid w:val="00F32F60"/>
    <w:rsid w:val="00F531C7"/>
    <w:rsid w:val="00F80375"/>
    <w:rsid w:val="00FA1454"/>
    <w:rsid w:val="00FB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FEB3D"/>
  <w15:chartTrackingRefBased/>
  <w15:docId w15:val="{5FEA1B60-1975-42DA-90C5-1C3F661D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C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C86"/>
    <w:rPr>
      <w:sz w:val="18"/>
      <w:szCs w:val="18"/>
    </w:rPr>
  </w:style>
  <w:style w:type="character" w:customStyle="1" w:styleId="NormalCharacter">
    <w:name w:val="NormalCharacter"/>
    <w:autoRedefine/>
    <w:semiHidden/>
    <w:qFormat/>
    <w:rsid w:val="001D1C86"/>
  </w:style>
  <w:style w:type="paragraph" w:styleId="a5">
    <w:name w:val="List Paragraph"/>
    <w:basedOn w:val="a"/>
    <w:autoRedefine/>
    <w:uiPriority w:val="99"/>
    <w:qFormat/>
    <w:rsid w:val="00BF2D29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8F700E"/>
    <w:rPr>
      <w:sz w:val="21"/>
      <w:szCs w:val="21"/>
    </w:rPr>
  </w:style>
  <w:style w:type="paragraph" w:styleId="a7">
    <w:name w:val="annotation text"/>
    <w:basedOn w:val="a"/>
    <w:link w:val="Char1"/>
    <w:uiPriority w:val="99"/>
    <w:unhideWhenUsed/>
    <w:rsid w:val="008F700E"/>
    <w:pPr>
      <w:jc w:val="left"/>
    </w:pPr>
  </w:style>
  <w:style w:type="character" w:customStyle="1" w:styleId="Char1">
    <w:name w:val="批注文字 Char"/>
    <w:basedOn w:val="a0"/>
    <w:link w:val="a7"/>
    <w:uiPriority w:val="99"/>
    <w:rsid w:val="008F700E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F700E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F700E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8F700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F700E"/>
    <w:rPr>
      <w:sz w:val="18"/>
      <w:szCs w:val="18"/>
    </w:rPr>
  </w:style>
  <w:style w:type="table" w:styleId="aa">
    <w:name w:val="Table Grid"/>
    <w:basedOn w:val="a1"/>
    <w:uiPriority w:val="39"/>
    <w:qFormat/>
    <w:rsid w:val="005B3B1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">
    <w:name w:val="index 6"/>
    <w:basedOn w:val="a"/>
    <w:next w:val="a"/>
    <w:uiPriority w:val="99"/>
    <w:qFormat/>
    <w:rsid w:val="008D5DB8"/>
    <w:pPr>
      <w:ind w:left="2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539</Words>
  <Characters>3078</Characters>
  <Application>Microsoft Office Word</Application>
  <DocSecurity>0</DocSecurity>
  <Lines>25</Lines>
  <Paragraphs>7</Paragraphs>
  <ScaleCrop>false</ScaleCrop>
  <Company>Organization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微软用户</cp:lastModifiedBy>
  <cp:revision>10</cp:revision>
  <dcterms:created xsi:type="dcterms:W3CDTF">2025-06-10T05:14:00Z</dcterms:created>
  <dcterms:modified xsi:type="dcterms:W3CDTF">2025-06-10T06:27:00Z</dcterms:modified>
</cp:coreProperties>
</file>