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D8887"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一、项目名称</w:t>
      </w:r>
    </w:p>
    <w:p w14:paraId="471B7F48" w14:textId="2F6950B4" w:rsidR="00C37F3B" w:rsidRDefault="00000000">
      <w:pPr>
        <w:spacing w:line="360" w:lineRule="auto"/>
        <w:rPr>
          <w:rFonts w:ascii="宋体" w:eastAsia="宋体" w:hAnsi="宋体"/>
          <w:sz w:val="24"/>
          <w:szCs w:val="24"/>
        </w:rPr>
      </w:pPr>
      <w:r>
        <w:rPr>
          <w:rFonts w:ascii="宋体" w:eastAsia="宋体" w:hAnsi="宋体" w:hint="eastAsia"/>
          <w:sz w:val="24"/>
          <w:szCs w:val="24"/>
        </w:rPr>
        <w:t>上海交通大学医学院附属新华医院良性阵发性位置性眩晕诊疗系统采购</w:t>
      </w:r>
      <w:r w:rsidR="00B86CA6">
        <w:rPr>
          <w:rFonts w:ascii="宋体" w:eastAsia="宋体" w:hAnsi="宋体" w:hint="eastAsia"/>
          <w:sz w:val="24"/>
          <w:szCs w:val="24"/>
        </w:rPr>
        <w:t>项目</w:t>
      </w:r>
    </w:p>
    <w:p w14:paraId="04EEB7A4"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二、项目参数</w:t>
      </w:r>
    </w:p>
    <w:p w14:paraId="7967D7A4" w14:textId="77777777" w:rsidR="00C37F3B" w:rsidRDefault="00000000">
      <w:pPr>
        <w:spacing w:line="360" w:lineRule="auto"/>
        <w:rPr>
          <w:rFonts w:ascii="宋体" w:eastAsia="宋体" w:hAnsi="宋体" w:cs="宋体"/>
          <w:bCs/>
          <w:color w:val="000000"/>
          <w:sz w:val="24"/>
          <w:szCs w:val="24"/>
        </w:rPr>
      </w:pPr>
      <w:r>
        <w:rPr>
          <w:rFonts w:ascii="宋体" w:eastAsia="宋体" w:hAnsi="宋体" w:hint="eastAsia"/>
          <w:sz w:val="24"/>
          <w:szCs w:val="24"/>
        </w:rPr>
        <w:t>（一）最高限价：人民币</w:t>
      </w:r>
      <w:r w:rsidRPr="00DE7DE7">
        <w:rPr>
          <w:rFonts w:ascii="宋体" w:eastAsia="宋体" w:hAnsi="宋体" w:hint="eastAsia"/>
          <w:sz w:val="24"/>
          <w:szCs w:val="24"/>
        </w:rPr>
        <w:t>145</w:t>
      </w:r>
      <w:r>
        <w:rPr>
          <w:rFonts w:ascii="宋体" w:eastAsia="宋体" w:hAnsi="宋体" w:hint="eastAsia"/>
          <w:sz w:val="24"/>
          <w:szCs w:val="24"/>
        </w:rPr>
        <w:t>万元。</w:t>
      </w:r>
    </w:p>
    <w:p w14:paraId="23174281"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（二）资格条件</w:t>
      </w:r>
    </w:p>
    <w:p w14:paraId="4E5F1D03"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31E8E73D"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4EFBDF42"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2FB0C77C" w14:textId="77777777" w:rsidR="00C37F3B" w:rsidRDefault="00000000">
      <w:pPr>
        <w:spacing w:line="360" w:lineRule="auto"/>
        <w:rPr>
          <w:rFonts w:ascii="宋体" w:eastAsia="宋体" w:hAnsi="宋体"/>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2BE1B817" w14:textId="77777777" w:rsidR="00C37F3B" w:rsidRDefault="00000000">
      <w:pPr>
        <w:spacing w:line="360" w:lineRule="auto"/>
        <w:rPr>
          <w:rFonts w:ascii="宋体" w:eastAsia="宋体" w:hAnsi="宋体"/>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D600E3E"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（6）本项目不接受联合体响应。</w:t>
      </w:r>
    </w:p>
    <w:p w14:paraId="390F29BB"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（三）主要功能及技术参数：</w:t>
      </w:r>
    </w:p>
    <w:p w14:paraId="15C0B02C"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一、主要功能及工作原理</w:t>
      </w:r>
    </w:p>
    <w:p w14:paraId="1C33352B" w14:textId="77777777" w:rsidR="00C37F3B"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眩晕症综合诊疗系统一款能够全自动诊断治疗耳石症的综合创新诊疗设备，位置性眩晕变位试验诊断，按照设定的变位试验体位变换方案，患者座椅以角度模式沿主轴、辅轴旋转，调整患者体位，软件系统全程显示、分析、记录患者眼震。根据患者体位及出现的眼震进行位置性眩晕的诊断、分类、定位。对于良性阵发性位置性眩晕（BPPV）的治愈率达到95%以上。</w:t>
      </w:r>
    </w:p>
    <w:p w14:paraId="59C56817"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二、应用场景：适用于良性阵发性位置性眩晕症的辅助诊断，以及治疗水平及后半规管良性阵发性位置性眩晕症</w:t>
      </w:r>
    </w:p>
    <w:p w14:paraId="6CBDAA87" w14:textId="77777777" w:rsidR="00C37F3B" w:rsidRDefault="00000000">
      <w:pPr>
        <w:numPr>
          <w:ilvl w:val="0"/>
          <w:numId w:val="1"/>
        </w:numPr>
        <w:spacing w:line="360" w:lineRule="auto"/>
        <w:rPr>
          <w:rFonts w:ascii="宋体" w:eastAsia="宋体" w:hAnsi="宋体"/>
          <w:sz w:val="24"/>
          <w:szCs w:val="24"/>
        </w:rPr>
      </w:pPr>
      <w:r>
        <w:rPr>
          <w:rFonts w:ascii="宋体" w:eastAsia="宋体" w:hAnsi="宋体" w:hint="eastAsia"/>
          <w:sz w:val="24"/>
          <w:szCs w:val="24"/>
        </w:rPr>
        <w:t>技术参数</w:t>
      </w:r>
    </w:p>
    <w:p w14:paraId="5ABC7913" w14:textId="77777777" w:rsidR="00C37F3B" w:rsidRDefault="00000000">
      <w:pPr>
        <w:pStyle w:val="ad"/>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lastRenderedPageBreak/>
        <w:t>眼罩</w:t>
      </w:r>
    </w:p>
    <w:p w14:paraId="0B7DA5F2"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★采集图像分辨率</w:t>
      </w:r>
      <w:r>
        <w:rPr>
          <w:rFonts w:ascii="宋体" w:eastAsia="宋体" w:hAnsi="宋体" w:hint="eastAsia"/>
          <w:sz w:val="24"/>
          <w:szCs w:val="24"/>
        </w:rPr>
        <w:t>≥</w:t>
      </w:r>
      <w:r>
        <w:rPr>
          <w:rFonts w:ascii="宋体" w:eastAsia="宋体" w:hAnsi="宋体" w:hint="eastAsia"/>
          <w:sz w:val="24"/>
          <w:szCs w:val="24"/>
        </w:rPr>
        <w:t>1080P</w:t>
      </w:r>
    </w:p>
    <w:p w14:paraId="6E53F8CC"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重量≤160g</w:t>
      </w:r>
    </w:p>
    <w:p w14:paraId="267C99AE"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摄像头焦距可调节</w:t>
      </w:r>
    </w:p>
    <w:p w14:paraId="15206D86"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可拆卸，作为诊断仪单独使用</w:t>
      </w:r>
    </w:p>
    <w:p w14:paraId="181661D5"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★无线传输距离≥5m</w:t>
      </w:r>
    </w:p>
    <w:p w14:paraId="2DB3EC0A" w14:textId="77777777" w:rsidR="00C37F3B" w:rsidRDefault="00000000">
      <w:pPr>
        <w:pStyle w:val="ad"/>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眩晕治疗仪基本信息</w:t>
      </w:r>
    </w:p>
    <w:p w14:paraId="6A73164B" w14:textId="6FE4E351"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工作条件电源：AC380v±</w:t>
      </w:r>
      <w:r>
        <w:rPr>
          <w:rFonts w:ascii="宋体" w:eastAsia="宋体" w:hAnsi="宋体" w:hint="eastAsia"/>
          <w:sz w:val="24"/>
          <w:szCs w:val="24"/>
        </w:rPr>
        <w:t>38v ，</w:t>
      </w:r>
      <w:r>
        <w:rPr>
          <w:rFonts w:ascii="宋体" w:eastAsia="宋体" w:hAnsi="宋体" w:hint="eastAsia"/>
          <w:sz w:val="24"/>
          <w:szCs w:val="24"/>
        </w:rPr>
        <w:t>50Hz±1Hz，输入功率5000VA</w:t>
      </w:r>
    </w:p>
    <w:p w14:paraId="5C2B3334"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主转动轴处于水平方向：</w:t>
      </w:r>
    </w:p>
    <w:p w14:paraId="00584AAE" w14:textId="77777777" w:rsidR="00C37F3B" w:rsidRDefault="00000000">
      <w:pPr>
        <w:pStyle w:val="ad"/>
        <w:numPr>
          <w:ilvl w:val="2"/>
          <w:numId w:val="2"/>
        </w:numPr>
        <w:spacing w:line="360" w:lineRule="auto"/>
        <w:ind w:firstLineChars="0"/>
        <w:rPr>
          <w:rFonts w:ascii="宋体" w:eastAsia="宋体" w:hAnsi="宋体"/>
          <w:sz w:val="24"/>
          <w:szCs w:val="24"/>
        </w:rPr>
      </w:pPr>
      <w:r>
        <w:rPr>
          <w:rFonts w:ascii="宋体" w:eastAsia="宋体" w:hAnsi="宋体" w:hint="eastAsia"/>
          <w:sz w:val="24"/>
          <w:szCs w:val="24"/>
        </w:rPr>
        <w:t>转动角度：不限，误差≤±3°；</w:t>
      </w:r>
    </w:p>
    <w:p w14:paraId="5635A131" w14:textId="77777777" w:rsidR="00C37F3B" w:rsidRDefault="00000000">
      <w:pPr>
        <w:pStyle w:val="ad"/>
        <w:numPr>
          <w:ilvl w:val="2"/>
          <w:numId w:val="2"/>
        </w:numPr>
        <w:spacing w:line="360" w:lineRule="auto"/>
        <w:ind w:firstLineChars="0"/>
        <w:rPr>
          <w:rFonts w:ascii="宋体" w:eastAsia="宋体" w:hAnsi="宋体"/>
          <w:sz w:val="24"/>
          <w:szCs w:val="24"/>
        </w:rPr>
      </w:pPr>
      <w:r>
        <w:rPr>
          <w:rFonts w:ascii="宋体" w:eastAsia="宋体" w:hAnsi="宋体" w:hint="eastAsia"/>
          <w:sz w:val="24"/>
          <w:szCs w:val="24"/>
        </w:rPr>
        <w:t>转速：</w:t>
      </w:r>
      <w:r>
        <w:rPr>
          <w:rFonts w:ascii="宋体" w:eastAsia="宋体" w:hAnsi="宋体" w:hint="eastAsia"/>
          <w:sz w:val="24"/>
          <w:szCs w:val="24"/>
        </w:rPr>
        <w:t>至少包含</w:t>
      </w:r>
      <w:r>
        <w:rPr>
          <w:rFonts w:ascii="宋体" w:eastAsia="宋体" w:hAnsi="宋体" w:hint="eastAsia"/>
          <w:sz w:val="24"/>
          <w:szCs w:val="24"/>
        </w:rPr>
        <w:t>0°/S -180°/S，误差≤±5%；</w:t>
      </w:r>
    </w:p>
    <w:p w14:paraId="6275C68B"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辅转动轴处于与主转动轴垂直方向</w:t>
      </w:r>
    </w:p>
    <w:p w14:paraId="5B4EA061" w14:textId="77777777" w:rsidR="00C37F3B" w:rsidRDefault="00000000">
      <w:pPr>
        <w:pStyle w:val="ad"/>
        <w:numPr>
          <w:ilvl w:val="2"/>
          <w:numId w:val="2"/>
        </w:numPr>
        <w:spacing w:line="360" w:lineRule="auto"/>
        <w:ind w:firstLineChars="0"/>
        <w:rPr>
          <w:rFonts w:ascii="宋体" w:eastAsia="宋体" w:hAnsi="宋体"/>
          <w:sz w:val="24"/>
          <w:szCs w:val="24"/>
        </w:rPr>
      </w:pPr>
      <w:r>
        <w:rPr>
          <w:rFonts w:ascii="宋体" w:eastAsia="宋体" w:hAnsi="宋体" w:hint="eastAsia"/>
          <w:sz w:val="24"/>
          <w:szCs w:val="24"/>
        </w:rPr>
        <w:t>转动角度：不限，误差≤±3°；</w:t>
      </w:r>
    </w:p>
    <w:p w14:paraId="726B99ED" w14:textId="77777777" w:rsidR="00C37F3B" w:rsidRDefault="00000000">
      <w:pPr>
        <w:pStyle w:val="ad"/>
        <w:numPr>
          <w:ilvl w:val="2"/>
          <w:numId w:val="2"/>
        </w:numPr>
        <w:spacing w:line="360" w:lineRule="auto"/>
        <w:ind w:firstLineChars="0"/>
        <w:rPr>
          <w:rFonts w:ascii="宋体" w:eastAsia="宋体" w:hAnsi="宋体"/>
          <w:sz w:val="24"/>
          <w:szCs w:val="24"/>
        </w:rPr>
      </w:pPr>
      <w:r>
        <w:rPr>
          <w:rFonts w:ascii="宋体" w:eastAsia="宋体" w:hAnsi="宋体" w:hint="eastAsia"/>
          <w:sz w:val="24"/>
          <w:szCs w:val="24"/>
        </w:rPr>
        <w:t>转速：</w:t>
      </w:r>
      <w:r>
        <w:rPr>
          <w:rFonts w:ascii="宋体" w:eastAsia="宋体" w:hAnsi="宋体" w:hint="eastAsia"/>
          <w:sz w:val="24"/>
          <w:szCs w:val="24"/>
        </w:rPr>
        <w:t>至少包含</w:t>
      </w:r>
      <w:r>
        <w:rPr>
          <w:rFonts w:ascii="宋体" w:eastAsia="宋体" w:hAnsi="宋体" w:hint="eastAsia"/>
          <w:sz w:val="24"/>
          <w:szCs w:val="24"/>
        </w:rPr>
        <w:t>0°/S -180°/S，误差≤±5%</w:t>
      </w:r>
    </w:p>
    <w:p w14:paraId="24FD207F"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★安全座椅在135Kg负载下，放置3小时，主轴位置偏差≤2mm</w:t>
      </w:r>
    </w:p>
    <w:p w14:paraId="1DD4644E" w14:textId="77777777" w:rsidR="00C37F3B" w:rsidRDefault="00000000">
      <w:pPr>
        <w:pStyle w:val="ad"/>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医生工作站</w:t>
      </w:r>
    </w:p>
    <w:p w14:paraId="6C3E5F75" w14:textId="575BE02A"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电脑主机：内存</w:t>
      </w:r>
      <w:r>
        <w:rPr>
          <w:rFonts w:ascii="宋体" w:eastAsia="宋体" w:hAnsi="宋体" w:hint="eastAsia"/>
          <w:sz w:val="24"/>
          <w:szCs w:val="24"/>
        </w:rPr>
        <w:t xml:space="preserve">：≥16GB；独立显卡：≥1G，硬盘1TB+128GB SSD </w:t>
      </w:r>
      <w:r w:rsidR="009E6FF5">
        <w:rPr>
          <w:rFonts w:ascii="宋体" w:eastAsia="宋体" w:hAnsi="宋体" w:hint="eastAsia"/>
          <w:sz w:val="24"/>
          <w:szCs w:val="24"/>
        </w:rPr>
        <w:t>；</w:t>
      </w:r>
      <w:r>
        <w:rPr>
          <w:rFonts w:ascii="宋体" w:eastAsia="宋体" w:hAnsi="宋体" w:hint="eastAsia"/>
          <w:sz w:val="24"/>
          <w:szCs w:val="24"/>
        </w:rPr>
        <w:t>显示器32英寸或以上，分辨率至少</w:t>
      </w:r>
      <w:r>
        <w:rPr>
          <w:rFonts w:ascii="宋体" w:eastAsia="宋体" w:hAnsi="宋体" w:hint="eastAsia"/>
          <w:sz w:val="24"/>
          <w:szCs w:val="24"/>
        </w:rPr>
        <w:t>支持1920*1080</w:t>
      </w:r>
    </w:p>
    <w:p w14:paraId="2FE10544" w14:textId="77777777" w:rsidR="00C37F3B" w:rsidRDefault="00000000">
      <w:pPr>
        <w:pStyle w:val="ad"/>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安全</w:t>
      </w:r>
    </w:p>
    <w:p w14:paraId="6693BB9F"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座椅部分</w:t>
      </w:r>
    </w:p>
    <w:p w14:paraId="4C91AC43" w14:textId="77777777" w:rsidR="00C37F3B" w:rsidRDefault="00000000">
      <w:pPr>
        <w:pStyle w:val="ad"/>
        <w:numPr>
          <w:ilvl w:val="2"/>
          <w:numId w:val="2"/>
        </w:numPr>
        <w:spacing w:line="360" w:lineRule="auto"/>
        <w:ind w:firstLineChars="0"/>
        <w:rPr>
          <w:rFonts w:ascii="宋体" w:eastAsia="宋体" w:hAnsi="宋体"/>
          <w:sz w:val="24"/>
          <w:szCs w:val="24"/>
        </w:rPr>
      </w:pPr>
      <w:r>
        <w:rPr>
          <w:rFonts w:ascii="宋体" w:eastAsia="宋体" w:hAnsi="宋体" w:hint="eastAsia"/>
          <w:sz w:val="24"/>
          <w:szCs w:val="24"/>
        </w:rPr>
        <w:t>治疗仪安全座椅应有安全带、安全杠；</w:t>
      </w:r>
    </w:p>
    <w:p w14:paraId="0B8A5697" w14:textId="77777777" w:rsidR="00C37F3B" w:rsidRDefault="00000000">
      <w:pPr>
        <w:pStyle w:val="ad"/>
        <w:numPr>
          <w:ilvl w:val="2"/>
          <w:numId w:val="2"/>
        </w:numPr>
        <w:spacing w:line="360" w:lineRule="auto"/>
        <w:ind w:firstLineChars="0"/>
        <w:rPr>
          <w:rFonts w:ascii="宋体" w:eastAsia="宋体" w:hAnsi="宋体"/>
          <w:sz w:val="24"/>
          <w:szCs w:val="24"/>
        </w:rPr>
      </w:pPr>
      <w:r>
        <w:rPr>
          <w:rFonts w:ascii="宋体" w:eastAsia="宋体" w:hAnsi="宋体" w:hint="eastAsia"/>
          <w:sz w:val="24"/>
          <w:szCs w:val="24"/>
        </w:rPr>
        <w:t>安全带可以固定人体颈、肩、腹、大腿、小腿。</w:t>
      </w:r>
    </w:p>
    <w:p w14:paraId="139914FD" w14:textId="02EDBA21" w:rsidR="00C37F3B" w:rsidRPr="00150991" w:rsidRDefault="00000000" w:rsidP="00150991">
      <w:pPr>
        <w:pStyle w:val="ad"/>
        <w:numPr>
          <w:ilvl w:val="2"/>
          <w:numId w:val="2"/>
        </w:numPr>
        <w:spacing w:line="360" w:lineRule="auto"/>
        <w:ind w:firstLineChars="0"/>
        <w:rPr>
          <w:rFonts w:ascii="宋体" w:eastAsia="宋体" w:hAnsi="宋体" w:hint="eastAsia"/>
          <w:sz w:val="24"/>
          <w:szCs w:val="24"/>
        </w:rPr>
      </w:pPr>
      <w:r>
        <w:rPr>
          <w:rFonts w:ascii="宋体" w:eastAsia="宋体" w:hAnsi="宋体" w:hint="eastAsia"/>
          <w:sz w:val="24"/>
          <w:szCs w:val="24"/>
        </w:rPr>
        <w:t>安全杠可以固定肩、背、胸。</w:t>
      </w:r>
    </w:p>
    <w:p w14:paraId="72C6F28B"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急停按钮一共4个，仪器主机左、右侧各一个急停按钮，控制盒子上一个急停按钮，软件操作界面上一个急停按钮，仪器转椅可以随时停止在当前运动的位置</w:t>
      </w:r>
    </w:p>
    <w:p w14:paraId="5553A705"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治疗仪主轴应有手动回位应急装置</w:t>
      </w:r>
    </w:p>
    <w:p w14:paraId="053B53A5" w14:textId="77777777" w:rsidR="00C37F3B" w:rsidRDefault="00000000">
      <w:pPr>
        <w:pStyle w:val="ad"/>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软件</w:t>
      </w:r>
    </w:p>
    <w:p w14:paraId="500498D6"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具备</w:t>
      </w:r>
      <w:r>
        <w:rPr>
          <w:rFonts w:ascii="宋体" w:eastAsia="宋体" w:hAnsi="宋体" w:hint="eastAsia"/>
          <w:sz w:val="24"/>
          <w:szCs w:val="24"/>
        </w:rPr>
        <w:t>诊疗软件，视频图像清晰，包含视频储存回放功能，并有眼动图辅助诊</w:t>
      </w:r>
      <w:r>
        <w:rPr>
          <w:rFonts w:ascii="宋体" w:eastAsia="宋体" w:hAnsi="宋体" w:hint="eastAsia"/>
          <w:sz w:val="24"/>
          <w:szCs w:val="24"/>
        </w:rPr>
        <w:lastRenderedPageBreak/>
        <w:t>断。</w:t>
      </w:r>
    </w:p>
    <w:p w14:paraId="5B6836E9"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可自主调节速度、角度和加速度</w:t>
      </w:r>
    </w:p>
    <w:p w14:paraId="480F7B6F"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眼震曲线实时显示，或病例查询时显示，与运动轨迹（速度）、体位、耳蜗位置同步显示；可显示打印对比图及各项数据、结论</w:t>
      </w:r>
    </w:p>
    <w:p w14:paraId="14FF35A8" w14:textId="77777777" w:rsidR="00C37F3B" w:rsidRDefault="00000000">
      <w:pPr>
        <w:pStyle w:val="ad"/>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软件升级</w:t>
      </w:r>
    </w:p>
    <w:p w14:paraId="1DBA29D4"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综合研判功能，系统</w:t>
      </w:r>
      <w:r>
        <w:rPr>
          <w:rFonts w:ascii="宋体" w:eastAsia="宋体" w:hAnsi="宋体" w:hint="eastAsia"/>
          <w:sz w:val="24"/>
          <w:szCs w:val="24"/>
        </w:rPr>
        <w:t>可</w:t>
      </w:r>
      <w:r>
        <w:rPr>
          <w:rFonts w:ascii="宋体" w:eastAsia="宋体" w:hAnsi="宋体" w:hint="eastAsia"/>
          <w:sz w:val="24"/>
          <w:szCs w:val="24"/>
        </w:rPr>
        <w:t>根据实时采集的客观数据进行对比计算，对BPPV的量化分析, 辅助临床进行诊断和参考。</w:t>
      </w:r>
    </w:p>
    <w:p w14:paraId="09E35B8C" w14:textId="77777777" w:rsidR="00C37F3B" w:rsidRDefault="00000000">
      <w:pPr>
        <w:pStyle w:val="ad"/>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随机工具及附件：</w:t>
      </w:r>
    </w:p>
    <w:p w14:paraId="723BBFCE" w14:textId="4E49AD18"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▲手术动力系统配置≥7英寸全彩色液晶触摸屏，具有故障自诊断</w:t>
      </w:r>
      <w:r>
        <w:rPr>
          <w:rFonts w:ascii="宋体" w:eastAsia="宋体" w:hAnsi="宋体" w:hint="eastAsia"/>
          <w:sz w:val="24"/>
          <w:szCs w:val="24"/>
        </w:rPr>
        <w:t>、适配不同类型手柄、附件识别等功能。</w:t>
      </w:r>
    </w:p>
    <w:p w14:paraId="793A39A5"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屏幕具有触摸设置功能，对手柄、转速、手柄运行方向、泵流量等功能可进行触摸设置。</w:t>
      </w:r>
    </w:p>
    <w:p w14:paraId="49C259DD" w14:textId="780A1C75"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▲高速手柄为高速无碳刷电机，最大转速≥60000r/min（转/分）</w:t>
      </w:r>
    </w:p>
    <w:p w14:paraId="3FFE54EB" w14:textId="77777777"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▲刨削手柄重量≤200克，转速可调，最大转速≥12000r/min（转/分）</w:t>
      </w:r>
    </w:p>
    <w:p w14:paraId="32347B14" w14:textId="304A4A23"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耳内镜下高速手柄为高速无碳刷电机，转速至少包含</w:t>
      </w:r>
      <w:r>
        <w:rPr>
          <w:rFonts w:ascii="宋体" w:eastAsia="宋体" w:hAnsi="宋体" w:hint="eastAsia"/>
          <w:sz w:val="24"/>
          <w:szCs w:val="24"/>
        </w:rPr>
        <w:t>1000-40000r/min（转/分）</w:t>
      </w:r>
    </w:p>
    <w:p w14:paraId="1D45FB55" w14:textId="77777777" w:rsidR="00C37F3B" w:rsidRDefault="00000000">
      <w:pPr>
        <w:pStyle w:val="ad"/>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配置要求</w:t>
      </w:r>
    </w:p>
    <w:p w14:paraId="25CB0A9F" w14:textId="5F586550"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治疗仪机械机架</w:t>
      </w:r>
      <w:r>
        <w:rPr>
          <w:rFonts w:ascii="宋体" w:eastAsia="宋体" w:hAnsi="宋体" w:hint="eastAsia"/>
          <w:sz w:val="24"/>
          <w:szCs w:val="24"/>
        </w:rPr>
        <w:tab/>
        <w:t>1</w:t>
      </w:r>
      <w:r w:rsidR="00150991">
        <w:rPr>
          <w:rFonts w:ascii="宋体" w:eastAsia="宋体" w:hAnsi="宋体" w:hint="eastAsia"/>
          <w:sz w:val="24"/>
          <w:szCs w:val="24"/>
        </w:rPr>
        <w:t>个</w:t>
      </w:r>
    </w:p>
    <w:p w14:paraId="79632B42" w14:textId="1D0599B0"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治疗仪安全座椅</w:t>
      </w:r>
      <w:r>
        <w:rPr>
          <w:rFonts w:ascii="宋体" w:eastAsia="宋体" w:hAnsi="宋体" w:hint="eastAsia"/>
          <w:sz w:val="24"/>
          <w:szCs w:val="24"/>
        </w:rPr>
        <w:tab/>
        <w:t>1</w:t>
      </w:r>
      <w:r w:rsidR="00150991">
        <w:rPr>
          <w:rFonts w:ascii="宋体" w:eastAsia="宋体" w:hAnsi="宋体" w:hint="eastAsia"/>
          <w:sz w:val="24"/>
          <w:szCs w:val="24"/>
        </w:rPr>
        <w:t>个</w:t>
      </w:r>
    </w:p>
    <w:p w14:paraId="6C7F7756" w14:textId="28AA6A68"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治疗仪外壳</w:t>
      </w:r>
      <w:r>
        <w:rPr>
          <w:rFonts w:ascii="宋体" w:eastAsia="宋体" w:hAnsi="宋体" w:hint="eastAsia"/>
          <w:sz w:val="24"/>
          <w:szCs w:val="24"/>
        </w:rPr>
        <w:tab/>
        <w:t>1</w:t>
      </w:r>
      <w:r w:rsidR="00150991">
        <w:rPr>
          <w:rFonts w:ascii="宋体" w:eastAsia="宋体" w:hAnsi="宋体" w:hint="eastAsia"/>
          <w:sz w:val="24"/>
          <w:szCs w:val="24"/>
        </w:rPr>
        <w:t>套</w:t>
      </w:r>
    </w:p>
    <w:p w14:paraId="711221E3" w14:textId="6F9B2486"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治疗仪安全杠</w:t>
      </w:r>
      <w:r>
        <w:rPr>
          <w:rFonts w:ascii="宋体" w:eastAsia="宋体" w:hAnsi="宋体" w:hint="eastAsia"/>
          <w:sz w:val="24"/>
          <w:szCs w:val="24"/>
        </w:rPr>
        <w:tab/>
        <w:t>1</w:t>
      </w:r>
      <w:r w:rsidR="00150991">
        <w:rPr>
          <w:rFonts w:ascii="宋体" w:eastAsia="宋体" w:hAnsi="宋体" w:hint="eastAsia"/>
          <w:sz w:val="24"/>
          <w:szCs w:val="24"/>
        </w:rPr>
        <w:t>根</w:t>
      </w:r>
    </w:p>
    <w:p w14:paraId="5FAB0736" w14:textId="63B6CD0E"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治疗仪控制台</w:t>
      </w:r>
      <w:r>
        <w:rPr>
          <w:rFonts w:ascii="宋体" w:eastAsia="宋体" w:hAnsi="宋体" w:hint="eastAsia"/>
          <w:sz w:val="24"/>
          <w:szCs w:val="24"/>
        </w:rPr>
        <w:tab/>
        <w:t>1</w:t>
      </w:r>
      <w:r w:rsidR="00150991">
        <w:rPr>
          <w:rFonts w:ascii="宋体" w:eastAsia="宋体" w:hAnsi="宋体" w:hint="eastAsia"/>
          <w:sz w:val="24"/>
          <w:szCs w:val="24"/>
        </w:rPr>
        <w:t>个</w:t>
      </w:r>
    </w:p>
    <w:p w14:paraId="3F40854C" w14:textId="76E58A1E"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治疗仪伺服系统及开关电源</w:t>
      </w:r>
      <w:r>
        <w:rPr>
          <w:rFonts w:ascii="宋体" w:eastAsia="宋体" w:hAnsi="宋体" w:hint="eastAsia"/>
          <w:sz w:val="24"/>
          <w:szCs w:val="24"/>
        </w:rPr>
        <w:tab/>
        <w:t>1</w:t>
      </w:r>
      <w:r w:rsidR="00150991">
        <w:rPr>
          <w:rFonts w:ascii="宋体" w:eastAsia="宋体" w:hAnsi="宋体" w:hint="eastAsia"/>
          <w:sz w:val="24"/>
          <w:szCs w:val="24"/>
        </w:rPr>
        <w:t>个</w:t>
      </w:r>
    </w:p>
    <w:p w14:paraId="294696EB" w14:textId="5EF0A0A6"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主机眼罩</w:t>
      </w:r>
      <w:r>
        <w:rPr>
          <w:rFonts w:ascii="宋体" w:eastAsia="宋体" w:hAnsi="宋体" w:hint="eastAsia"/>
          <w:sz w:val="24"/>
          <w:szCs w:val="24"/>
        </w:rPr>
        <w:tab/>
        <w:t>1</w:t>
      </w:r>
      <w:r w:rsidR="00150991">
        <w:rPr>
          <w:rFonts w:ascii="宋体" w:eastAsia="宋体" w:hAnsi="宋体" w:hint="eastAsia"/>
          <w:sz w:val="24"/>
          <w:szCs w:val="24"/>
        </w:rPr>
        <w:t>个</w:t>
      </w:r>
    </w:p>
    <w:p w14:paraId="141874D7" w14:textId="49114615"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无线传输装置</w:t>
      </w:r>
      <w:r>
        <w:rPr>
          <w:rFonts w:ascii="宋体" w:eastAsia="宋体" w:hAnsi="宋体" w:hint="eastAsia"/>
          <w:sz w:val="24"/>
          <w:szCs w:val="24"/>
        </w:rPr>
        <w:tab/>
        <w:t>1</w:t>
      </w:r>
      <w:r w:rsidR="00150991">
        <w:rPr>
          <w:rFonts w:ascii="宋体" w:eastAsia="宋体" w:hAnsi="宋体" w:hint="eastAsia"/>
          <w:sz w:val="24"/>
          <w:szCs w:val="24"/>
        </w:rPr>
        <w:t>套</w:t>
      </w:r>
    </w:p>
    <w:p w14:paraId="094709D1" w14:textId="2BC89538"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高清转换装置</w:t>
      </w:r>
      <w:r>
        <w:rPr>
          <w:rFonts w:ascii="宋体" w:eastAsia="宋体" w:hAnsi="宋体" w:hint="eastAsia"/>
          <w:sz w:val="24"/>
          <w:szCs w:val="24"/>
        </w:rPr>
        <w:tab/>
        <w:t>1</w:t>
      </w:r>
      <w:r w:rsidR="00150991">
        <w:rPr>
          <w:rFonts w:ascii="宋体" w:eastAsia="宋体" w:hAnsi="宋体" w:hint="eastAsia"/>
          <w:sz w:val="24"/>
          <w:szCs w:val="24"/>
        </w:rPr>
        <w:t>套</w:t>
      </w:r>
    </w:p>
    <w:p w14:paraId="055042C3" w14:textId="504FF4F8"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一次性眼垫</w:t>
      </w:r>
      <w:r>
        <w:rPr>
          <w:rFonts w:ascii="宋体" w:eastAsia="宋体" w:hAnsi="宋体" w:hint="eastAsia"/>
          <w:sz w:val="24"/>
          <w:szCs w:val="24"/>
        </w:rPr>
        <w:tab/>
        <w:t>1</w:t>
      </w:r>
      <w:r w:rsidR="00150991">
        <w:rPr>
          <w:rFonts w:ascii="宋体" w:eastAsia="宋体" w:hAnsi="宋体" w:hint="eastAsia"/>
          <w:sz w:val="24"/>
          <w:szCs w:val="24"/>
        </w:rPr>
        <w:t>个</w:t>
      </w:r>
    </w:p>
    <w:p w14:paraId="731DF047" w14:textId="2675A0D1"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移动电源</w:t>
      </w:r>
      <w:r>
        <w:rPr>
          <w:rFonts w:ascii="宋体" w:eastAsia="宋体" w:hAnsi="宋体" w:hint="eastAsia"/>
          <w:sz w:val="24"/>
          <w:szCs w:val="24"/>
        </w:rPr>
        <w:tab/>
        <w:t>1</w:t>
      </w:r>
      <w:r w:rsidR="00150991">
        <w:rPr>
          <w:rFonts w:ascii="宋体" w:eastAsia="宋体" w:hAnsi="宋体" w:hint="eastAsia"/>
          <w:sz w:val="24"/>
          <w:szCs w:val="24"/>
        </w:rPr>
        <w:t>个</w:t>
      </w:r>
    </w:p>
    <w:p w14:paraId="570C67A7" w14:textId="3764D985" w:rsidR="00C37F3B" w:rsidRDefault="00000000">
      <w:pPr>
        <w:pStyle w:val="ad"/>
        <w:numPr>
          <w:ilvl w:val="1"/>
          <w:numId w:val="2"/>
        </w:numPr>
        <w:spacing w:line="360" w:lineRule="auto"/>
        <w:ind w:firstLineChars="0"/>
        <w:rPr>
          <w:rFonts w:ascii="宋体" w:eastAsia="宋体" w:hAnsi="宋体"/>
          <w:sz w:val="24"/>
          <w:szCs w:val="24"/>
        </w:rPr>
      </w:pPr>
      <w:r>
        <w:rPr>
          <w:rFonts w:ascii="宋体" w:eastAsia="宋体" w:hAnsi="宋体" w:hint="eastAsia"/>
          <w:sz w:val="24"/>
          <w:szCs w:val="24"/>
        </w:rPr>
        <w:t>手术动力系统</w:t>
      </w:r>
      <w:r>
        <w:rPr>
          <w:rFonts w:ascii="宋体" w:eastAsia="宋体" w:hAnsi="宋体" w:hint="eastAsia"/>
          <w:sz w:val="24"/>
          <w:szCs w:val="24"/>
        </w:rPr>
        <w:tab/>
        <w:t>1</w:t>
      </w:r>
      <w:r w:rsidR="00150991">
        <w:rPr>
          <w:rFonts w:ascii="宋体" w:eastAsia="宋体" w:hAnsi="宋体" w:hint="eastAsia"/>
          <w:sz w:val="24"/>
          <w:szCs w:val="24"/>
        </w:rPr>
        <w:t>套</w:t>
      </w:r>
    </w:p>
    <w:p w14:paraId="2B0E0A79"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lastRenderedPageBreak/>
        <w:t>（四）商务要求</w:t>
      </w:r>
    </w:p>
    <w:p w14:paraId="54B48033"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一、技术服务要求</w:t>
      </w:r>
    </w:p>
    <w:p w14:paraId="2BA6FFDE"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（1）售后服务要求</w:t>
      </w:r>
    </w:p>
    <w:p w14:paraId="40B2AB3C" w14:textId="77777777" w:rsidR="00C37F3B"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响应时间：24小时内响应</w:t>
      </w:r>
    </w:p>
    <w:p w14:paraId="215FF07E" w14:textId="4636350F" w:rsidR="00C37F3B"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保修年限：原厂质保≥</w:t>
      </w:r>
      <w:r w:rsidR="00150991">
        <w:rPr>
          <w:rFonts w:ascii="宋体" w:eastAsia="宋体" w:hAnsi="宋体" w:hint="eastAsia"/>
          <w:sz w:val="24"/>
          <w:szCs w:val="24"/>
        </w:rPr>
        <w:t>5</w:t>
      </w:r>
      <w:r>
        <w:rPr>
          <w:rFonts w:ascii="宋体" w:eastAsia="宋体" w:hAnsi="宋体" w:hint="eastAsia"/>
          <w:sz w:val="24"/>
          <w:szCs w:val="24"/>
        </w:rPr>
        <w:t>年</w:t>
      </w:r>
    </w:p>
    <w:p w14:paraId="7899E77D" w14:textId="77777777" w:rsidR="00C37F3B"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维保内容与价格：质保期后，维保费用以双方最终认定价格为准，原则上不超过设备总价的5%。以双方最终认定价格为准，且采购人有权更换服务方。</w:t>
      </w:r>
    </w:p>
    <w:p w14:paraId="43529ED2" w14:textId="77777777" w:rsidR="00C37F3B" w:rsidRDefault="00000000">
      <w:pPr>
        <w:pStyle w:val="ad"/>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备品备件供货价格：不得超过市场价格的50%。投标时需填写上述价格，出质保期后，上述产品供货价格以双方最终认定价格为准，且采购人有权更换供货方。</w:t>
      </w:r>
    </w:p>
    <w:p w14:paraId="4A462262"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（2）伴随服务要求：</w:t>
      </w:r>
    </w:p>
    <w:p w14:paraId="7FA1F977" w14:textId="77777777" w:rsidR="00C37F3B" w:rsidRDefault="00000000">
      <w:pPr>
        <w:pStyle w:val="ad"/>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产品附件要求：同配置要求</w:t>
      </w:r>
    </w:p>
    <w:p w14:paraId="03EC51B4" w14:textId="77777777" w:rsidR="00C37F3B" w:rsidRDefault="00000000">
      <w:pPr>
        <w:pStyle w:val="ad"/>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产品升级服务要求：提供终身免费升级</w:t>
      </w:r>
    </w:p>
    <w:p w14:paraId="1C072974" w14:textId="77777777" w:rsidR="00C37F3B" w:rsidRDefault="00000000">
      <w:pPr>
        <w:pStyle w:val="ad"/>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安装调试：免费</w:t>
      </w:r>
      <w:r>
        <w:rPr>
          <w:rFonts w:ascii="宋体" w:eastAsia="宋体" w:hAnsi="宋体"/>
          <w:sz w:val="24"/>
          <w:szCs w:val="24"/>
        </w:rPr>
        <w:t>安装调试</w:t>
      </w:r>
    </w:p>
    <w:p w14:paraId="59CE106B" w14:textId="77777777" w:rsidR="00C37F3B" w:rsidRDefault="00000000">
      <w:pPr>
        <w:pStyle w:val="ad"/>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提供技术援助：现场技术支持</w:t>
      </w:r>
    </w:p>
    <w:p w14:paraId="5158CB70" w14:textId="77777777" w:rsidR="00C37F3B" w:rsidRDefault="00000000">
      <w:pPr>
        <w:pStyle w:val="ad"/>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培训：原厂工程师上门培训</w:t>
      </w:r>
    </w:p>
    <w:p w14:paraId="5681571C" w14:textId="77777777" w:rsidR="00C37F3B" w:rsidRDefault="00000000">
      <w:pPr>
        <w:pStyle w:val="ad"/>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sz w:val="24"/>
          <w:szCs w:val="24"/>
        </w:rPr>
        <w:t>验收方案：</w:t>
      </w:r>
      <w:r>
        <w:rPr>
          <w:rFonts w:ascii="宋体" w:eastAsia="宋体" w:hAnsi="宋体" w:hint="eastAsia"/>
          <w:sz w:val="24"/>
          <w:szCs w:val="24"/>
        </w:rPr>
        <w:t>厂商及科室人员现场验收</w:t>
      </w:r>
    </w:p>
    <w:p w14:paraId="3AF7BBB1" w14:textId="77777777" w:rsidR="00C37F3B" w:rsidRDefault="00000000">
      <w:pPr>
        <w:spacing w:line="360" w:lineRule="auto"/>
        <w:ind w:firstLine="480"/>
        <w:rPr>
          <w:rFonts w:ascii="宋体" w:eastAsia="宋体" w:hAnsi="宋体"/>
          <w:bCs/>
          <w:sz w:val="24"/>
          <w:szCs w:val="24"/>
        </w:rPr>
      </w:pPr>
      <w:r>
        <w:rPr>
          <w:rFonts w:ascii="宋体" w:eastAsia="宋体" w:hAnsi="宋体" w:hint="eastAsia"/>
          <w:sz w:val="24"/>
          <w:szCs w:val="24"/>
        </w:rPr>
        <w:t>二、商务条款</w:t>
      </w:r>
    </w:p>
    <w:p w14:paraId="4CE84C11"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06BB0F0E" w14:textId="77777777" w:rsidR="00C37F3B"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513D4E9F" w14:textId="77777777" w:rsidR="00C37F3B" w:rsidRDefault="00000000">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p w14:paraId="37FE0EFE" w14:textId="77777777" w:rsidR="00C37F3B" w:rsidRDefault="00C37F3B">
      <w:pPr>
        <w:widowControl/>
        <w:jc w:val="left"/>
        <w:rPr>
          <w:rFonts w:ascii="宋体" w:eastAsia="宋体" w:hAnsi="宋体"/>
          <w:sz w:val="24"/>
          <w:szCs w:val="24"/>
        </w:rPr>
      </w:pPr>
    </w:p>
    <w:sectPr w:rsidR="00C37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E1725F"/>
    <w:multiLevelType w:val="singleLevel"/>
    <w:tmpl w:val="A7E1725F"/>
    <w:lvl w:ilvl="0">
      <w:start w:val="3"/>
      <w:numFmt w:val="chineseCounting"/>
      <w:suff w:val="nothing"/>
      <w:lvlText w:val="%1、"/>
      <w:lvlJc w:val="left"/>
      <w:rPr>
        <w:rFonts w:hint="eastAsia"/>
      </w:rPr>
    </w:lvl>
  </w:abstractNum>
  <w:abstractNum w:abstractNumId="1"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0DD4A59"/>
    <w:multiLevelType w:val="multilevel"/>
    <w:tmpl w:val="30DD4A5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85272014">
    <w:abstractNumId w:val="0"/>
  </w:num>
  <w:num w:numId="2" w16cid:durableId="522086047">
    <w:abstractNumId w:val="2"/>
  </w:num>
  <w:num w:numId="3" w16cid:durableId="368606228">
    <w:abstractNumId w:val="1"/>
  </w:num>
  <w:num w:numId="4" w16cid:durableId="821703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BFDE7136"/>
    <w:rsid w:val="00011375"/>
    <w:rsid w:val="000131DC"/>
    <w:rsid w:val="000252CD"/>
    <w:rsid w:val="00035ABF"/>
    <w:rsid w:val="00035DA8"/>
    <w:rsid w:val="00045E59"/>
    <w:rsid w:val="00057994"/>
    <w:rsid w:val="00071A84"/>
    <w:rsid w:val="00086B5C"/>
    <w:rsid w:val="00097F81"/>
    <w:rsid w:val="000A0456"/>
    <w:rsid w:val="000D6094"/>
    <w:rsid w:val="000D755C"/>
    <w:rsid w:val="000E5129"/>
    <w:rsid w:val="000F1190"/>
    <w:rsid w:val="001000B8"/>
    <w:rsid w:val="00107E9C"/>
    <w:rsid w:val="00150991"/>
    <w:rsid w:val="00175CAF"/>
    <w:rsid w:val="00190446"/>
    <w:rsid w:val="00195F96"/>
    <w:rsid w:val="001A4920"/>
    <w:rsid w:val="001A610D"/>
    <w:rsid w:val="001B36A5"/>
    <w:rsid w:val="001D0B73"/>
    <w:rsid w:val="001D4878"/>
    <w:rsid w:val="001D7091"/>
    <w:rsid w:val="00213B04"/>
    <w:rsid w:val="00220EFB"/>
    <w:rsid w:val="00224035"/>
    <w:rsid w:val="002440F9"/>
    <w:rsid w:val="00262388"/>
    <w:rsid w:val="002B33CC"/>
    <w:rsid w:val="002D1BD4"/>
    <w:rsid w:val="00314D8E"/>
    <w:rsid w:val="0035026E"/>
    <w:rsid w:val="00372F3C"/>
    <w:rsid w:val="0038071E"/>
    <w:rsid w:val="003916DB"/>
    <w:rsid w:val="00393CB8"/>
    <w:rsid w:val="00394F2D"/>
    <w:rsid w:val="003A3A6C"/>
    <w:rsid w:val="003D5E14"/>
    <w:rsid w:val="003E5F04"/>
    <w:rsid w:val="003E7495"/>
    <w:rsid w:val="00410A04"/>
    <w:rsid w:val="00416ED1"/>
    <w:rsid w:val="00421315"/>
    <w:rsid w:val="0042136B"/>
    <w:rsid w:val="004534E6"/>
    <w:rsid w:val="00456B6A"/>
    <w:rsid w:val="00464A0E"/>
    <w:rsid w:val="004B562C"/>
    <w:rsid w:val="004C1149"/>
    <w:rsid w:val="004F0448"/>
    <w:rsid w:val="004F35BF"/>
    <w:rsid w:val="00522968"/>
    <w:rsid w:val="005301C8"/>
    <w:rsid w:val="00543E7A"/>
    <w:rsid w:val="00581382"/>
    <w:rsid w:val="005910AC"/>
    <w:rsid w:val="005A0EA3"/>
    <w:rsid w:val="005A2758"/>
    <w:rsid w:val="005C413D"/>
    <w:rsid w:val="005C54D7"/>
    <w:rsid w:val="005D3DD4"/>
    <w:rsid w:val="005D79F8"/>
    <w:rsid w:val="005E1A8B"/>
    <w:rsid w:val="005E5EF9"/>
    <w:rsid w:val="005F00D5"/>
    <w:rsid w:val="005F205B"/>
    <w:rsid w:val="005F666B"/>
    <w:rsid w:val="00643523"/>
    <w:rsid w:val="00646F4D"/>
    <w:rsid w:val="00670C74"/>
    <w:rsid w:val="0068425D"/>
    <w:rsid w:val="006B53E1"/>
    <w:rsid w:val="006C176D"/>
    <w:rsid w:val="006E20A1"/>
    <w:rsid w:val="00721731"/>
    <w:rsid w:val="007553A5"/>
    <w:rsid w:val="00795D8D"/>
    <w:rsid w:val="007A62B3"/>
    <w:rsid w:val="007B42B5"/>
    <w:rsid w:val="007B58A6"/>
    <w:rsid w:val="007C779D"/>
    <w:rsid w:val="007E5339"/>
    <w:rsid w:val="007F6336"/>
    <w:rsid w:val="00872EA5"/>
    <w:rsid w:val="00883879"/>
    <w:rsid w:val="00891B6B"/>
    <w:rsid w:val="008946F4"/>
    <w:rsid w:val="0089499E"/>
    <w:rsid w:val="008A03AD"/>
    <w:rsid w:val="008A0F04"/>
    <w:rsid w:val="008C75B1"/>
    <w:rsid w:val="008D2A24"/>
    <w:rsid w:val="008E4F13"/>
    <w:rsid w:val="0094387C"/>
    <w:rsid w:val="0095230B"/>
    <w:rsid w:val="00953BCE"/>
    <w:rsid w:val="00971953"/>
    <w:rsid w:val="00975F2C"/>
    <w:rsid w:val="00987175"/>
    <w:rsid w:val="0099734D"/>
    <w:rsid w:val="009A519E"/>
    <w:rsid w:val="009E05D4"/>
    <w:rsid w:val="009E6FF5"/>
    <w:rsid w:val="009F29C3"/>
    <w:rsid w:val="009F5E2B"/>
    <w:rsid w:val="00A05CBB"/>
    <w:rsid w:val="00A11703"/>
    <w:rsid w:val="00A1573F"/>
    <w:rsid w:val="00A175AC"/>
    <w:rsid w:val="00A17FAF"/>
    <w:rsid w:val="00A201B0"/>
    <w:rsid w:val="00A43DE2"/>
    <w:rsid w:val="00A56BD6"/>
    <w:rsid w:val="00A7197B"/>
    <w:rsid w:val="00AA0F20"/>
    <w:rsid w:val="00AA123C"/>
    <w:rsid w:val="00AB7C28"/>
    <w:rsid w:val="00AC272F"/>
    <w:rsid w:val="00AC624B"/>
    <w:rsid w:val="00AC7EF7"/>
    <w:rsid w:val="00B12AED"/>
    <w:rsid w:val="00B14248"/>
    <w:rsid w:val="00B23874"/>
    <w:rsid w:val="00B42593"/>
    <w:rsid w:val="00B545C6"/>
    <w:rsid w:val="00B60372"/>
    <w:rsid w:val="00B6069A"/>
    <w:rsid w:val="00B62B13"/>
    <w:rsid w:val="00B86CA6"/>
    <w:rsid w:val="00B94B87"/>
    <w:rsid w:val="00B952B9"/>
    <w:rsid w:val="00B95D7D"/>
    <w:rsid w:val="00BA3A88"/>
    <w:rsid w:val="00BB10CD"/>
    <w:rsid w:val="00BB23A8"/>
    <w:rsid w:val="00BB3195"/>
    <w:rsid w:val="00BD07D7"/>
    <w:rsid w:val="00BD323D"/>
    <w:rsid w:val="00BE13B8"/>
    <w:rsid w:val="00C222E8"/>
    <w:rsid w:val="00C2710E"/>
    <w:rsid w:val="00C37F3B"/>
    <w:rsid w:val="00C51C01"/>
    <w:rsid w:val="00C556C8"/>
    <w:rsid w:val="00CA363B"/>
    <w:rsid w:val="00CD125D"/>
    <w:rsid w:val="00D54499"/>
    <w:rsid w:val="00D6277D"/>
    <w:rsid w:val="00D64FCB"/>
    <w:rsid w:val="00D90559"/>
    <w:rsid w:val="00DB043B"/>
    <w:rsid w:val="00DC30BE"/>
    <w:rsid w:val="00DC40CE"/>
    <w:rsid w:val="00DE624D"/>
    <w:rsid w:val="00DE7DE7"/>
    <w:rsid w:val="00DF500D"/>
    <w:rsid w:val="00E36CCC"/>
    <w:rsid w:val="00E7478D"/>
    <w:rsid w:val="00E75DC7"/>
    <w:rsid w:val="00E909A6"/>
    <w:rsid w:val="00EB0C98"/>
    <w:rsid w:val="00EE1A30"/>
    <w:rsid w:val="00EF2BF4"/>
    <w:rsid w:val="00EF5CFF"/>
    <w:rsid w:val="00F411BD"/>
    <w:rsid w:val="00F44F9A"/>
    <w:rsid w:val="00F75500"/>
    <w:rsid w:val="00F805C2"/>
    <w:rsid w:val="00F90F4D"/>
    <w:rsid w:val="00F96FA2"/>
    <w:rsid w:val="00FA251E"/>
    <w:rsid w:val="00FA38D0"/>
    <w:rsid w:val="00FC13EE"/>
    <w:rsid w:val="00FC5053"/>
    <w:rsid w:val="00FF5DF4"/>
    <w:rsid w:val="06AF40C9"/>
    <w:rsid w:val="0FA0749D"/>
    <w:rsid w:val="22843039"/>
    <w:rsid w:val="27184496"/>
    <w:rsid w:val="32FD6CEC"/>
    <w:rsid w:val="37AB071E"/>
    <w:rsid w:val="441B416F"/>
    <w:rsid w:val="59B95834"/>
    <w:rsid w:val="654677D3"/>
    <w:rsid w:val="7D2C1E7C"/>
    <w:rsid w:val="7D2D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C0F9"/>
  <w15:docId w15:val="{717AE11E-F1E6-4F9C-90C7-2A83D871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djustRightInd w:val="0"/>
      <w:snapToGrid w:val="0"/>
      <w:spacing w:line="360" w:lineRule="auto"/>
      <w:jc w:val="left"/>
    </w:pPr>
    <w:rPr>
      <w:rFonts w:ascii="宋体" w:eastAsia="宋体" w:hAnsi="宋体"/>
      <w:bCs/>
      <w:sz w:val="24"/>
      <w:szCs w:val="24"/>
      <w14:ligatures w14:val="none"/>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pPr>
      <w:adjustRightInd/>
      <w:snapToGrid/>
      <w:spacing w:line="240" w:lineRule="auto"/>
    </w:pPr>
    <w:rPr>
      <w:rFonts w:asciiTheme="minorHAnsi" w:eastAsiaTheme="minorEastAsia" w:hAnsiTheme="minorHAnsi"/>
      <w:b/>
      <w:sz w:val="21"/>
      <w:szCs w:val="22"/>
      <w14:ligatures w14:val="standardContextual"/>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qFormat/>
    <w:rPr>
      <w:kern w:val="2"/>
      <w:sz w:val="21"/>
      <w:szCs w:val="22"/>
      <w14:ligatures w14:val="standardContextual"/>
    </w:rPr>
  </w:style>
  <w:style w:type="character" w:customStyle="1" w:styleId="aa">
    <w:name w:val="批注主题 字符"/>
    <w:basedOn w:val="a4"/>
    <w:link w:val="a9"/>
    <w:uiPriority w:val="99"/>
    <w:semiHidden/>
    <w:qFormat/>
    <w:rPr>
      <w:rFonts w:ascii="宋体" w:eastAsia="宋体" w:hAnsi="宋体"/>
      <w:b/>
      <w:bCs/>
      <w:sz w:val="24"/>
      <w:szCs w:val="24"/>
      <w14:ligatures w14: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2">
    <w:name w:val="修订2"/>
    <w:hidden/>
    <w:uiPriority w:val="99"/>
    <w:unhideWhenUsed/>
    <w:qFormat/>
    <w:rPr>
      <w:kern w:val="2"/>
      <w:sz w:val="21"/>
      <w:szCs w:val="22"/>
      <w14:ligatures w14:val="standardContextual"/>
    </w:rPr>
  </w:style>
  <w:style w:type="paragraph" w:customStyle="1" w:styleId="3">
    <w:name w:val="修订3"/>
    <w:hidden/>
    <w:uiPriority w:val="99"/>
    <w:unhideWhenUsed/>
    <w:qFormat/>
    <w:rPr>
      <w:kern w:val="2"/>
      <w:sz w:val="21"/>
      <w:szCs w:val="22"/>
      <w14:ligatures w14:val="standardContextual"/>
    </w:rPr>
  </w:style>
  <w:style w:type="paragraph" w:styleId="ae">
    <w:name w:val="Revision"/>
    <w:hidden/>
    <w:uiPriority w:val="99"/>
    <w:unhideWhenUsed/>
    <w:rsid w:val="00DE7DE7"/>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313</Words>
  <Characters>1786</Characters>
  <Application>Microsoft Office Word</Application>
  <DocSecurity>0</DocSecurity>
  <Lines>14</Lines>
  <Paragraphs>4</Paragraphs>
  <ScaleCrop>false</ScaleCrop>
  <Company>Baxter Healthcare</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ruisheng sun</cp:lastModifiedBy>
  <cp:revision>186</cp:revision>
  <dcterms:created xsi:type="dcterms:W3CDTF">2025-03-04T14:38:00Z</dcterms:created>
  <dcterms:modified xsi:type="dcterms:W3CDTF">2025-06-17T01:14:00Z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eyJoZGlkIjoiMzIxZTgyY2JkM2I0Mjg0YjUxYTU5NDc3NWYyMjg5OTYiLCJ1c2VySWQiOiIzMzEyOTUzMDYifQ==</vt:lpwstr>
  </property>
  <property fmtid="{D5CDD505-2E9C-101B-9397-08002B2CF9AE}" pid="3" name="KSOProductBuildVer">
    <vt:lpwstr>2052-12.1.0.21541</vt:lpwstr>
  </property>
  <property fmtid="{D5CDD505-2E9C-101B-9397-08002B2CF9AE}" pid="4" name="ICV">
    <vt:lpwstr>4FE8A30E31CE4B8DBA45477BAE0C84DD_13</vt:lpwstr>
  </property>
</Properties>
</file>