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C5D9D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劳务派遣</w:t>
      </w:r>
      <w:r>
        <w:rPr>
          <w:rFonts w:hint="eastAsia" w:ascii="宋体" w:hAnsi="宋体"/>
          <w:b/>
          <w:sz w:val="28"/>
          <w:szCs w:val="28"/>
          <w:u w:val="single"/>
        </w:rPr>
        <w:t>服务</w:t>
      </w:r>
      <w:r>
        <w:rPr>
          <w:rFonts w:hint="eastAsia"/>
          <w:b/>
          <w:sz w:val="28"/>
          <w:szCs w:val="28"/>
        </w:rPr>
        <w:t>采购需求</w:t>
      </w:r>
    </w:p>
    <w:p w14:paraId="071402F5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附件内容目录</w:t>
      </w:r>
    </w:p>
    <w:p w14:paraId="48A6AC36">
      <w:pPr>
        <w:numPr>
          <w:ilvl w:val="0"/>
          <w:numId w:val="2"/>
        </w:numPr>
        <w:spacing w:line="360" w:lineRule="auto"/>
        <w:rPr>
          <w:b/>
          <w:bCs w:val="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 w:val="0"/>
          <w:sz w:val="28"/>
          <w:szCs w:val="28"/>
        </w:rPr>
        <w:t>资格性要求</w:t>
      </w:r>
    </w:p>
    <w:p w14:paraId="2BF11688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 w:val="0"/>
          <w:color w:val="auto"/>
          <w:sz w:val="24"/>
        </w:rPr>
      </w:pPr>
      <w:r>
        <w:rPr>
          <w:rFonts w:hint="eastAsia" w:ascii="宋体" w:hAnsi="宋体" w:cs="宋体"/>
          <w:b/>
          <w:bCs w:val="0"/>
          <w:color w:val="auto"/>
          <w:sz w:val="24"/>
          <w:lang w:val="en-US" w:eastAsia="zh-CN"/>
        </w:rPr>
        <w:t>1.</w:t>
      </w:r>
      <w:r>
        <w:rPr>
          <w:rFonts w:hint="eastAsia" w:ascii="宋体" w:hAnsi="宋体" w:cs="宋体"/>
          <w:b/>
          <w:bCs w:val="0"/>
          <w:color w:val="auto"/>
          <w:sz w:val="24"/>
        </w:rPr>
        <w:t>劳务派遣经营许可证</w:t>
      </w:r>
    </w:p>
    <w:p w14:paraId="46AD38DB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 w:val="0"/>
          <w:color w:val="auto"/>
          <w:sz w:val="24"/>
        </w:rPr>
      </w:pPr>
      <w:r>
        <w:rPr>
          <w:rFonts w:hint="eastAsia" w:ascii="宋体" w:hAnsi="宋体" w:cs="宋体"/>
          <w:b/>
          <w:bCs w:val="0"/>
          <w:color w:val="auto"/>
          <w:sz w:val="24"/>
          <w:lang w:val="en-US" w:eastAsia="zh-CN"/>
        </w:rPr>
        <w:t>2.</w:t>
      </w:r>
      <w:r>
        <w:rPr>
          <w:rFonts w:hint="eastAsia" w:ascii="宋体" w:hAnsi="宋体" w:cs="宋体"/>
          <w:b/>
          <w:bCs w:val="0"/>
          <w:color w:val="auto"/>
          <w:sz w:val="24"/>
        </w:rPr>
        <w:t>人力资源服务许可证</w:t>
      </w:r>
    </w:p>
    <w:p w14:paraId="528E427C">
      <w:pPr>
        <w:tabs>
          <w:tab w:val="left" w:pos="0"/>
        </w:tabs>
        <w:spacing w:line="360" w:lineRule="auto"/>
        <w:rPr>
          <w:rFonts w:hint="eastAsia" w:ascii="宋体" w:hAnsi="宋体" w:cs="宋体"/>
          <w:color w:val="auto"/>
          <w:sz w:val="24"/>
        </w:rPr>
      </w:pPr>
    </w:p>
    <w:p w14:paraId="526E79C8">
      <w:pPr>
        <w:numPr>
          <w:ilvl w:val="0"/>
          <w:numId w:val="2"/>
        </w:numPr>
        <w:spacing w:line="360" w:lineRule="auto"/>
        <w:rPr>
          <w:rFonts w:ascii="宋体" w:hAnsi="宋体"/>
          <w:b/>
          <w:bCs w:val="0"/>
          <w:sz w:val="24"/>
        </w:rPr>
      </w:pPr>
      <w:r>
        <w:rPr>
          <w:rFonts w:hint="eastAsia"/>
          <w:b/>
          <w:bCs w:val="0"/>
          <w:sz w:val="28"/>
          <w:szCs w:val="28"/>
        </w:rPr>
        <w:t>商务要求</w:t>
      </w:r>
    </w:p>
    <w:p w14:paraId="2EC1C7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 w:ascii="宋体" w:hAnsi="宋体"/>
          <w:sz w:val="24"/>
        </w:rPr>
        <w:t>服务内容：投标人提供人力资源解决方案、化解劳资矛盾，杜绝劳动争议；按时代缴社保公积金，并能按照招标需求配合完成下列各项事务：</w:t>
      </w:r>
    </w:p>
    <w:p w14:paraId="6A3CD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①基础服务：入离职手续办理、劳动合同管理、社会保险管理、个税申报、用工登记、退工管理、工伤申报、政策咨询；</w:t>
      </w:r>
    </w:p>
    <w:p w14:paraId="7A6C5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②</w:t>
      </w:r>
      <w:r>
        <w:rPr>
          <w:rFonts w:hint="eastAsia" w:ascii="宋体" w:hAnsi="宋体"/>
          <w:sz w:val="24"/>
        </w:rPr>
        <w:t>劳动争议处理：劳动纠纷调解、劳动仲裁、法律咨询；</w:t>
      </w:r>
    </w:p>
    <w:p w14:paraId="74345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③</w:t>
      </w:r>
      <w:r>
        <w:rPr>
          <w:rFonts w:hint="eastAsia" w:ascii="宋体" w:hAnsi="宋体"/>
          <w:sz w:val="24"/>
        </w:rPr>
        <w:t>居住证办理：居住证积分申请、居住证转上海户籍；</w:t>
      </w:r>
    </w:p>
    <w:p w14:paraId="7BBDBEEA">
      <w:pPr>
        <w:pStyle w:val="6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④</w:t>
      </w:r>
      <w:r>
        <w:rPr>
          <w:rFonts w:hint="eastAsia" w:ascii="宋体" w:hAnsi="宋体"/>
          <w:sz w:val="24"/>
        </w:rPr>
        <w:t>其他附加服务：退休办理，以及单位所交托办理的其他事务。</w:t>
      </w:r>
    </w:p>
    <w:p w14:paraId="1D87790E"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sz w:val="24"/>
        </w:rPr>
        <w:t>服务时间：202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月1日—202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月31日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/>
          <w:bCs/>
          <w:sz w:val="24"/>
        </w:rPr>
        <w:t>采取一次招标三年沿用、分三个年度分别签订合同的方式实施。一年合同履行完毕后，所提供服务经招标人验收通过后，续签第二年合同，以此类推。</w:t>
      </w:r>
    </w:p>
    <w:p w14:paraId="2E5590D2"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服务地点：上海交通大学医学院附属新华医院</w:t>
      </w:r>
    </w:p>
    <w:p w14:paraId="7EC9EAF7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sz w:val="24"/>
        </w:rPr>
      </w:pPr>
    </w:p>
    <w:p w14:paraId="6EAB3FD5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sz w:val="24"/>
        </w:rPr>
      </w:pPr>
    </w:p>
    <w:p w14:paraId="7176947F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sz w:val="24"/>
        </w:rPr>
      </w:pPr>
    </w:p>
    <w:p w14:paraId="24E316AD">
      <w:pPr>
        <w:numPr>
          <w:ilvl w:val="0"/>
          <w:numId w:val="2"/>
        </w:numPr>
        <w:spacing w:line="360" w:lineRule="auto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技术要求</w:t>
      </w:r>
    </w:p>
    <w:p w14:paraId="125C85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服务内容：上海交通大学医学院附属新华医院</w:t>
      </w:r>
      <w:r>
        <w:rPr>
          <w:rFonts w:hint="eastAsia" w:ascii="宋体" w:hAnsi="宋体"/>
          <w:sz w:val="24"/>
          <w:lang w:val="en-US" w:eastAsia="zh-CN"/>
        </w:rPr>
        <w:t>派遣人员</w:t>
      </w:r>
      <w:r>
        <w:rPr>
          <w:rFonts w:hint="eastAsia" w:ascii="宋体" w:hAnsi="宋体"/>
          <w:sz w:val="24"/>
        </w:rPr>
        <w:t>服务</w:t>
      </w:r>
      <w:r>
        <w:rPr>
          <w:rFonts w:hint="eastAsia" w:ascii="宋体" w:hAnsi="宋体"/>
          <w:sz w:val="24"/>
          <w:lang w:val="en-US" w:eastAsia="zh-CN"/>
        </w:rPr>
        <w:t>采购</w:t>
      </w:r>
      <w:r>
        <w:rPr>
          <w:rFonts w:hint="eastAsia" w:ascii="宋体" w:hAnsi="宋体"/>
          <w:sz w:val="24"/>
        </w:rPr>
        <w:t>。</w:t>
      </w:r>
    </w:p>
    <w:p w14:paraId="5F4B01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服务详细技术要求：</w:t>
      </w:r>
    </w:p>
    <w:p w14:paraId="686FF8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服务涉及的项目</w:t>
      </w:r>
    </w:p>
    <w:tbl>
      <w:tblPr>
        <w:tblStyle w:val="8"/>
        <w:tblW w:w="81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9"/>
        <w:gridCol w:w="4991"/>
      </w:tblGrid>
      <w:tr w14:paraId="2A8B6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3199" w:type="dxa"/>
            <w:tcBorders>
              <w:top w:val="single" w:color="auto" w:sz="12" w:space="0"/>
              <w:left w:val="single" w:color="auto" w:sz="12" w:space="0"/>
              <w:bottom w:val="double" w:color="auto" w:sz="6" w:space="0"/>
              <w:right w:val="single" w:color="auto" w:sz="4" w:space="0"/>
              <w:insideH w:val="double" w:sz="6" w:space="0"/>
              <w:insideV w:val="single" w:sz="4" w:space="0"/>
              <w:tl2br w:val="single" w:color="auto" w:sz="4" w:space="0"/>
              <w:tr2bl w:val="nil"/>
            </w:tcBorders>
          </w:tcPr>
          <w:p w14:paraId="3AAB1935">
            <w:pPr>
              <w:pStyle w:val="7"/>
              <w:wordWrap/>
              <w:snapToGrid/>
              <w:spacing w:beforeLines="0" w:beforeAutospacing="0" w:afterLines="0" w:afterAutospacing="0"/>
              <w:ind w:left="0" w:leftChars="0" w:right="0" w:rightChars="0"/>
              <w:contextualSpacing w:val="0"/>
            </w:pPr>
            <w:r>
              <w:rPr>
                <w:rFonts w:hint="eastAsia"/>
              </w:rPr>
              <w:t xml:space="preserve">          </w:t>
            </w:r>
            <w:r>
              <w:t xml:space="preserve">    </w:t>
            </w:r>
            <w:r>
              <w:rPr>
                <w:rFonts w:hint="eastAsia"/>
              </w:rPr>
              <w:t xml:space="preserve"> 人员类别</w:t>
            </w:r>
          </w:p>
          <w:p w14:paraId="66ABEBCC">
            <w:pPr>
              <w:pStyle w:val="7"/>
              <w:wordWrap/>
              <w:snapToGrid/>
              <w:spacing w:beforeLines="0" w:beforeAutospacing="0" w:afterLines="0" w:afterAutospacing="0"/>
              <w:ind w:left="0" w:leftChars="0" w:right="0" w:rightChars="0" w:firstLine="210" w:firstLineChars="100"/>
              <w:contextualSpacing w:val="0"/>
              <w:jc w:val="left"/>
            </w:pPr>
            <w:r>
              <w:rPr>
                <w:rFonts w:hint="eastAsia"/>
              </w:rPr>
              <w:t>服务内容</w:t>
            </w:r>
          </w:p>
        </w:tc>
        <w:tc>
          <w:tcPr>
            <w:tcW w:w="4991" w:type="dxa"/>
            <w:tcBorders>
              <w:top w:val="single" w:color="auto" w:sz="12" w:space="0"/>
              <w:bottom w:val="double" w:color="auto" w:sz="6" w:space="0"/>
              <w:right w:val="single" w:color="auto" w:sz="12" w:space="0"/>
              <w:insideH w:val="double" w:sz="6" w:space="0"/>
              <w:insideV w:val="single" w:sz="4" w:space="0"/>
              <w:tl2br w:val="nil"/>
              <w:tr2bl w:val="nil"/>
            </w:tcBorders>
            <w:noWrap/>
            <w:vAlign w:val="center"/>
          </w:tcPr>
          <w:p w14:paraId="4B6BB6EE">
            <w:pPr>
              <w:pStyle w:val="7"/>
              <w:wordWrap/>
              <w:snapToGrid/>
              <w:spacing w:beforeLines="0" w:beforeAutospacing="0" w:afterLines="0" w:afterAutospacing="0"/>
              <w:ind w:left="0" w:leftChars="0" w:right="0" w:rightChars="0"/>
              <w:contextualSpacing w:val="0"/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派遣人员</w:t>
            </w:r>
          </w:p>
        </w:tc>
      </w:tr>
      <w:tr w14:paraId="31E80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99" w:type="dxa"/>
          </w:tcPr>
          <w:p w14:paraId="4FA476FB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预计所需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派遣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4991" w:type="dxa"/>
            <w:noWrap/>
          </w:tcPr>
          <w:p w14:paraId="67DC5657">
            <w:pPr>
              <w:pStyle w:val="9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2000</w:t>
            </w:r>
          </w:p>
        </w:tc>
      </w:tr>
      <w:tr w14:paraId="52BF0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99" w:type="dxa"/>
          </w:tcPr>
          <w:p w14:paraId="152D397C">
            <w:pPr>
              <w:pStyle w:val="9"/>
            </w:pPr>
            <w:r>
              <w:rPr>
                <w:rFonts w:hint="eastAsia"/>
              </w:rPr>
              <w:t>入职手续办理</w:t>
            </w:r>
          </w:p>
        </w:tc>
        <w:tc>
          <w:tcPr>
            <w:tcW w:w="4991" w:type="dxa"/>
            <w:noWrap/>
          </w:tcPr>
          <w:p w14:paraId="60A6ED89">
            <w:pPr>
              <w:pStyle w:val="9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投标人</w:t>
            </w:r>
          </w:p>
        </w:tc>
      </w:tr>
      <w:tr w14:paraId="5D924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99" w:type="dxa"/>
          </w:tcPr>
          <w:p w14:paraId="408F12FC">
            <w:pPr>
              <w:pStyle w:val="9"/>
            </w:pPr>
            <w:r>
              <w:rPr>
                <w:rFonts w:hint="eastAsia"/>
              </w:rPr>
              <w:t>劳动合同签订及管理</w:t>
            </w:r>
          </w:p>
        </w:tc>
        <w:tc>
          <w:tcPr>
            <w:tcW w:w="4991" w:type="dxa"/>
            <w:noWrap/>
          </w:tcPr>
          <w:p w14:paraId="799523A3">
            <w:pPr>
              <w:pStyle w:val="9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投标人</w:t>
            </w:r>
          </w:p>
        </w:tc>
      </w:tr>
      <w:tr w14:paraId="38FFB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99" w:type="dxa"/>
          </w:tcPr>
          <w:p w14:paraId="22EFA267">
            <w:pPr>
              <w:pStyle w:val="9"/>
            </w:pPr>
            <w:r>
              <w:rPr>
                <w:rFonts w:hint="eastAsia"/>
              </w:rPr>
              <w:t>社保、公积金的缴纳</w:t>
            </w:r>
          </w:p>
        </w:tc>
        <w:tc>
          <w:tcPr>
            <w:tcW w:w="4991" w:type="dxa"/>
            <w:noWrap/>
          </w:tcPr>
          <w:p w14:paraId="530A3FAE">
            <w:pPr>
              <w:pStyle w:val="9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投标人</w:t>
            </w:r>
          </w:p>
        </w:tc>
      </w:tr>
      <w:tr w14:paraId="187FD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99" w:type="dxa"/>
          </w:tcPr>
          <w:p w14:paraId="02796338">
            <w:pPr>
              <w:pStyle w:val="9"/>
            </w:pPr>
            <w:r>
              <w:rPr>
                <w:rFonts w:hint="eastAsia"/>
              </w:rPr>
              <w:t>代缴残障金</w:t>
            </w:r>
          </w:p>
        </w:tc>
        <w:tc>
          <w:tcPr>
            <w:tcW w:w="4991" w:type="dxa"/>
            <w:noWrap/>
          </w:tcPr>
          <w:p w14:paraId="17E1BF0C">
            <w:pPr>
              <w:pStyle w:val="9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投标人</w:t>
            </w:r>
          </w:p>
        </w:tc>
      </w:tr>
      <w:tr w14:paraId="57591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99" w:type="dxa"/>
          </w:tcPr>
          <w:p w14:paraId="3FF99D7E">
            <w:pPr>
              <w:pStyle w:val="9"/>
            </w:pPr>
            <w:r>
              <w:rPr>
                <w:rFonts w:hint="eastAsia"/>
              </w:rPr>
              <w:t>工伤申报</w:t>
            </w:r>
          </w:p>
        </w:tc>
        <w:tc>
          <w:tcPr>
            <w:tcW w:w="4991" w:type="dxa"/>
            <w:noWrap/>
          </w:tcPr>
          <w:p w14:paraId="2E86744B">
            <w:pPr>
              <w:pStyle w:val="9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投标人</w:t>
            </w:r>
          </w:p>
        </w:tc>
      </w:tr>
      <w:tr w14:paraId="51234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99" w:type="dxa"/>
          </w:tcPr>
          <w:p w14:paraId="6AFA43E0">
            <w:pPr>
              <w:pStyle w:val="9"/>
            </w:pPr>
            <w:r>
              <w:rPr>
                <w:rFonts w:hint="eastAsia"/>
              </w:rPr>
              <w:t>人事档案管理</w:t>
            </w:r>
          </w:p>
        </w:tc>
        <w:tc>
          <w:tcPr>
            <w:tcW w:w="4991" w:type="dxa"/>
            <w:noWrap/>
          </w:tcPr>
          <w:p w14:paraId="18D6BE55">
            <w:pPr>
              <w:pStyle w:val="9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投标人</w:t>
            </w:r>
          </w:p>
        </w:tc>
      </w:tr>
      <w:tr w14:paraId="56F09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99" w:type="dxa"/>
          </w:tcPr>
          <w:p w14:paraId="1CEAF1C8">
            <w:pPr>
              <w:pStyle w:val="9"/>
            </w:pPr>
            <w:r>
              <w:rPr>
                <w:rFonts w:hint="eastAsia"/>
              </w:rPr>
              <w:t>离职手续办理</w:t>
            </w:r>
          </w:p>
        </w:tc>
        <w:tc>
          <w:tcPr>
            <w:tcW w:w="4991" w:type="dxa"/>
            <w:noWrap/>
          </w:tcPr>
          <w:p w14:paraId="2B978628">
            <w:pPr>
              <w:pStyle w:val="9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投标人</w:t>
            </w:r>
          </w:p>
        </w:tc>
      </w:tr>
      <w:tr w14:paraId="5A4BD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99" w:type="dxa"/>
          </w:tcPr>
          <w:p w14:paraId="25DF536C">
            <w:pPr>
              <w:pStyle w:val="9"/>
            </w:pPr>
            <w:r>
              <w:rPr>
                <w:rFonts w:hint="eastAsia"/>
              </w:rPr>
              <w:t>代缴商业保险</w:t>
            </w:r>
          </w:p>
        </w:tc>
        <w:tc>
          <w:tcPr>
            <w:tcW w:w="4991" w:type="dxa"/>
            <w:noWrap/>
          </w:tcPr>
          <w:p w14:paraId="2852CE09">
            <w:pPr>
              <w:pStyle w:val="9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投标人</w:t>
            </w:r>
          </w:p>
        </w:tc>
      </w:tr>
      <w:tr w14:paraId="116A3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99" w:type="dxa"/>
          </w:tcPr>
          <w:p w14:paraId="58C39889">
            <w:pPr>
              <w:pStyle w:val="9"/>
            </w:pPr>
            <w:r>
              <w:rPr>
                <w:rFonts w:hint="eastAsia"/>
              </w:rPr>
              <w:t>居住证积分办理</w:t>
            </w:r>
          </w:p>
        </w:tc>
        <w:tc>
          <w:tcPr>
            <w:tcW w:w="4991" w:type="dxa"/>
            <w:noWrap/>
          </w:tcPr>
          <w:p w14:paraId="55EB279D">
            <w:pPr>
              <w:pStyle w:val="9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投标人</w:t>
            </w:r>
          </w:p>
        </w:tc>
      </w:tr>
      <w:tr w14:paraId="18254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99" w:type="dxa"/>
          </w:tcPr>
          <w:p w14:paraId="1CCD81C9">
            <w:pPr>
              <w:pStyle w:val="9"/>
            </w:pPr>
            <w:r>
              <w:rPr>
                <w:rFonts w:hint="eastAsia"/>
              </w:rPr>
              <w:t>居转户办理</w:t>
            </w:r>
          </w:p>
        </w:tc>
        <w:tc>
          <w:tcPr>
            <w:tcW w:w="4991" w:type="dxa"/>
            <w:noWrap/>
          </w:tcPr>
          <w:p w14:paraId="3B26F544">
            <w:pPr>
              <w:pStyle w:val="9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投标人</w:t>
            </w:r>
          </w:p>
        </w:tc>
      </w:tr>
      <w:tr w14:paraId="6E3C4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99" w:type="dxa"/>
          </w:tcPr>
          <w:p w14:paraId="69B08277">
            <w:pPr>
              <w:pStyle w:val="9"/>
            </w:pPr>
            <w:r>
              <w:rPr>
                <w:rFonts w:hint="eastAsia"/>
              </w:rPr>
              <w:t>人才引进落户办理</w:t>
            </w:r>
          </w:p>
        </w:tc>
        <w:tc>
          <w:tcPr>
            <w:tcW w:w="4991" w:type="dxa"/>
            <w:noWrap/>
          </w:tcPr>
          <w:p w14:paraId="7AF718F4">
            <w:pPr>
              <w:pStyle w:val="9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投标人</w:t>
            </w:r>
          </w:p>
        </w:tc>
      </w:tr>
      <w:tr w14:paraId="186CF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99" w:type="dxa"/>
          </w:tcPr>
          <w:p w14:paraId="1A14D65B">
            <w:pPr>
              <w:pStyle w:val="9"/>
            </w:pPr>
            <w:r>
              <w:rPr>
                <w:rFonts w:hint="eastAsia"/>
              </w:rPr>
              <w:t>协助解决劳动纠纷</w:t>
            </w:r>
          </w:p>
        </w:tc>
        <w:tc>
          <w:tcPr>
            <w:tcW w:w="4991" w:type="dxa"/>
            <w:noWrap/>
          </w:tcPr>
          <w:p w14:paraId="4B99EA70">
            <w:pPr>
              <w:pStyle w:val="9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投标人</w:t>
            </w:r>
          </w:p>
        </w:tc>
      </w:tr>
      <w:tr w14:paraId="7B8A0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99" w:type="dxa"/>
          </w:tcPr>
          <w:p w14:paraId="0CAF3B1A">
            <w:pPr>
              <w:pStyle w:val="9"/>
              <w:rPr>
                <w:rFonts w:ascii="宋体" w:hAnsi="宋体" w:cs="宋体"/>
                <w:color w:val="000000"/>
                <w:sz w:val="20"/>
              </w:rPr>
            </w:pPr>
            <w:r>
              <w:t>个税</w:t>
            </w:r>
            <w:r>
              <w:rPr>
                <w:rFonts w:hint="eastAsia"/>
              </w:rPr>
              <w:t>缴纳</w:t>
            </w:r>
          </w:p>
        </w:tc>
        <w:tc>
          <w:tcPr>
            <w:tcW w:w="4991" w:type="dxa"/>
            <w:noWrap/>
          </w:tcPr>
          <w:p w14:paraId="273B4C5C">
            <w:pPr>
              <w:pStyle w:val="9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Arial" w:hAnsi="Arial" w:cs="Arial"/>
              </w:rPr>
              <w:t>投标人</w:t>
            </w:r>
          </w:p>
        </w:tc>
      </w:tr>
      <w:tr w14:paraId="09839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99" w:type="dxa"/>
          </w:tcPr>
          <w:p w14:paraId="41C9831E">
            <w:pPr>
              <w:pStyle w:val="9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工会关系</w:t>
            </w:r>
          </w:p>
        </w:tc>
        <w:tc>
          <w:tcPr>
            <w:tcW w:w="4991" w:type="dxa"/>
            <w:noWrap/>
          </w:tcPr>
          <w:p w14:paraId="307329BF">
            <w:pPr>
              <w:pStyle w:val="9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</w:rPr>
              <w:t>投标人</w:t>
            </w:r>
          </w:p>
        </w:tc>
      </w:tr>
      <w:tr w14:paraId="16C91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99" w:type="dxa"/>
          </w:tcPr>
          <w:p w14:paraId="382E9D61">
            <w:pPr>
              <w:pStyle w:val="9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年休假单统计发放</w:t>
            </w:r>
          </w:p>
        </w:tc>
        <w:tc>
          <w:tcPr>
            <w:tcW w:w="4991" w:type="dxa"/>
            <w:noWrap/>
          </w:tcPr>
          <w:p w14:paraId="2998E344">
            <w:pPr>
              <w:pStyle w:val="9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</w:rPr>
              <w:t>投标人</w:t>
            </w:r>
          </w:p>
        </w:tc>
      </w:tr>
    </w:tbl>
    <w:p w14:paraId="6E3BB686">
      <w:pPr>
        <w:pStyle w:val="2"/>
        <w:numPr>
          <w:ilvl w:val="0"/>
          <w:numId w:val="0"/>
        </w:numPr>
      </w:pPr>
      <w:r>
        <w:rPr>
          <w:rFonts w:hint="eastAsia"/>
        </w:rPr>
        <w:t>各项服务要求：</w:t>
      </w:r>
    </w:p>
    <w:p w14:paraId="75E27D3B">
      <w:pPr>
        <w:pStyle w:val="3"/>
      </w:pPr>
      <w:r>
        <w:rPr>
          <w:rFonts w:hint="eastAsia"/>
        </w:rPr>
        <w:t>专人负责：指派专人/团队配合招标人做好</w:t>
      </w:r>
      <w:r>
        <w:rPr>
          <w:rFonts w:hint="eastAsia"/>
          <w:lang w:val="en-US" w:eastAsia="zh-CN"/>
        </w:rPr>
        <w:t>派遣</w:t>
      </w:r>
      <w:r>
        <w:rPr>
          <w:rFonts w:hint="eastAsia"/>
        </w:rPr>
        <w:t>员工的日常管理工作。配合招标人的现场管理需求，对突发情况要做到30分钟内到达现场处理。</w:t>
      </w:r>
    </w:p>
    <w:p w14:paraId="12CA7FE1">
      <w:pPr>
        <w:pStyle w:val="3"/>
      </w:pPr>
      <w:r>
        <w:rPr>
          <w:rFonts w:hint="eastAsia"/>
        </w:rPr>
        <w:t>员工入离职办理：根据招标人确定的入职计划、聘用期限等安排，妥善办理完备的入离职手续。</w:t>
      </w:r>
    </w:p>
    <w:p w14:paraId="0C1768DA">
      <w:pPr>
        <w:pStyle w:val="3"/>
      </w:pPr>
      <w:r>
        <w:rPr>
          <w:rFonts w:hint="eastAsia"/>
        </w:rPr>
        <w:t>合同管理：及时签订/续签，保障合法合规；维护医疗机构劳动纪律，帮助招标单位规避用工风险。</w:t>
      </w:r>
    </w:p>
    <w:p w14:paraId="0D14A09E">
      <w:pPr>
        <w:pStyle w:val="3"/>
      </w:pPr>
      <w:r>
        <w:rPr>
          <w:rFonts w:hint="eastAsia"/>
        </w:rPr>
        <w:t>个税：员工个税由中标人代扣代缴；中标人应及时、准确的完成相关发放、缴纳及申报</w:t>
      </w:r>
      <w:r>
        <w:t>。</w:t>
      </w:r>
    </w:p>
    <w:p w14:paraId="1562144E">
      <w:pPr>
        <w:pStyle w:val="3"/>
      </w:pPr>
      <w:r>
        <w:rPr>
          <w:rFonts w:hint="eastAsia"/>
        </w:rPr>
        <w:t>社会保险服务：依法缴纳</w:t>
      </w:r>
      <w:r>
        <w:rPr>
          <w:rFonts w:hint="eastAsia"/>
          <w:lang w:val="en-US" w:eastAsia="zh-CN"/>
        </w:rPr>
        <w:t>派遣</w:t>
      </w:r>
      <w:r>
        <w:rPr>
          <w:rFonts w:hint="eastAsia"/>
        </w:rPr>
        <w:t>员工的社保、公积金、残障金等事宜。</w:t>
      </w:r>
    </w:p>
    <w:p w14:paraId="24626DB6">
      <w:pPr>
        <w:pStyle w:val="3"/>
      </w:pPr>
      <w:r>
        <w:rPr>
          <w:rFonts w:hint="eastAsia"/>
        </w:rPr>
        <w:t>商业保险：中标人自行决定为</w:t>
      </w:r>
      <w:r>
        <w:rPr>
          <w:rFonts w:hint="eastAsia"/>
          <w:lang w:val="en-US" w:eastAsia="zh-CN"/>
        </w:rPr>
        <w:t>派遣</w:t>
      </w:r>
      <w:r>
        <w:rPr>
          <w:rFonts w:hint="eastAsia"/>
        </w:rPr>
        <w:t>人员购买商业保险（雇主责任险）。</w:t>
      </w:r>
    </w:p>
    <w:p w14:paraId="328C0FF3">
      <w:pPr>
        <w:pStyle w:val="3"/>
      </w:pPr>
      <w:r>
        <w:rPr>
          <w:rFonts w:hint="eastAsia"/>
        </w:rPr>
        <w:t>员工关系管理：中标人自主解决员工纠纷、组织谈话；提供常规人事、劳动法律政策咨询等。</w:t>
      </w:r>
    </w:p>
    <w:p w14:paraId="630D6B9E">
      <w:pPr>
        <w:pStyle w:val="3"/>
      </w:pPr>
      <w:r>
        <w:rPr>
          <w:rFonts w:hint="eastAsia"/>
        </w:rPr>
        <w:t>户口/居住证服务：按照政策办理落户事宜，确保为</w:t>
      </w:r>
      <w:r>
        <w:rPr>
          <w:rFonts w:hint="eastAsia"/>
          <w:lang w:val="en-US" w:eastAsia="zh-CN"/>
        </w:rPr>
        <w:t>派遣</w:t>
      </w:r>
      <w:r>
        <w:rPr>
          <w:rFonts w:hint="eastAsia"/>
        </w:rPr>
        <w:t>员工包括居转户、人才引进落户落户类型的顺利办理；为员工办理居住证积分等事宜。</w:t>
      </w:r>
    </w:p>
    <w:p w14:paraId="63FE36E1">
      <w:pPr>
        <w:pStyle w:val="3"/>
        <w:rPr>
          <w:bCs/>
          <w:sz w:val="28"/>
          <w:szCs w:val="28"/>
        </w:rPr>
      </w:pPr>
      <w:r>
        <w:rPr>
          <w:rFonts w:hint="eastAsia"/>
        </w:rPr>
        <w:t>工伤办理、生育津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贴</w:t>
      </w:r>
      <w:r>
        <w:rPr>
          <w:rFonts w:hint="eastAsia"/>
        </w:rPr>
        <w:t>：中标人全权处理可能发生的工伤、生育等事务，全程办理并承担相关的费用。</w:t>
      </w:r>
    </w:p>
    <w:p w14:paraId="2E8C09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9FA4F1"/>
    <w:multiLevelType w:val="singleLevel"/>
    <w:tmpl w:val="C69FA4F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FB"/>
    <w:multiLevelType w:val="multilevel"/>
    <w:tmpl w:val="FFFFFFFB"/>
    <w:lvl w:ilvl="0" w:tentative="0">
      <w:start w:val="1"/>
      <w:numFmt w:val="decimal"/>
      <w:lvlText w:val="%1"/>
      <w:legacy w:legacy="1" w:legacySpace="255" w:legacyIndent="0"/>
      <w:lvlJc w:val="left"/>
      <w:rPr>
        <w:rFonts w:hint="eastAsia" w:ascii="黑体" w:eastAsia="黑体"/>
        <w:b w:val="0"/>
        <w:i w:val="0"/>
        <w:sz w:val="24"/>
      </w:rPr>
    </w:lvl>
    <w:lvl w:ilvl="1" w:tentative="0">
      <w:start w:val="1"/>
      <w:numFmt w:val="decimal"/>
      <w:pStyle w:val="2"/>
      <w:lvlText w:val="%1.%2"/>
      <w:legacy w:legacy="1" w:legacySpace="255" w:legacyIndent="0"/>
      <w:lvlJc w:val="left"/>
      <w:rPr>
        <w:rFonts w:hint="eastAsia" w:ascii="黑体" w:eastAsia="黑体"/>
        <w:b w:val="0"/>
        <w:i w:val="0"/>
        <w:sz w:val="24"/>
      </w:rPr>
    </w:lvl>
    <w:lvl w:ilvl="2" w:tentative="0">
      <w:start w:val="1"/>
      <w:numFmt w:val="decimal"/>
      <w:lvlText w:val="%1.%2.%3"/>
      <w:legacy w:legacy="1" w:legacySpace="255" w:legacyIndent="0"/>
      <w:lvlJc w:val="left"/>
      <w:rPr>
        <w:rFonts w:hint="eastAsia" w:ascii="黑体" w:eastAsia="黑体"/>
        <w:b w:val="0"/>
        <w:i w:val="0"/>
        <w:sz w:val="24"/>
      </w:rPr>
    </w:lvl>
    <w:lvl w:ilvl="3" w:tentative="0">
      <w:start w:val="1"/>
      <w:numFmt w:val="decimal"/>
      <w:lvlText w:val="%1.%2.%3.%4"/>
      <w:legacy w:legacy="1" w:legacySpace="255" w:legacyIndent="0"/>
      <w:lvlJc w:val="left"/>
      <w:rPr>
        <w:rFonts w:hint="eastAsia" w:ascii="黑体" w:eastAsia="黑体"/>
        <w:b w:val="0"/>
        <w:i w:val="0"/>
        <w:sz w:val="24"/>
      </w:rPr>
    </w:lvl>
    <w:lvl w:ilvl="4" w:tentative="0">
      <w:start w:val="1"/>
      <w:numFmt w:val="decimal"/>
      <w:lvlText w:val="%1.%2.%3.%4.%5"/>
      <w:legacy w:legacy="1" w:legacySpace="255" w:legacyIndent="0"/>
      <w:lvlJc w:val="left"/>
      <w:rPr>
        <w:rFonts w:hint="eastAsia" w:ascii="黑体" w:eastAsia="黑体"/>
        <w:b w:val="0"/>
        <w:i w:val="0"/>
        <w:sz w:val="24"/>
      </w:rPr>
    </w:lvl>
    <w:lvl w:ilvl="5" w:tentative="0">
      <w:start w:val="1"/>
      <w:numFmt w:val="decimal"/>
      <w:lvlText w:val="%1.%2.%3.%4.%5.%6"/>
      <w:legacy w:legacy="1" w:legacySpace="255" w:legacyIndent="0"/>
      <w:lvlJc w:val="left"/>
      <w:rPr>
        <w:rFonts w:hint="eastAsia" w:ascii="黑体" w:eastAsia="黑体"/>
        <w:b w:val="0"/>
        <w:i w:val="0"/>
        <w:sz w:val="24"/>
      </w:rPr>
    </w:lvl>
    <w:lvl w:ilvl="6" w:tentative="0">
      <w:start w:val="1"/>
      <w:numFmt w:val="decimal"/>
      <w:pStyle w:val="3"/>
      <w:lvlText w:val="（%7）"/>
      <w:legacy w:legacy="1" w:legacySpace="113" w:legacyIndent="0"/>
      <w:lvlJc w:val="left"/>
      <w:pPr>
        <w:ind w:left="426" w:firstLine="0"/>
      </w:pPr>
      <w:rPr>
        <w:rFonts w:hint="eastAsia" w:ascii="黑体" w:eastAsia="黑体"/>
        <w:b w:val="0"/>
        <w:i w:val="0"/>
        <w:sz w:val="24"/>
      </w:rPr>
    </w:lvl>
    <w:lvl w:ilvl="7" w:tentative="0">
      <w:start w:val="1"/>
      <w:numFmt w:val="lowerLetter"/>
      <w:lvlText w:val="（%8）"/>
      <w:legacy w:legacy="1" w:legacySpace="113" w:legacyIndent="0"/>
      <w:lvlJc w:val="left"/>
      <w:pPr>
        <w:ind w:left="1888" w:firstLine="0"/>
      </w:pPr>
      <w:rPr>
        <w:rFonts w:hint="eastAsia" w:ascii="黑体" w:eastAsia="黑体"/>
        <w:b w:val="0"/>
        <w:i w:val="0"/>
        <w:sz w:val="24"/>
      </w:rPr>
    </w:lvl>
    <w:lvl w:ilvl="8" w:tentative="0">
      <w:start w:val="1"/>
      <w:numFmt w:val="lowerRoman"/>
      <w:lvlText w:val="（%9）"/>
      <w:legacy w:legacy="1" w:legacySpace="113" w:legacyIndent="0"/>
      <w:lvlJc w:val="left"/>
      <w:pPr>
        <w:ind w:left="2591" w:firstLine="0"/>
      </w:pPr>
      <w:rPr>
        <w:rFonts w:hint="eastAsia" w:ascii="黑体" w:eastAsia="黑体"/>
        <w:b w:val="0"/>
        <w:i w:val="0"/>
        <w:sz w:val="24"/>
      </w:rPr>
    </w:lvl>
  </w:abstractNum>
  <w:abstractNum w:abstractNumId="2">
    <w:nsid w:val="3399873F"/>
    <w:multiLevelType w:val="singleLevel"/>
    <w:tmpl w:val="3399873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F631A"/>
    <w:rsid w:val="03D41080"/>
    <w:rsid w:val="04247911"/>
    <w:rsid w:val="08670714"/>
    <w:rsid w:val="08C65150"/>
    <w:rsid w:val="08DA7138"/>
    <w:rsid w:val="09B30424"/>
    <w:rsid w:val="0AEC6CAF"/>
    <w:rsid w:val="0BD237B8"/>
    <w:rsid w:val="101C1DE4"/>
    <w:rsid w:val="10B86AB4"/>
    <w:rsid w:val="120E7F53"/>
    <w:rsid w:val="130736C1"/>
    <w:rsid w:val="13F217DA"/>
    <w:rsid w:val="14A01236"/>
    <w:rsid w:val="14B06979"/>
    <w:rsid w:val="14CD5DA3"/>
    <w:rsid w:val="14DB3561"/>
    <w:rsid w:val="15785D0F"/>
    <w:rsid w:val="17CE56CF"/>
    <w:rsid w:val="188E3A9B"/>
    <w:rsid w:val="1A330456"/>
    <w:rsid w:val="1A4C776A"/>
    <w:rsid w:val="1B087B35"/>
    <w:rsid w:val="1B651F5D"/>
    <w:rsid w:val="1B8F3DB2"/>
    <w:rsid w:val="1BFE4A94"/>
    <w:rsid w:val="1C735482"/>
    <w:rsid w:val="1E7828DC"/>
    <w:rsid w:val="1FC55FF4"/>
    <w:rsid w:val="249146F7"/>
    <w:rsid w:val="27F570E3"/>
    <w:rsid w:val="28B44E58"/>
    <w:rsid w:val="29DA6B40"/>
    <w:rsid w:val="2B35557B"/>
    <w:rsid w:val="2F5540ED"/>
    <w:rsid w:val="303D28A8"/>
    <w:rsid w:val="30EF33B5"/>
    <w:rsid w:val="31A1395E"/>
    <w:rsid w:val="364C2B74"/>
    <w:rsid w:val="36A77DAA"/>
    <w:rsid w:val="386D6DD1"/>
    <w:rsid w:val="39617356"/>
    <w:rsid w:val="39F50E2C"/>
    <w:rsid w:val="3A8D5509"/>
    <w:rsid w:val="3C6E4EC6"/>
    <w:rsid w:val="3CC50F8A"/>
    <w:rsid w:val="3DC274FE"/>
    <w:rsid w:val="3DC62D06"/>
    <w:rsid w:val="3E7F631A"/>
    <w:rsid w:val="3ECB1298"/>
    <w:rsid w:val="3F4341DE"/>
    <w:rsid w:val="3FD00372"/>
    <w:rsid w:val="42EE327C"/>
    <w:rsid w:val="4321632E"/>
    <w:rsid w:val="45CD0EAF"/>
    <w:rsid w:val="49E54A1A"/>
    <w:rsid w:val="4A2A2D74"/>
    <w:rsid w:val="4B0F7BD1"/>
    <w:rsid w:val="4B977F95"/>
    <w:rsid w:val="4E704ACE"/>
    <w:rsid w:val="4F832800"/>
    <w:rsid w:val="50A94592"/>
    <w:rsid w:val="53214C8E"/>
    <w:rsid w:val="54442C85"/>
    <w:rsid w:val="55894DF3"/>
    <w:rsid w:val="56835CE6"/>
    <w:rsid w:val="57DA6331"/>
    <w:rsid w:val="585F008D"/>
    <w:rsid w:val="5A0E2E33"/>
    <w:rsid w:val="5A166E71"/>
    <w:rsid w:val="5AF30F60"/>
    <w:rsid w:val="5C2F5FC8"/>
    <w:rsid w:val="5CC70544"/>
    <w:rsid w:val="5D042FB1"/>
    <w:rsid w:val="5D50269A"/>
    <w:rsid w:val="61E17D65"/>
    <w:rsid w:val="68016A6B"/>
    <w:rsid w:val="68613E1C"/>
    <w:rsid w:val="69B12712"/>
    <w:rsid w:val="6ABC57C2"/>
    <w:rsid w:val="6CF05300"/>
    <w:rsid w:val="6D714693"/>
    <w:rsid w:val="6DB843B9"/>
    <w:rsid w:val="71C72AD3"/>
    <w:rsid w:val="729122E0"/>
    <w:rsid w:val="72D80D10"/>
    <w:rsid w:val="772B7745"/>
    <w:rsid w:val="792151BF"/>
    <w:rsid w:val="7A187530"/>
    <w:rsid w:val="7AB43E11"/>
    <w:rsid w:val="7BAD0F8C"/>
    <w:rsid w:val="7C9C2DAE"/>
    <w:rsid w:val="7CA42FF0"/>
    <w:rsid w:val="7D27584F"/>
    <w:rsid w:val="7DF8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numPr>
        <w:ilvl w:val="1"/>
        <w:numId w:val="1"/>
      </w:numPr>
      <w:adjustRightInd w:val="0"/>
      <w:spacing w:line="360" w:lineRule="atLeast"/>
      <w:textAlignment w:val="baseline"/>
      <w:outlineLvl w:val="1"/>
    </w:pPr>
    <w:rPr>
      <w:kern w:val="0"/>
      <w:sz w:val="24"/>
      <w:szCs w:val="20"/>
    </w:rPr>
  </w:style>
  <w:style w:type="paragraph" w:styleId="3">
    <w:name w:val="heading 7"/>
    <w:basedOn w:val="1"/>
    <w:next w:val="1"/>
    <w:qFormat/>
    <w:uiPriority w:val="0"/>
    <w:pPr>
      <w:numPr>
        <w:ilvl w:val="6"/>
        <w:numId w:val="1"/>
      </w:numPr>
      <w:adjustRightInd w:val="0"/>
      <w:spacing w:line="360" w:lineRule="atLeast"/>
      <w:ind w:left="1196" w:hanging="714"/>
      <w:textAlignment w:val="baseline"/>
      <w:outlineLvl w:val="6"/>
    </w:pPr>
    <w:rPr>
      <w:kern w:val="0"/>
      <w:sz w:val="24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paragraph" w:customStyle="1" w:styleId="7">
    <w:name w:val="表格2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Arial" w:hAnsi="Arial" w:eastAsia="黑体"/>
      <w:kern w:val="0"/>
      <w:szCs w:val="20"/>
    </w:rPr>
  </w:style>
  <w:style w:type="table" w:customStyle="1" w:styleId="8">
    <w:name w:val="！表边框1（带表头）"/>
    <w:basedOn w:val="4"/>
    <w:qFormat/>
    <w:uiPriority w:val="99"/>
    <w:pPr>
      <w:spacing w:after="60" w:line="360" w:lineRule="atLeast"/>
    </w:pPr>
    <w:rPr>
      <w:rFonts w:ascii="Times New Roman" w:hAnsi="Times New Roman" w:eastAsia="宋体" w:cs="Times New Roman"/>
      <w:sz w:val="21"/>
    </w:rPr>
    <w:tblPr>
      <w:jc w:val="center"/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blStylePr w:type="firstRow">
      <w:pPr>
        <w:wordWrap/>
        <w:snapToGrid/>
        <w:spacing w:beforeLines="0" w:beforeAutospacing="0" w:afterLines="0" w:afterAutospacing="0" w:line="360" w:lineRule="atLeast"/>
        <w:ind w:left="0" w:leftChars="0" w:right="0" w:rightChars="0"/>
        <w:contextualSpacing w:val="0"/>
        <w:jc w:val="center"/>
      </w:pPr>
      <w:rPr>
        <w:rFonts w:ascii="Arial" w:hAnsi="Arial" w:eastAsia="黑体"/>
        <w:sz w:val="21"/>
      </w:rPr>
      <w:tblPr/>
      <w:trPr>
        <w:tblHeader/>
      </w:trPr>
      <w:tcPr>
        <w:tcBorders>
          <w:top w:val="single" w:color="auto" w:sz="12" w:space="0"/>
          <w:left w:val="single" w:color="auto" w:sz="12" w:space="0"/>
          <w:bottom w:val="double" w:color="auto" w:sz="6" w:space="0"/>
          <w:right w:val="single" w:color="auto" w:sz="12" w:space="0"/>
          <w:insideH w:val="single" w:sz="4" w:space="0"/>
          <w:insideV w:val="single" w:sz="4" w:space="0"/>
          <w:tl2br w:val="nil"/>
          <w:tr2bl w:val="nil"/>
        </w:tcBorders>
      </w:tcPr>
    </w:tblStylePr>
  </w:style>
  <w:style w:type="paragraph" w:customStyle="1" w:styleId="9">
    <w:name w:val="表格1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Theme="minorHAnsi" w:hAnsiTheme="minorHAnsi" w:eastAsiaTheme="minorEastAsia" w:cstheme="minorBidi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1117</Words>
  <Characters>1158</Characters>
  <Lines>0</Lines>
  <Paragraphs>0</Paragraphs>
  <TotalTime>54</TotalTime>
  <ScaleCrop>false</ScaleCrop>
  <LinksUpToDate>false</LinksUpToDate>
  <CharactersWithSpaces>1173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2025-06-12T00:11:00Z</dcterms:created>
  <dc:creator>hxy</dc:creator>
  <cp:lastModifiedBy>不会起名</cp:lastModifiedBy>
  <cp:lastPrinted>2025-06-12T00:42:00Z</cp:lastPrinted>
  <dcterms:modified xsi:type="dcterms:W3CDTF">2025-06-30T00:39:11Z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B590AAB65A7A48A2B6AB85BFB5278AFD_13</vt:lpwstr>
  </property>
  <property fmtid="{D5CDD505-2E9C-101B-9397-08002B2CF9AE}" pid="4" name="KSOTemplateDocerSaveRecord">
    <vt:lpwstr>eyJoZGlkIjoiMzIxZTgyY2JkM2I0Mjg0YjUxYTU5NDc3NWYyMjg5OTYiLCJ1c2VySWQiOiIzMzEyOTUzMDYifQ==</vt:lpwstr>
  </property>
</Properties>
</file>