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F5458" w14:textId="77777777" w:rsidR="00DF4721" w:rsidRPr="00DF4721" w:rsidRDefault="00DF4721" w:rsidP="00DF4721">
      <w:pPr>
        <w:rPr>
          <w:b/>
          <w:bCs/>
        </w:rPr>
      </w:pPr>
      <w:r w:rsidRPr="00DF4721">
        <w:rPr>
          <w:rFonts w:hint="eastAsia"/>
          <w:b/>
          <w:bCs/>
        </w:rPr>
        <w:t>一、主要功能及工作原理</w:t>
      </w:r>
    </w:p>
    <w:p w14:paraId="5F539E24" w14:textId="77777777" w:rsidR="00DF4721" w:rsidRPr="00DF4721" w:rsidRDefault="00DF4721" w:rsidP="00DF4721">
      <w:pPr>
        <w:rPr>
          <w:rFonts w:hint="eastAsia"/>
        </w:rPr>
      </w:pPr>
      <w:r w:rsidRPr="00DF4721">
        <w:rPr>
          <w:rFonts w:hint="eastAsia"/>
        </w:rPr>
        <w:t>耳鼻喉科前庭功能，平衡功能障碍的评定及治疗。内耳迷路疾患、耳蜗药物中毒、前庭神经炎、小脑与</w:t>
      </w:r>
      <w:proofErr w:type="gramStart"/>
      <w:r w:rsidRPr="00DF4721">
        <w:rPr>
          <w:rFonts w:hint="eastAsia"/>
        </w:rPr>
        <w:t>小脑脊脑退行</w:t>
      </w:r>
      <w:proofErr w:type="gramEnd"/>
      <w:r w:rsidRPr="00DF4721">
        <w:rPr>
          <w:rFonts w:hint="eastAsia"/>
        </w:rPr>
        <w:t>性病变、椎基底动脉供血不足眩晕症等引起的平衡功能障碍的评定及康复治疗。</w:t>
      </w:r>
    </w:p>
    <w:p w14:paraId="25E6B3C1" w14:textId="77777777" w:rsidR="00DF4721" w:rsidRPr="00DF4721" w:rsidRDefault="00DF4721" w:rsidP="00DF4721">
      <w:pPr>
        <w:rPr>
          <w:rFonts w:hint="eastAsia"/>
          <w:b/>
          <w:bCs/>
        </w:rPr>
      </w:pPr>
      <w:r w:rsidRPr="00DF4721">
        <w:rPr>
          <w:rFonts w:hint="eastAsia"/>
          <w:b/>
          <w:bCs/>
        </w:rPr>
        <w:t>二、应用场景</w:t>
      </w:r>
    </w:p>
    <w:p w14:paraId="1E8AC370" w14:textId="77777777" w:rsidR="00DF4721" w:rsidRPr="00DF4721" w:rsidRDefault="00DF4721" w:rsidP="00DF4721">
      <w:pPr>
        <w:rPr>
          <w:rFonts w:hint="eastAsia"/>
        </w:rPr>
      </w:pPr>
      <w:r w:rsidRPr="00DF4721">
        <w:rPr>
          <w:rFonts w:hint="eastAsia"/>
        </w:rPr>
        <w:t>用于耳鼻喉科前庭功能，平衡功能障碍的评定及治疗。</w:t>
      </w:r>
    </w:p>
    <w:p w14:paraId="4C786EBD" w14:textId="77777777" w:rsidR="00DF4721" w:rsidRPr="00DF4721" w:rsidRDefault="00DF4721" w:rsidP="00DF4721">
      <w:pPr>
        <w:rPr>
          <w:rFonts w:hint="eastAsia"/>
          <w:b/>
          <w:bCs/>
        </w:rPr>
      </w:pPr>
      <w:r w:rsidRPr="00DF4721">
        <w:rPr>
          <w:rFonts w:hint="eastAsia"/>
          <w:b/>
          <w:bCs/>
        </w:rPr>
        <w:t>三、技术参数：</w:t>
      </w:r>
      <w:r w:rsidRPr="00DF4721">
        <w:rPr>
          <w:rFonts w:hint="eastAsia"/>
          <w:b/>
          <w:bCs/>
        </w:rPr>
        <w:tab/>
      </w:r>
    </w:p>
    <w:tbl>
      <w:tblPr>
        <w:tblStyle w:val="ae"/>
        <w:tblW w:w="0" w:type="auto"/>
        <w:tblLook w:val="04A0" w:firstRow="1" w:lastRow="0" w:firstColumn="1" w:lastColumn="0" w:noHBand="0" w:noVBand="1"/>
      </w:tblPr>
      <w:tblGrid>
        <w:gridCol w:w="1030"/>
        <w:gridCol w:w="7266"/>
      </w:tblGrid>
      <w:tr w:rsidR="00DF4721" w:rsidRPr="00DF4721" w14:paraId="16D0F60B" w14:textId="77777777" w:rsidTr="00DF4721">
        <w:tc>
          <w:tcPr>
            <w:tcW w:w="1129" w:type="dxa"/>
            <w:tcBorders>
              <w:top w:val="single" w:sz="4" w:space="0" w:color="auto"/>
              <w:left w:val="single" w:sz="4" w:space="0" w:color="auto"/>
              <w:bottom w:val="single" w:sz="4" w:space="0" w:color="auto"/>
              <w:right w:val="single" w:sz="4" w:space="0" w:color="auto"/>
            </w:tcBorders>
            <w:hideMark/>
          </w:tcPr>
          <w:p w14:paraId="433D1456" w14:textId="77777777" w:rsidR="00DF4721" w:rsidRPr="00DF4721" w:rsidRDefault="00DF4721" w:rsidP="00DF4721">
            <w:pPr>
              <w:rPr>
                <w:rFonts w:hint="eastAsia"/>
              </w:rPr>
            </w:pPr>
            <w:r w:rsidRPr="00DF4721">
              <w:rPr>
                <w:rFonts w:hint="eastAsia"/>
              </w:rPr>
              <w:t>序号</w:t>
            </w:r>
          </w:p>
        </w:tc>
        <w:tc>
          <w:tcPr>
            <w:tcW w:w="8358" w:type="dxa"/>
            <w:tcBorders>
              <w:top w:val="single" w:sz="4" w:space="0" w:color="auto"/>
              <w:left w:val="single" w:sz="4" w:space="0" w:color="auto"/>
              <w:bottom w:val="single" w:sz="4" w:space="0" w:color="auto"/>
              <w:right w:val="single" w:sz="4" w:space="0" w:color="auto"/>
            </w:tcBorders>
            <w:hideMark/>
          </w:tcPr>
          <w:p w14:paraId="1942129E" w14:textId="77777777" w:rsidR="00DF4721" w:rsidRPr="00DF4721" w:rsidRDefault="00DF4721" w:rsidP="00DF4721">
            <w:pPr>
              <w:rPr>
                <w:rFonts w:hint="eastAsia"/>
              </w:rPr>
            </w:pPr>
            <w:r w:rsidRPr="00DF4721">
              <w:rPr>
                <w:rFonts w:hint="eastAsia"/>
              </w:rPr>
              <w:t>需求描述</w:t>
            </w:r>
          </w:p>
        </w:tc>
      </w:tr>
      <w:tr w:rsidR="00DF4721" w:rsidRPr="00DF4721" w14:paraId="01CB8031" w14:textId="77777777" w:rsidTr="00DF4721">
        <w:tc>
          <w:tcPr>
            <w:tcW w:w="1129" w:type="dxa"/>
            <w:tcBorders>
              <w:top w:val="single" w:sz="4" w:space="0" w:color="auto"/>
              <w:left w:val="single" w:sz="4" w:space="0" w:color="auto"/>
              <w:bottom w:val="single" w:sz="4" w:space="0" w:color="auto"/>
              <w:right w:val="single" w:sz="4" w:space="0" w:color="auto"/>
            </w:tcBorders>
            <w:hideMark/>
          </w:tcPr>
          <w:p w14:paraId="697BB1C6" w14:textId="77777777" w:rsidR="00DF4721" w:rsidRPr="00DF4721" w:rsidRDefault="00DF4721" w:rsidP="00DF4721">
            <w:pPr>
              <w:rPr>
                <w:rFonts w:hint="eastAsia"/>
              </w:rPr>
            </w:pPr>
            <w:r w:rsidRPr="00DF4721">
              <w:rPr>
                <w:rFonts w:hint="eastAsia"/>
              </w:rPr>
              <w:t>1</w:t>
            </w:r>
          </w:p>
        </w:tc>
        <w:tc>
          <w:tcPr>
            <w:tcW w:w="8358" w:type="dxa"/>
            <w:tcBorders>
              <w:top w:val="single" w:sz="4" w:space="0" w:color="auto"/>
              <w:left w:val="single" w:sz="4" w:space="0" w:color="auto"/>
              <w:bottom w:val="single" w:sz="4" w:space="0" w:color="auto"/>
              <w:right w:val="single" w:sz="4" w:space="0" w:color="auto"/>
            </w:tcBorders>
            <w:hideMark/>
          </w:tcPr>
          <w:p w14:paraId="495FF875" w14:textId="77777777" w:rsidR="00DF4721" w:rsidRPr="00DF4721" w:rsidRDefault="00DF4721" w:rsidP="00DF4721">
            <w:pPr>
              <w:rPr>
                <w:rFonts w:hint="eastAsia"/>
              </w:rPr>
            </w:pPr>
            <w:r w:rsidRPr="00DF4721">
              <w:rPr>
                <w:rFonts w:hint="eastAsia"/>
              </w:rPr>
              <w:t>外形尺寸</w:t>
            </w:r>
          </w:p>
        </w:tc>
      </w:tr>
      <w:tr w:rsidR="00DF4721" w:rsidRPr="00DF4721" w14:paraId="4E83E623" w14:textId="77777777" w:rsidTr="00DF4721">
        <w:tc>
          <w:tcPr>
            <w:tcW w:w="1129" w:type="dxa"/>
            <w:tcBorders>
              <w:top w:val="single" w:sz="4" w:space="0" w:color="auto"/>
              <w:left w:val="single" w:sz="4" w:space="0" w:color="auto"/>
              <w:bottom w:val="single" w:sz="4" w:space="0" w:color="auto"/>
              <w:right w:val="single" w:sz="4" w:space="0" w:color="auto"/>
            </w:tcBorders>
            <w:hideMark/>
          </w:tcPr>
          <w:p w14:paraId="7701898D" w14:textId="77777777" w:rsidR="00DF4721" w:rsidRPr="00DF4721" w:rsidRDefault="00DF4721" w:rsidP="00DF4721">
            <w:pPr>
              <w:rPr>
                <w:rFonts w:hint="eastAsia"/>
              </w:rPr>
            </w:pPr>
            <w:r w:rsidRPr="00DF4721">
              <w:rPr>
                <w:rFonts w:hint="eastAsia"/>
              </w:rPr>
              <w:t>1.1</w:t>
            </w:r>
          </w:p>
        </w:tc>
        <w:tc>
          <w:tcPr>
            <w:tcW w:w="8358" w:type="dxa"/>
            <w:tcBorders>
              <w:top w:val="single" w:sz="4" w:space="0" w:color="auto"/>
              <w:left w:val="single" w:sz="4" w:space="0" w:color="auto"/>
              <w:bottom w:val="single" w:sz="4" w:space="0" w:color="auto"/>
              <w:right w:val="single" w:sz="4" w:space="0" w:color="auto"/>
            </w:tcBorders>
            <w:hideMark/>
          </w:tcPr>
          <w:p w14:paraId="1106D772" w14:textId="77777777" w:rsidR="00DF4721" w:rsidRPr="00DF4721" w:rsidRDefault="00DF4721" w:rsidP="00DF4721">
            <w:pPr>
              <w:rPr>
                <w:rFonts w:hint="eastAsia"/>
              </w:rPr>
            </w:pPr>
            <w:r w:rsidRPr="00DF4721">
              <w:rPr>
                <w:rFonts w:hint="eastAsia"/>
              </w:rPr>
              <w:t>平衡系统外形尺寸：长3600mm，宽1900mm，高2700mm，允差±10%。</w:t>
            </w:r>
          </w:p>
        </w:tc>
      </w:tr>
      <w:tr w:rsidR="00DF4721" w:rsidRPr="00DF4721" w14:paraId="2DC53647" w14:textId="77777777" w:rsidTr="00DF4721">
        <w:tc>
          <w:tcPr>
            <w:tcW w:w="1129" w:type="dxa"/>
            <w:tcBorders>
              <w:top w:val="single" w:sz="4" w:space="0" w:color="auto"/>
              <w:left w:val="single" w:sz="4" w:space="0" w:color="auto"/>
              <w:bottom w:val="single" w:sz="4" w:space="0" w:color="auto"/>
              <w:right w:val="single" w:sz="4" w:space="0" w:color="auto"/>
            </w:tcBorders>
            <w:hideMark/>
          </w:tcPr>
          <w:p w14:paraId="3520AF9F" w14:textId="77777777" w:rsidR="00DF4721" w:rsidRPr="00DF4721" w:rsidRDefault="00DF4721" w:rsidP="00DF4721">
            <w:pPr>
              <w:rPr>
                <w:rFonts w:hint="eastAsia"/>
              </w:rPr>
            </w:pPr>
            <w:r w:rsidRPr="00DF4721">
              <w:rPr>
                <w:rFonts w:hint="eastAsia"/>
              </w:rPr>
              <w:t>1.2</w:t>
            </w:r>
          </w:p>
        </w:tc>
        <w:tc>
          <w:tcPr>
            <w:tcW w:w="8358" w:type="dxa"/>
            <w:tcBorders>
              <w:top w:val="single" w:sz="4" w:space="0" w:color="auto"/>
              <w:left w:val="single" w:sz="4" w:space="0" w:color="auto"/>
              <w:bottom w:val="single" w:sz="4" w:space="0" w:color="auto"/>
              <w:right w:val="single" w:sz="4" w:space="0" w:color="auto"/>
            </w:tcBorders>
            <w:hideMark/>
          </w:tcPr>
          <w:p w14:paraId="41FE379C" w14:textId="77777777" w:rsidR="00DF4721" w:rsidRPr="00DF4721" w:rsidRDefault="00DF4721" w:rsidP="00DF4721">
            <w:pPr>
              <w:rPr>
                <w:rFonts w:hint="eastAsia"/>
              </w:rPr>
            </w:pPr>
            <w:proofErr w:type="gramStart"/>
            <w:r w:rsidRPr="00DF4721">
              <w:rPr>
                <w:rFonts w:hint="eastAsia"/>
              </w:rPr>
              <w:t>平衡板</w:t>
            </w:r>
            <w:proofErr w:type="gramEnd"/>
            <w:r w:rsidRPr="00DF4721">
              <w:rPr>
                <w:rFonts w:hint="eastAsia"/>
              </w:rPr>
              <w:t>尺寸</w:t>
            </w:r>
          </w:p>
          <w:p w14:paraId="50A83523" w14:textId="77777777" w:rsidR="00DF4721" w:rsidRPr="00DF4721" w:rsidRDefault="00DF4721" w:rsidP="00DF4721">
            <w:pPr>
              <w:rPr>
                <w:rFonts w:hint="eastAsia"/>
              </w:rPr>
            </w:pPr>
            <w:r w:rsidRPr="00DF4721">
              <w:rPr>
                <w:rFonts w:hint="eastAsia"/>
              </w:rPr>
              <w:t>--静态</w:t>
            </w:r>
            <w:proofErr w:type="gramStart"/>
            <w:r w:rsidRPr="00DF4721">
              <w:rPr>
                <w:rFonts w:hint="eastAsia"/>
              </w:rPr>
              <w:t>平衡板</w:t>
            </w:r>
            <w:proofErr w:type="gramEnd"/>
            <w:r w:rsidRPr="00DF4721">
              <w:rPr>
                <w:rFonts w:hint="eastAsia"/>
              </w:rPr>
              <w:t>尺寸：长440mm，宽380mm，允差±10%；</w:t>
            </w:r>
          </w:p>
          <w:p w14:paraId="600B54E8" w14:textId="77777777" w:rsidR="00DF4721" w:rsidRPr="00DF4721" w:rsidRDefault="00DF4721" w:rsidP="00DF4721">
            <w:pPr>
              <w:rPr>
                <w:rFonts w:hint="eastAsia"/>
              </w:rPr>
            </w:pPr>
            <w:r w:rsidRPr="00DF4721">
              <w:rPr>
                <w:rFonts w:hint="eastAsia"/>
              </w:rPr>
              <w:t>--动态平衡板尺寸：长550mm，宽500mm，允差±10%。</w:t>
            </w:r>
          </w:p>
        </w:tc>
      </w:tr>
      <w:tr w:rsidR="00DF4721" w:rsidRPr="00DF4721" w14:paraId="486C64C0" w14:textId="77777777" w:rsidTr="00DF4721">
        <w:tc>
          <w:tcPr>
            <w:tcW w:w="1129" w:type="dxa"/>
            <w:tcBorders>
              <w:top w:val="single" w:sz="4" w:space="0" w:color="auto"/>
              <w:left w:val="single" w:sz="4" w:space="0" w:color="auto"/>
              <w:bottom w:val="single" w:sz="4" w:space="0" w:color="auto"/>
              <w:right w:val="single" w:sz="4" w:space="0" w:color="auto"/>
            </w:tcBorders>
            <w:hideMark/>
          </w:tcPr>
          <w:p w14:paraId="01C00E26" w14:textId="77777777" w:rsidR="00DF4721" w:rsidRPr="00DF4721" w:rsidRDefault="00DF4721" w:rsidP="00DF4721">
            <w:pPr>
              <w:rPr>
                <w:rFonts w:hint="eastAsia"/>
              </w:rPr>
            </w:pPr>
            <w:r w:rsidRPr="00DF4721">
              <w:rPr>
                <w:rFonts w:hint="eastAsia"/>
              </w:rPr>
              <w:t>2</w:t>
            </w:r>
          </w:p>
        </w:tc>
        <w:tc>
          <w:tcPr>
            <w:tcW w:w="8358" w:type="dxa"/>
            <w:tcBorders>
              <w:top w:val="single" w:sz="4" w:space="0" w:color="auto"/>
              <w:left w:val="single" w:sz="4" w:space="0" w:color="auto"/>
              <w:bottom w:val="single" w:sz="4" w:space="0" w:color="auto"/>
              <w:right w:val="single" w:sz="4" w:space="0" w:color="auto"/>
            </w:tcBorders>
            <w:hideMark/>
          </w:tcPr>
          <w:p w14:paraId="3FEB7ECD" w14:textId="77777777" w:rsidR="00DF4721" w:rsidRPr="00DF4721" w:rsidRDefault="00DF4721" w:rsidP="00DF4721">
            <w:pPr>
              <w:rPr>
                <w:rFonts w:hint="eastAsia"/>
              </w:rPr>
            </w:pPr>
            <w:r w:rsidRPr="00DF4721">
              <w:rPr>
                <w:rFonts w:hint="eastAsia"/>
              </w:rPr>
              <w:t>静态</w:t>
            </w:r>
            <w:proofErr w:type="gramStart"/>
            <w:r w:rsidRPr="00DF4721">
              <w:rPr>
                <w:rFonts w:hint="eastAsia"/>
              </w:rPr>
              <w:t>平衡板</w:t>
            </w:r>
            <w:proofErr w:type="gramEnd"/>
          </w:p>
        </w:tc>
      </w:tr>
      <w:tr w:rsidR="00DF4721" w:rsidRPr="00DF4721" w14:paraId="51267342" w14:textId="77777777" w:rsidTr="00DF4721">
        <w:tc>
          <w:tcPr>
            <w:tcW w:w="1129" w:type="dxa"/>
            <w:tcBorders>
              <w:top w:val="single" w:sz="4" w:space="0" w:color="auto"/>
              <w:left w:val="single" w:sz="4" w:space="0" w:color="auto"/>
              <w:bottom w:val="single" w:sz="4" w:space="0" w:color="auto"/>
              <w:right w:val="single" w:sz="4" w:space="0" w:color="auto"/>
            </w:tcBorders>
            <w:hideMark/>
          </w:tcPr>
          <w:p w14:paraId="01620846" w14:textId="77777777" w:rsidR="00DF4721" w:rsidRPr="00DF4721" w:rsidRDefault="00DF4721" w:rsidP="00DF4721">
            <w:pPr>
              <w:rPr>
                <w:rFonts w:hint="eastAsia"/>
              </w:rPr>
            </w:pPr>
            <w:r w:rsidRPr="00DF4721">
              <w:rPr>
                <w:rFonts w:hint="eastAsia"/>
              </w:rPr>
              <w:t>★2.1</w:t>
            </w:r>
          </w:p>
        </w:tc>
        <w:tc>
          <w:tcPr>
            <w:tcW w:w="8358" w:type="dxa"/>
            <w:tcBorders>
              <w:top w:val="single" w:sz="4" w:space="0" w:color="auto"/>
              <w:left w:val="single" w:sz="4" w:space="0" w:color="auto"/>
              <w:bottom w:val="single" w:sz="4" w:space="0" w:color="auto"/>
              <w:right w:val="single" w:sz="4" w:space="0" w:color="auto"/>
            </w:tcBorders>
            <w:hideMark/>
          </w:tcPr>
          <w:p w14:paraId="28E415D6" w14:textId="77777777" w:rsidR="00DF4721" w:rsidRPr="00DF4721" w:rsidRDefault="00DF4721" w:rsidP="00DF4721">
            <w:pPr>
              <w:rPr>
                <w:rFonts w:hint="eastAsia"/>
              </w:rPr>
            </w:pPr>
            <w:r w:rsidRPr="00DF4721">
              <w:rPr>
                <w:rFonts w:hint="eastAsia"/>
              </w:rPr>
              <w:t>静态</w:t>
            </w:r>
            <w:proofErr w:type="gramStart"/>
            <w:r w:rsidRPr="00DF4721">
              <w:rPr>
                <w:rFonts w:hint="eastAsia"/>
              </w:rPr>
              <w:t>平衡板</w:t>
            </w:r>
            <w:proofErr w:type="gramEnd"/>
            <w:r w:rsidRPr="00DF4721">
              <w:rPr>
                <w:rFonts w:hint="eastAsia"/>
              </w:rPr>
              <w:t>测试重量范围：0～136kg；当载荷大于50kg时，其误差应不超过±1.5%；当载荷小于等于50kg时，其误差应不超过±0.5kg。</w:t>
            </w:r>
          </w:p>
        </w:tc>
      </w:tr>
      <w:tr w:rsidR="00DF4721" w:rsidRPr="00DF4721" w14:paraId="29068C42" w14:textId="77777777" w:rsidTr="00DF4721">
        <w:tc>
          <w:tcPr>
            <w:tcW w:w="1129" w:type="dxa"/>
            <w:tcBorders>
              <w:top w:val="single" w:sz="4" w:space="0" w:color="auto"/>
              <w:left w:val="single" w:sz="4" w:space="0" w:color="auto"/>
              <w:bottom w:val="single" w:sz="4" w:space="0" w:color="auto"/>
              <w:right w:val="single" w:sz="4" w:space="0" w:color="auto"/>
            </w:tcBorders>
            <w:hideMark/>
          </w:tcPr>
          <w:p w14:paraId="4B207904" w14:textId="77777777" w:rsidR="00DF4721" w:rsidRPr="00DF4721" w:rsidRDefault="00DF4721" w:rsidP="00DF4721">
            <w:pPr>
              <w:rPr>
                <w:rFonts w:hint="eastAsia"/>
              </w:rPr>
            </w:pPr>
            <w:r w:rsidRPr="00DF4721">
              <w:rPr>
                <w:rFonts w:hint="eastAsia"/>
              </w:rPr>
              <w:t>3</w:t>
            </w:r>
          </w:p>
        </w:tc>
        <w:tc>
          <w:tcPr>
            <w:tcW w:w="8358" w:type="dxa"/>
            <w:tcBorders>
              <w:top w:val="single" w:sz="4" w:space="0" w:color="auto"/>
              <w:left w:val="single" w:sz="4" w:space="0" w:color="auto"/>
              <w:bottom w:val="single" w:sz="4" w:space="0" w:color="auto"/>
              <w:right w:val="single" w:sz="4" w:space="0" w:color="auto"/>
            </w:tcBorders>
            <w:hideMark/>
          </w:tcPr>
          <w:p w14:paraId="37CF5BEE" w14:textId="77777777" w:rsidR="00DF4721" w:rsidRPr="00DF4721" w:rsidRDefault="00DF4721" w:rsidP="00DF4721">
            <w:pPr>
              <w:rPr>
                <w:rFonts w:hint="eastAsia"/>
              </w:rPr>
            </w:pPr>
            <w:r w:rsidRPr="00DF4721">
              <w:rPr>
                <w:rFonts w:hint="eastAsia"/>
              </w:rPr>
              <w:t>动态平衡板</w:t>
            </w:r>
          </w:p>
        </w:tc>
      </w:tr>
      <w:tr w:rsidR="00DF4721" w:rsidRPr="00DF4721" w14:paraId="14D3D11F" w14:textId="77777777" w:rsidTr="00DF4721">
        <w:tc>
          <w:tcPr>
            <w:tcW w:w="1129" w:type="dxa"/>
            <w:tcBorders>
              <w:top w:val="single" w:sz="4" w:space="0" w:color="auto"/>
              <w:left w:val="single" w:sz="4" w:space="0" w:color="auto"/>
              <w:bottom w:val="single" w:sz="4" w:space="0" w:color="auto"/>
              <w:right w:val="single" w:sz="4" w:space="0" w:color="auto"/>
            </w:tcBorders>
            <w:hideMark/>
          </w:tcPr>
          <w:p w14:paraId="7B3F8ECC" w14:textId="77777777" w:rsidR="00DF4721" w:rsidRPr="00DF4721" w:rsidRDefault="00DF4721" w:rsidP="00DF4721">
            <w:pPr>
              <w:rPr>
                <w:rFonts w:hint="eastAsia"/>
              </w:rPr>
            </w:pPr>
            <w:r w:rsidRPr="00DF4721">
              <w:rPr>
                <w:rFonts w:hint="eastAsia"/>
              </w:rPr>
              <w:t>★3.1</w:t>
            </w:r>
          </w:p>
        </w:tc>
        <w:tc>
          <w:tcPr>
            <w:tcW w:w="8358" w:type="dxa"/>
            <w:tcBorders>
              <w:top w:val="single" w:sz="4" w:space="0" w:color="auto"/>
              <w:left w:val="single" w:sz="4" w:space="0" w:color="auto"/>
              <w:bottom w:val="single" w:sz="4" w:space="0" w:color="auto"/>
              <w:right w:val="single" w:sz="4" w:space="0" w:color="auto"/>
            </w:tcBorders>
            <w:hideMark/>
          </w:tcPr>
          <w:p w14:paraId="50562B9C" w14:textId="77777777" w:rsidR="00DF4721" w:rsidRPr="00DF4721" w:rsidRDefault="00DF4721" w:rsidP="00DF4721">
            <w:pPr>
              <w:rPr>
                <w:rFonts w:hint="eastAsia"/>
              </w:rPr>
            </w:pPr>
            <w:r w:rsidRPr="00DF4721">
              <w:rPr>
                <w:rFonts w:hint="eastAsia"/>
              </w:rPr>
              <w:t>动态平衡板额定载荷：136kg。</w:t>
            </w:r>
          </w:p>
        </w:tc>
      </w:tr>
      <w:tr w:rsidR="00DF4721" w:rsidRPr="00DF4721" w14:paraId="39D4BC73" w14:textId="77777777" w:rsidTr="00DF4721">
        <w:tc>
          <w:tcPr>
            <w:tcW w:w="1129" w:type="dxa"/>
            <w:tcBorders>
              <w:top w:val="single" w:sz="4" w:space="0" w:color="auto"/>
              <w:left w:val="single" w:sz="4" w:space="0" w:color="auto"/>
              <w:bottom w:val="single" w:sz="4" w:space="0" w:color="auto"/>
              <w:right w:val="single" w:sz="4" w:space="0" w:color="auto"/>
            </w:tcBorders>
            <w:hideMark/>
          </w:tcPr>
          <w:p w14:paraId="1D0A56C0" w14:textId="77777777" w:rsidR="00DF4721" w:rsidRPr="00DF4721" w:rsidRDefault="00DF4721" w:rsidP="00DF4721">
            <w:pPr>
              <w:rPr>
                <w:rFonts w:hint="eastAsia"/>
              </w:rPr>
            </w:pPr>
            <w:r w:rsidRPr="00DF4721">
              <w:rPr>
                <w:rFonts w:hint="eastAsia"/>
              </w:rPr>
              <w:t>★3.2</w:t>
            </w:r>
          </w:p>
        </w:tc>
        <w:tc>
          <w:tcPr>
            <w:tcW w:w="8358" w:type="dxa"/>
            <w:tcBorders>
              <w:top w:val="single" w:sz="4" w:space="0" w:color="auto"/>
              <w:left w:val="single" w:sz="4" w:space="0" w:color="auto"/>
              <w:bottom w:val="single" w:sz="4" w:space="0" w:color="auto"/>
              <w:right w:val="single" w:sz="4" w:space="0" w:color="auto"/>
            </w:tcBorders>
            <w:hideMark/>
          </w:tcPr>
          <w:p w14:paraId="30AEB7FA" w14:textId="77777777" w:rsidR="00DF4721" w:rsidRPr="00DF4721" w:rsidRDefault="00DF4721" w:rsidP="00DF4721">
            <w:pPr>
              <w:rPr>
                <w:rFonts w:hint="eastAsia"/>
              </w:rPr>
            </w:pPr>
            <w:r w:rsidRPr="00DF4721">
              <w:rPr>
                <w:rFonts w:hint="eastAsia"/>
              </w:rPr>
              <w:t>动态平衡板可绕球心运动。主动训练模式：动态平衡板运动范围为-12°～+12°，允差±2°。</w:t>
            </w:r>
          </w:p>
        </w:tc>
      </w:tr>
      <w:tr w:rsidR="00DF4721" w:rsidRPr="00DF4721" w14:paraId="6138A4BD" w14:textId="77777777" w:rsidTr="00DF4721">
        <w:tc>
          <w:tcPr>
            <w:tcW w:w="1129" w:type="dxa"/>
            <w:tcBorders>
              <w:top w:val="single" w:sz="4" w:space="0" w:color="auto"/>
              <w:left w:val="single" w:sz="4" w:space="0" w:color="auto"/>
              <w:bottom w:val="single" w:sz="4" w:space="0" w:color="auto"/>
              <w:right w:val="single" w:sz="4" w:space="0" w:color="auto"/>
            </w:tcBorders>
            <w:hideMark/>
          </w:tcPr>
          <w:p w14:paraId="314E5E52" w14:textId="77777777" w:rsidR="00DF4721" w:rsidRPr="00DF4721" w:rsidRDefault="00DF4721" w:rsidP="00DF4721">
            <w:pPr>
              <w:rPr>
                <w:rFonts w:hint="eastAsia"/>
              </w:rPr>
            </w:pPr>
            <w:r w:rsidRPr="00DF4721">
              <w:rPr>
                <w:rFonts w:hint="eastAsia"/>
              </w:rPr>
              <w:t>3.3</w:t>
            </w:r>
          </w:p>
        </w:tc>
        <w:tc>
          <w:tcPr>
            <w:tcW w:w="8358" w:type="dxa"/>
            <w:tcBorders>
              <w:top w:val="single" w:sz="4" w:space="0" w:color="auto"/>
              <w:left w:val="single" w:sz="4" w:space="0" w:color="auto"/>
              <w:bottom w:val="single" w:sz="4" w:space="0" w:color="auto"/>
              <w:right w:val="single" w:sz="4" w:space="0" w:color="auto"/>
            </w:tcBorders>
            <w:hideMark/>
          </w:tcPr>
          <w:p w14:paraId="268541C3" w14:textId="77777777" w:rsidR="00DF4721" w:rsidRPr="00DF4721" w:rsidRDefault="00DF4721" w:rsidP="00DF4721">
            <w:pPr>
              <w:rPr>
                <w:rFonts w:hint="eastAsia"/>
              </w:rPr>
            </w:pPr>
            <w:r w:rsidRPr="00DF4721">
              <w:rPr>
                <w:rFonts w:hint="eastAsia"/>
              </w:rPr>
              <w:t>被动训练模式，游戏训练难度为简单时，动态平衡板运动范围为﹣5°～+5°；游戏训练难度为普通时，动态平衡板运动范围为﹣7°～+7°；游戏训练难度为困难时，动态平衡板运动范围为﹣9°～+9°，允差均为±1°。</w:t>
            </w:r>
          </w:p>
        </w:tc>
      </w:tr>
      <w:tr w:rsidR="00DF4721" w:rsidRPr="00DF4721" w14:paraId="186CDC66" w14:textId="77777777" w:rsidTr="00DF4721">
        <w:tc>
          <w:tcPr>
            <w:tcW w:w="1129" w:type="dxa"/>
            <w:tcBorders>
              <w:top w:val="single" w:sz="4" w:space="0" w:color="auto"/>
              <w:left w:val="single" w:sz="4" w:space="0" w:color="auto"/>
              <w:bottom w:val="single" w:sz="4" w:space="0" w:color="auto"/>
              <w:right w:val="single" w:sz="4" w:space="0" w:color="auto"/>
            </w:tcBorders>
            <w:hideMark/>
          </w:tcPr>
          <w:p w14:paraId="5514CAC3" w14:textId="77777777" w:rsidR="00DF4721" w:rsidRPr="00DF4721" w:rsidRDefault="00DF4721" w:rsidP="00DF4721">
            <w:pPr>
              <w:rPr>
                <w:rFonts w:hint="eastAsia"/>
              </w:rPr>
            </w:pPr>
            <w:r w:rsidRPr="00DF4721">
              <w:rPr>
                <w:rFonts w:hint="eastAsia"/>
              </w:rPr>
              <w:t>4</w:t>
            </w:r>
          </w:p>
        </w:tc>
        <w:tc>
          <w:tcPr>
            <w:tcW w:w="8358" w:type="dxa"/>
            <w:tcBorders>
              <w:top w:val="single" w:sz="4" w:space="0" w:color="auto"/>
              <w:left w:val="single" w:sz="4" w:space="0" w:color="auto"/>
              <w:bottom w:val="single" w:sz="4" w:space="0" w:color="auto"/>
              <w:right w:val="single" w:sz="4" w:space="0" w:color="auto"/>
            </w:tcBorders>
            <w:hideMark/>
          </w:tcPr>
          <w:p w14:paraId="19B38E75" w14:textId="77777777" w:rsidR="00DF4721" w:rsidRPr="00DF4721" w:rsidRDefault="00DF4721" w:rsidP="00DF4721">
            <w:pPr>
              <w:rPr>
                <w:rFonts w:hint="eastAsia"/>
              </w:rPr>
            </w:pPr>
            <w:r w:rsidRPr="00DF4721">
              <w:rPr>
                <w:rFonts w:hint="eastAsia"/>
              </w:rPr>
              <w:t>减重吊架</w:t>
            </w:r>
          </w:p>
        </w:tc>
      </w:tr>
      <w:tr w:rsidR="00DF4721" w:rsidRPr="00DF4721" w14:paraId="74A9F9AF" w14:textId="77777777" w:rsidTr="00DF4721">
        <w:tc>
          <w:tcPr>
            <w:tcW w:w="1129" w:type="dxa"/>
            <w:tcBorders>
              <w:top w:val="single" w:sz="4" w:space="0" w:color="auto"/>
              <w:left w:val="single" w:sz="4" w:space="0" w:color="auto"/>
              <w:bottom w:val="single" w:sz="4" w:space="0" w:color="auto"/>
              <w:right w:val="single" w:sz="4" w:space="0" w:color="auto"/>
            </w:tcBorders>
            <w:hideMark/>
          </w:tcPr>
          <w:p w14:paraId="234FE9E2" w14:textId="77777777" w:rsidR="00DF4721" w:rsidRPr="00DF4721" w:rsidRDefault="00DF4721" w:rsidP="00DF4721">
            <w:pPr>
              <w:rPr>
                <w:rFonts w:hint="eastAsia"/>
              </w:rPr>
            </w:pPr>
            <w:r w:rsidRPr="00DF4721">
              <w:rPr>
                <w:rFonts w:hint="eastAsia"/>
              </w:rPr>
              <w:t>4.1</w:t>
            </w:r>
          </w:p>
        </w:tc>
        <w:tc>
          <w:tcPr>
            <w:tcW w:w="8358" w:type="dxa"/>
            <w:tcBorders>
              <w:top w:val="single" w:sz="4" w:space="0" w:color="auto"/>
              <w:left w:val="single" w:sz="4" w:space="0" w:color="auto"/>
              <w:bottom w:val="single" w:sz="4" w:space="0" w:color="auto"/>
              <w:right w:val="single" w:sz="4" w:space="0" w:color="auto"/>
            </w:tcBorders>
            <w:hideMark/>
          </w:tcPr>
          <w:p w14:paraId="4BCC38C0" w14:textId="77777777" w:rsidR="00DF4721" w:rsidRPr="00DF4721" w:rsidRDefault="00DF4721" w:rsidP="00DF4721">
            <w:pPr>
              <w:rPr>
                <w:rFonts w:hint="eastAsia"/>
              </w:rPr>
            </w:pPr>
            <w:r w:rsidRPr="00DF4721">
              <w:rPr>
                <w:rFonts w:hint="eastAsia"/>
              </w:rPr>
              <w:t>减重范围：0～50kg，允差±2kg。</w:t>
            </w:r>
          </w:p>
        </w:tc>
      </w:tr>
      <w:tr w:rsidR="00DF4721" w:rsidRPr="00DF4721" w14:paraId="68C08EF7" w14:textId="77777777" w:rsidTr="00DF4721">
        <w:tc>
          <w:tcPr>
            <w:tcW w:w="1129" w:type="dxa"/>
            <w:tcBorders>
              <w:top w:val="single" w:sz="4" w:space="0" w:color="auto"/>
              <w:left w:val="single" w:sz="4" w:space="0" w:color="auto"/>
              <w:bottom w:val="single" w:sz="4" w:space="0" w:color="auto"/>
              <w:right w:val="single" w:sz="4" w:space="0" w:color="auto"/>
            </w:tcBorders>
            <w:hideMark/>
          </w:tcPr>
          <w:p w14:paraId="37DCA9E8" w14:textId="77777777" w:rsidR="00DF4721" w:rsidRPr="00DF4721" w:rsidRDefault="00DF4721" w:rsidP="00DF4721">
            <w:pPr>
              <w:rPr>
                <w:rFonts w:hint="eastAsia"/>
              </w:rPr>
            </w:pPr>
            <w:r w:rsidRPr="00DF4721">
              <w:rPr>
                <w:rFonts w:hint="eastAsia"/>
              </w:rPr>
              <w:t>▲4.2</w:t>
            </w:r>
          </w:p>
        </w:tc>
        <w:tc>
          <w:tcPr>
            <w:tcW w:w="8358" w:type="dxa"/>
            <w:tcBorders>
              <w:top w:val="single" w:sz="4" w:space="0" w:color="auto"/>
              <w:left w:val="single" w:sz="4" w:space="0" w:color="auto"/>
              <w:bottom w:val="single" w:sz="4" w:space="0" w:color="auto"/>
              <w:right w:val="single" w:sz="4" w:space="0" w:color="auto"/>
            </w:tcBorders>
            <w:hideMark/>
          </w:tcPr>
          <w:p w14:paraId="276F0286" w14:textId="77777777" w:rsidR="00DF4721" w:rsidRPr="00DF4721" w:rsidRDefault="00DF4721" w:rsidP="00DF4721">
            <w:pPr>
              <w:rPr>
                <w:rFonts w:hint="eastAsia"/>
              </w:rPr>
            </w:pPr>
            <w:r w:rsidRPr="00DF4721">
              <w:rPr>
                <w:rFonts w:hint="eastAsia"/>
              </w:rPr>
              <w:t>减重上下升降范围：0～950mm，允差±10%。</w:t>
            </w:r>
          </w:p>
        </w:tc>
      </w:tr>
      <w:tr w:rsidR="00DF4721" w:rsidRPr="00DF4721" w14:paraId="2290990E" w14:textId="77777777" w:rsidTr="00DF4721">
        <w:tc>
          <w:tcPr>
            <w:tcW w:w="1129" w:type="dxa"/>
            <w:tcBorders>
              <w:top w:val="single" w:sz="4" w:space="0" w:color="auto"/>
              <w:left w:val="single" w:sz="4" w:space="0" w:color="auto"/>
              <w:bottom w:val="single" w:sz="4" w:space="0" w:color="auto"/>
              <w:right w:val="single" w:sz="4" w:space="0" w:color="auto"/>
            </w:tcBorders>
            <w:hideMark/>
          </w:tcPr>
          <w:p w14:paraId="3E399417" w14:textId="77777777" w:rsidR="00DF4721" w:rsidRPr="00DF4721" w:rsidRDefault="00DF4721" w:rsidP="00DF4721">
            <w:pPr>
              <w:rPr>
                <w:rFonts w:hint="eastAsia"/>
              </w:rPr>
            </w:pPr>
            <w:r w:rsidRPr="00DF4721">
              <w:rPr>
                <w:rFonts w:hint="eastAsia"/>
              </w:rPr>
              <w:t>4.3</w:t>
            </w:r>
          </w:p>
        </w:tc>
        <w:tc>
          <w:tcPr>
            <w:tcW w:w="8358" w:type="dxa"/>
            <w:tcBorders>
              <w:top w:val="single" w:sz="4" w:space="0" w:color="auto"/>
              <w:left w:val="single" w:sz="4" w:space="0" w:color="auto"/>
              <w:bottom w:val="single" w:sz="4" w:space="0" w:color="auto"/>
              <w:right w:val="single" w:sz="4" w:space="0" w:color="auto"/>
            </w:tcBorders>
            <w:hideMark/>
          </w:tcPr>
          <w:p w14:paraId="41F30195" w14:textId="77777777" w:rsidR="00DF4721" w:rsidRPr="00DF4721" w:rsidRDefault="00DF4721" w:rsidP="00DF4721">
            <w:pPr>
              <w:rPr>
                <w:rFonts w:hint="eastAsia"/>
              </w:rPr>
            </w:pPr>
            <w:r w:rsidRPr="00DF4721">
              <w:rPr>
                <w:rFonts w:hint="eastAsia"/>
              </w:rPr>
              <w:t>减重前后运动范围：0～1450mm，允差±10%。</w:t>
            </w:r>
          </w:p>
        </w:tc>
      </w:tr>
      <w:tr w:rsidR="00DF4721" w:rsidRPr="00DF4721" w14:paraId="06049891" w14:textId="77777777" w:rsidTr="00DF4721">
        <w:tc>
          <w:tcPr>
            <w:tcW w:w="1129" w:type="dxa"/>
            <w:tcBorders>
              <w:top w:val="single" w:sz="4" w:space="0" w:color="auto"/>
              <w:left w:val="single" w:sz="4" w:space="0" w:color="auto"/>
              <w:bottom w:val="single" w:sz="4" w:space="0" w:color="auto"/>
              <w:right w:val="single" w:sz="4" w:space="0" w:color="auto"/>
            </w:tcBorders>
            <w:hideMark/>
          </w:tcPr>
          <w:p w14:paraId="204C8574" w14:textId="77777777" w:rsidR="00DF4721" w:rsidRPr="00DF4721" w:rsidRDefault="00DF4721" w:rsidP="00DF4721">
            <w:pPr>
              <w:rPr>
                <w:rFonts w:hint="eastAsia"/>
              </w:rPr>
            </w:pPr>
            <w:r w:rsidRPr="00DF4721">
              <w:rPr>
                <w:rFonts w:hint="eastAsia"/>
              </w:rPr>
              <w:t>4.4</w:t>
            </w:r>
          </w:p>
        </w:tc>
        <w:tc>
          <w:tcPr>
            <w:tcW w:w="8358" w:type="dxa"/>
            <w:tcBorders>
              <w:top w:val="single" w:sz="4" w:space="0" w:color="auto"/>
              <w:left w:val="single" w:sz="4" w:space="0" w:color="auto"/>
              <w:bottom w:val="single" w:sz="4" w:space="0" w:color="auto"/>
              <w:right w:val="single" w:sz="4" w:space="0" w:color="auto"/>
            </w:tcBorders>
            <w:hideMark/>
          </w:tcPr>
          <w:p w14:paraId="32A8850A" w14:textId="77777777" w:rsidR="00DF4721" w:rsidRPr="00DF4721" w:rsidRDefault="00DF4721" w:rsidP="00DF4721">
            <w:pPr>
              <w:rPr>
                <w:rFonts w:hint="eastAsia"/>
              </w:rPr>
            </w:pPr>
            <w:r w:rsidRPr="00DF4721">
              <w:rPr>
                <w:rFonts w:hint="eastAsia"/>
              </w:rPr>
              <w:t>减重吊架安全载荷：减重吊架整体应能承受正常载荷的2倍。</w:t>
            </w:r>
          </w:p>
        </w:tc>
      </w:tr>
      <w:tr w:rsidR="00DF4721" w:rsidRPr="00DF4721" w14:paraId="32EF37A7" w14:textId="77777777" w:rsidTr="00DF4721">
        <w:tc>
          <w:tcPr>
            <w:tcW w:w="1129" w:type="dxa"/>
            <w:tcBorders>
              <w:top w:val="single" w:sz="4" w:space="0" w:color="auto"/>
              <w:left w:val="single" w:sz="4" w:space="0" w:color="auto"/>
              <w:bottom w:val="single" w:sz="4" w:space="0" w:color="auto"/>
              <w:right w:val="single" w:sz="4" w:space="0" w:color="auto"/>
            </w:tcBorders>
            <w:hideMark/>
          </w:tcPr>
          <w:p w14:paraId="795DB489" w14:textId="77777777" w:rsidR="00DF4721" w:rsidRPr="00DF4721" w:rsidRDefault="00DF4721" w:rsidP="00DF4721">
            <w:pPr>
              <w:rPr>
                <w:rFonts w:hint="eastAsia"/>
              </w:rPr>
            </w:pPr>
            <w:r w:rsidRPr="00DF4721">
              <w:rPr>
                <w:rFonts w:hint="eastAsia"/>
              </w:rPr>
              <w:t>5</w:t>
            </w:r>
          </w:p>
        </w:tc>
        <w:tc>
          <w:tcPr>
            <w:tcW w:w="8358" w:type="dxa"/>
            <w:tcBorders>
              <w:top w:val="single" w:sz="4" w:space="0" w:color="auto"/>
              <w:left w:val="single" w:sz="4" w:space="0" w:color="auto"/>
              <w:bottom w:val="single" w:sz="4" w:space="0" w:color="auto"/>
              <w:right w:val="single" w:sz="4" w:space="0" w:color="auto"/>
            </w:tcBorders>
            <w:hideMark/>
          </w:tcPr>
          <w:p w14:paraId="1AE3DF03" w14:textId="77777777" w:rsidR="00DF4721" w:rsidRPr="00DF4721" w:rsidRDefault="00DF4721" w:rsidP="00DF4721">
            <w:pPr>
              <w:rPr>
                <w:rFonts w:hint="eastAsia"/>
              </w:rPr>
            </w:pPr>
            <w:r w:rsidRPr="00DF4721">
              <w:rPr>
                <w:rFonts w:hint="eastAsia"/>
              </w:rPr>
              <w:t>身体姿态监测：</w:t>
            </w:r>
            <w:proofErr w:type="gramStart"/>
            <w:r w:rsidRPr="00DF4721">
              <w:rPr>
                <w:rFonts w:hint="eastAsia"/>
              </w:rPr>
              <w:t>悬吊带</w:t>
            </w:r>
            <w:proofErr w:type="gramEnd"/>
            <w:r w:rsidRPr="00DF4721">
              <w:rPr>
                <w:rFonts w:hint="eastAsia"/>
              </w:rPr>
              <w:t>内含陀螺仪，可检测身体的角度变化，监测范围不小于-30～＋30°，允差±3°。</w:t>
            </w:r>
          </w:p>
        </w:tc>
      </w:tr>
      <w:tr w:rsidR="00DF4721" w:rsidRPr="00DF4721" w14:paraId="27E0398E" w14:textId="77777777" w:rsidTr="00DF4721">
        <w:tc>
          <w:tcPr>
            <w:tcW w:w="1129" w:type="dxa"/>
            <w:tcBorders>
              <w:top w:val="single" w:sz="4" w:space="0" w:color="auto"/>
              <w:left w:val="single" w:sz="4" w:space="0" w:color="auto"/>
              <w:bottom w:val="single" w:sz="4" w:space="0" w:color="auto"/>
              <w:right w:val="single" w:sz="4" w:space="0" w:color="auto"/>
            </w:tcBorders>
            <w:hideMark/>
          </w:tcPr>
          <w:p w14:paraId="1E36D909" w14:textId="77777777" w:rsidR="00DF4721" w:rsidRPr="00DF4721" w:rsidRDefault="00DF4721" w:rsidP="00DF4721">
            <w:pPr>
              <w:rPr>
                <w:rFonts w:hint="eastAsia"/>
              </w:rPr>
            </w:pPr>
            <w:r w:rsidRPr="00DF4721">
              <w:rPr>
                <w:rFonts w:hint="eastAsia"/>
              </w:rPr>
              <w:t>6</w:t>
            </w:r>
          </w:p>
        </w:tc>
        <w:tc>
          <w:tcPr>
            <w:tcW w:w="8358" w:type="dxa"/>
            <w:tcBorders>
              <w:top w:val="single" w:sz="4" w:space="0" w:color="auto"/>
              <w:left w:val="single" w:sz="4" w:space="0" w:color="auto"/>
              <w:bottom w:val="single" w:sz="4" w:space="0" w:color="auto"/>
              <w:right w:val="single" w:sz="4" w:space="0" w:color="auto"/>
            </w:tcBorders>
            <w:hideMark/>
          </w:tcPr>
          <w:p w14:paraId="3931002B" w14:textId="77777777" w:rsidR="00DF4721" w:rsidRPr="00DF4721" w:rsidRDefault="00DF4721" w:rsidP="00DF4721">
            <w:pPr>
              <w:rPr>
                <w:rFonts w:hint="eastAsia"/>
              </w:rPr>
            </w:pPr>
            <w:r w:rsidRPr="00DF4721">
              <w:rPr>
                <w:rFonts w:hint="eastAsia"/>
              </w:rPr>
              <w:t>重心轨迹：平衡系统具有实时显示重心轨迹的功能。</w:t>
            </w:r>
          </w:p>
        </w:tc>
      </w:tr>
      <w:tr w:rsidR="00DF4721" w:rsidRPr="00DF4721" w14:paraId="7E860471" w14:textId="77777777" w:rsidTr="00DF4721">
        <w:tc>
          <w:tcPr>
            <w:tcW w:w="1129" w:type="dxa"/>
            <w:tcBorders>
              <w:top w:val="single" w:sz="4" w:space="0" w:color="auto"/>
              <w:left w:val="single" w:sz="4" w:space="0" w:color="auto"/>
              <w:bottom w:val="single" w:sz="4" w:space="0" w:color="auto"/>
              <w:right w:val="single" w:sz="4" w:space="0" w:color="auto"/>
            </w:tcBorders>
            <w:hideMark/>
          </w:tcPr>
          <w:p w14:paraId="600CBE72" w14:textId="77777777" w:rsidR="00DF4721" w:rsidRPr="00DF4721" w:rsidRDefault="00DF4721" w:rsidP="00DF4721">
            <w:pPr>
              <w:rPr>
                <w:rFonts w:hint="eastAsia"/>
              </w:rPr>
            </w:pPr>
            <w:r w:rsidRPr="00DF4721">
              <w:rPr>
                <w:rFonts w:hint="eastAsia"/>
              </w:rPr>
              <w:t>7</w:t>
            </w:r>
          </w:p>
        </w:tc>
        <w:tc>
          <w:tcPr>
            <w:tcW w:w="8358" w:type="dxa"/>
            <w:tcBorders>
              <w:top w:val="single" w:sz="4" w:space="0" w:color="auto"/>
              <w:left w:val="single" w:sz="4" w:space="0" w:color="auto"/>
              <w:bottom w:val="single" w:sz="4" w:space="0" w:color="auto"/>
              <w:right w:val="single" w:sz="4" w:space="0" w:color="auto"/>
            </w:tcBorders>
            <w:hideMark/>
          </w:tcPr>
          <w:p w14:paraId="63F30EA7" w14:textId="77777777" w:rsidR="00DF4721" w:rsidRPr="00DF4721" w:rsidRDefault="00DF4721" w:rsidP="00DF4721">
            <w:pPr>
              <w:rPr>
                <w:rFonts w:hint="eastAsia"/>
              </w:rPr>
            </w:pPr>
            <w:r w:rsidRPr="00DF4721">
              <w:rPr>
                <w:rFonts w:hint="eastAsia"/>
              </w:rPr>
              <w:t>减重偏移速度：41mm/s，允差±30%；</w:t>
            </w:r>
          </w:p>
        </w:tc>
      </w:tr>
      <w:tr w:rsidR="00DF4721" w:rsidRPr="00DF4721" w14:paraId="21F8E1EE" w14:textId="77777777" w:rsidTr="00DF4721">
        <w:tc>
          <w:tcPr>
            <w:tcW w:w="1129" w:type="dxa"/>
            <w:tcBorders>
              <w:top w:val="single" w:sz="4" w:space="0" w:color="auto"/>
              <w:left w:val="single" w:sz="4" w:space="0" w:color="auto"/>
              <w:bottom w:val="single" w:sz="4" w:space="0" w:color="auto"/>
              <w:right w:val="single" w:sz="4" w:space="0" w:color="auto"/>
            </w:tcBorders>
            <w:hideMark/>
          </w:tcPr>
          <w:p w14:paraId="766552D7" w14:textId="77777777" w:rsidR="00DF4721" w:rsidRPr="00DF4721" w:rsidRDefault="00DF4721" w:rsidP="00DF4721">
            <w:pPr>
              <w:rPr>
                <w:rFonts w:hint="eastAsia"/>
              </w:rPr>
            </w:pPr>
            <w:r w:rsidRPr="00DF4721">
              <w:rPr>
                <w:rFonts w:hint="eastAsia"/>
              </w:rPr>
              <w:t>8</w:t>
            </w:r>
          </w:p>
        </w:tc>
        <w:tc>
          <w:tcPr>
            <w:tcW w:w="8358" w:type="dxa"/>
            <w:tcBorders>
              <w:top w:val="single" w:sz="4" w:space="0" w:color="auto"/>
              <w:left w:val="single" w:sz="4" w:space="0" w:color="auto"/>
              <w:bottom w:val="single" w:sz="4" w:space="0" w:color="auto"/>
              <w:right w:val="single" w:sz="4" w:space="0" w:color="auto"/>
            </w:tcBorders>
            <w:hideMark/>
          </w:tcPr>
          <w:p w14:paraId="2828029C" w14:textId="77777777" w:rsidR="00DF4721" w:rsidRPr="00DF4721" w:rsidRDefault="00DF4721" w:rsidP="00DF4721">
            <w:pPr>
              <w:rPr>
                <w:rFonts w:hint="eastAsia"/>
              </w:rPr>
            </w:pPr>
            <w:r w:rsidRPr="00DF4721">
              <w:rPr>
                <w:rFonts w:hint="eastAsia"/>
              </w:rPr>
              <w:t>身体姿态检测范围-30～＋30°，误差为±2°；</w:t>
            </w:r>
          </w:p>
        </w:tc>
      </w:tr>
      <w:tr w:rsidR="00DF4721" w:rsidRPr="00DF4721" w14:paraId="791BA7DF" w14:textId="77777777" w:rsidTr="00DF4721">
        <w:tc>
          <w:tcPr>
            <w:tcW w:w="1129" w:type="dxa"/>
            <w:tcBorders>
              <w:top w:val="single" w:sz="4" w:space="0" w:color="auto"/>
              <w:left w:val="single" w:sz="4" w:space="0" w:color="auto"/>
              <w:bottom w:val="single" w:sz="4" w:space="0" w:color="auto"/>
              <w:right w:val="single" w:sz="4" w:space="0" w:color="auto"/>
            </w:tcBorders>
            <w:hideMark/>
          </w:tcPr>
          <w:p w14:paraId="64003755" w14:textId="77777777" w:rsidR="00DF4721" w:rsidRPr="00DF4721" w:rsidRDefault="00DF4721" w:rsidP="00DF4721">
            <w:pPr>
              <w:rPr>
                <w:rFonts w:hint="eastAsia"/>
              </w:rPr>
            </w:pPr>
            <w:r w:rsidRPr="00DF4721">
              <w:rPr>
                <w:rFonts w:hint="eastAsia"/>
              </w:rPr>
              <w:t>9</w:t>
            </w:r>
          </w:p>
        </w:tc>
        <w:tc>
          <w:tcPr>
            <w:tcW w:w="8358" w:type="dxa"/>
            <w:tcBorders>
              <w:top w:val="single" w:sz="4" w:space="0" w:color="auto"/>
              <w:left w:val="single" w:sz="4" w:space="0" w:color="auto"/>
              <w:bottom w:val="single" w:sz="4" w:space="0" w:color="auto"/>
              <w:right w:val="single" w:sz="4" w:space="0" w:color="auto"/>
            </w:tcBorders>
            <w:hideMark/>
          </w:tcPr>
          <w:p w14:paraId="7757A9D7" w14:textId="77777777" w:rsidR="00DF4721" w:rsidRPr="00DF4721" w:rsidRDefault="00DF4721" w:rsidP="00DF4721">
            <w:pPr>
              <w:rPr>
                <w:rFonts w:hint="eastAsia"/>
              </w:rPr>
            </w:pPr>
            <w:r w:rsidRPr="00DF4721">
              <w:rPr>
                <w:rFonts w:hint="eastAsia"/>
              </w:rPr>
              <w:t>重心轨迹：平衡系统具有实时显示重心轨迹的功能。</w:t>
            </w:r>
          </w:p>
        </w:tc>
      </w:tr>
      <w:tr w:rsidR="00DF4721" w:rsidRPr="00DF4721" w14:paraId="4AFEF5C2" w14:textId="77777777" w:rsidTr="00DF4721">
        <w:tc>
          <w:tcPr>
            <w:tcW w:w="1129" w:type="dxa"/>
            <w:tcBorders>
              <w:top w:val="single" w:sz="4" w:space="0" w:color="auto"/>
              <w:left w:val="single" w:sz="4" w:space="0" w:color="auto"/>
              <w:bottom w:val="single" w:sz="4" w:space="0" w:color="auto"/>
              <w:right w:val="single" w:sz="4" w:space="0" w:color="auto"/>
            </w:tcBorders>
            <w:hideMark/>
          </w:tcPr>
          <w:p w14:paraId="3503FF23" w14:textId="77777777" w:rsidR="00DF4721" w:rsidRPr="00DF4721" w:rsidRDefault="00DF4721" w:rsidP="00DF4721">
            <w:pPr>
              <w:rPr>
                <w:rFonts w:hint="eastAsia"/>
              </w:rPr>
            </w:pPr>
            <w:r w:rsidRPr="00DF4721">
              <w:rPr>
                <w:rFonts w:hint="eastAsia"/>
              </w:rPr>
              <w:t>10</w:t>
            </w:r>
          </w:p>
        </w:tc>
        <w:tc>
          <w:tcPr>
            <w:tcW w:w="8358" w:type="dxa"/>
            <w:tcBorders>
              <w:top w:val="single" w:sz="4" w:space="0" w:color="auto"/>
              <w:left w:val="single" w:sz="4" w:space="0" w:color="auto"/>
              <w:bottom w:val="single" w:sz="4" w:space="0" w:color="auto"/>
              <w:right w:val="single" w:sz="4" w:space="0" w:color="auto"/>
            </w:tcBorders>
            <w:hideMark/>
          </w:tcPr>
          <w:p w14:paraId="755FB58F" w14:textId="77777777" w:rsidR="00DF4721" w:rsidRPr="00DF4721" w:rsidRDefault="00DF4721" w:rsidP="00DF4721">
            <w:pPr>
              <w:rPr>
                <w:rFonts w:hint="eastAsia"/>
              </w:rPr>
            </w:pPr>
            <w:r w:rsidRPr="00DF4721">
              <w:rPr>
                <w:rFonts w:hint="eastAsia"/>
              </w:rPr>
              <w:t>急停装置</w:t>
            </w:r>
          </w:p>
          <w:p w14:paraId="73C5129A" w14:textId="77777777" w:rsidR="00DF4721" w:rsidRPr="00DF4721" w:rsidRDefault="00DF4721" w:rsidP="00DF4721">
            <w:pPr>
              <w:rPr>
                <w:rFonts w:hint="eastAsia"/>
              </w:rPr>
            </w:pPr>
            <w:r w:rsidRPr="00DF4721">
              <w:rPr>
                <w:rFonts w:hint="eastAsia"/>
              </w:rPr>
              <w:t>平衡系统有电源开关之外的急停按键，可随时终止训练程序，该键一个动作就起作用，该急停按键设置在患者训练时可触及的位置上。</w:t>
            </w:r>
          </w:p>
          <w:p w14:paraId="6A678E43" w14:textId="77777777" w:rsidR="00DF4721" w:rsidRPr="00DF4721" w:rsidRDefault="00DF4721" w:rsidP="00DF4721">
            <w:pPr>
              <w:rPr>
                <w:rFonts w:hint="eastAsia"/>
              </w:rPr>
            </w:pPr>
            <w:r w:rsidRPr="00DF4721">
              <w:rPr>
                <w:rFonts w:hint="eastAsia"/>
              </w:rPr>
              <w:t>训练模式：主动训练（包括静态训练和动态训练），被动训练（包括动态训练）</w:t>
            </w:r>
          </w:p>
          <w:p w14:paraId="21C984F9" w14:textId="77777777" w:rsidR="00DF4721" w:rsidRPr="00DF4721" w:rsidRDefault="00DF4721" w:rsidP="00DF4721">
            <w:pPr>
              <w:rPr>
                <w:rFonts w:hint="eastAsia"/>
              </w:rPr>
            </w:pPr>
            <w:r w:rsidRPr="00DF4721">
              <w:rPr>
                <w:rFonts w:hint="eastAsia"/>
              </w:rPr>
              <w:t>评估模式：静态平衡评估模式，动态平衡评估模式；</w:t>
            </w:r>
          </w:p>
        </w:tc>
      </w:tr>
      <w:tr w:rsidR="00DF4721" w:rsidRPr="00DF4721" w14:paraId="2D32B564" w14:textId="77777777" w:rsidTr="00DF4721">
        <w:tc>
          <w:tcPr>
            <w:tcW w:w="1129" w:type="dxa"/>
            <w:tcBorders>
              <w:top w:val="single" w:sz="4" w:space="0" w:color="auto"/>
              <w:left w:val="single" w:sz="4" w:space="0" w:color="auto"/>
              <w:bottom w:val="single" w:sz="4" w:space="0" w:color="auto"/>
              <w:right w:val="single" w:sz="4" w:space="0" w:color="auto"/>
            </w:tcBorders>
            <w:hideMark/>
          </w:tcPr>
          <w:p w14:paraId="3227013F" w14:textId="77777777" w:rsidR="00DF4721" w:rsidRPr="00DF4721" w:rsidRDefault="00DF4721" w:rsidP="00DF4721">
            <w:pPr>
              <w:rPr>
                <w:rFonts w:hint="eastAsia"/>
              </w:rPr>
            </w:pPr>
            <w:r w:rsidRPr="00DF4721">
              <w:rPr>
                <w:rFonts w:hint="eastAsia"/>
              </w:rPr>
              <w:t>11</w:t>
            </w:r>
          </w:p>
        </w:tc>
        <w:tc>
          <w:tcPr>
            <w:tcW w:w="8358" w:type="dxa"/>
            <w:tcBorders>
              <w:top w:val="single" w:sz="4" w:space="0" w:color="auto"/>
              <w:left w:val="single" w:sz="4" w:space="0" w:color="auto"/>
              <w:bottom w:val="single" w:sz="4" w:space="0" w:color="auto"/>
              <w:right w:val="single" w:sz="4" w:space="0" w:color="auto"/>
            </w:tcBorders>
            <w:hideMark/>
          </w:tcPr>
          <w:p w14:paraId="1D67ABB3" w14:textId="77777777" w:rsidR="00DF4721" w:rsidRPr="00DF4721" w:rsidRDefault="00DF4721" w:rsidP="00DF4721">
            <w:pPr>
              <w:rPr>
                <w:rFonts w:hint="eastAsia"/>
              </w:rPr>
            </w:pPr>
            <w:r w:rsidRPr="00DF4721">
              <w:rPr>
                <w:rFonts w:hint="eastAsia"/>
              </w:rPr>
              <w:t>带恒力减重+智能偏移系统，方便病人转移</w:t>
            </w:r>
          </w:p>
        </w:tc>
      </w:tr>
      <w:tr w:rsidR="00DF4721" w:rsidRPr="00DF4721" w14:paraId="79FCAA1A" w14:textId="77777777" w:rsidTr="00DF4721">
        <w:tc>
          <w:tcPr>
            <w:tcW w:w="1129" w:type="dxa"/>
            <w:tcBorders>
              <w:top w:val="single" w:sz="4" w:space="0" w:color="auto"/>
              <w:left w:val="single" w:sz="4" w:space="0" w:color="auto"/>
              <w:bottom w:val="single" w:sz="4" w:space="0" w:color="auto"/>
              <w:right w:val="single" w:sz="4" w:space="0" w:color="auto"/>
            </w:tcBorders>
            <w:hideMark/>
          </w:tcPr>
          <w:p w14:paraId="0D657C1F" w14:textId="77777777" w:rsidR="00DF4721" w:rsidRPr="00DF4721" w:rsidRDefault="00DF4721" w:rsidP="00DF4721">
            <w:pPr>
              <w:rPr>
                <w:rFonts w:hint="eastAsia"/>
              </w:rPr>
            </w:pPr>
            <w:r w:rsidRPr="00DF4721">
              <w:rPr>
                <w:rFonts w:hint="eastAsia"/>
              </w:rPr>
              <w:t>12</w:t>
            </w:r>
          </w:p>
        </w:tc>
        <w:tc>
          <w:tcPr>
            <w:tcW w:w="8358" w:type="dxa"/>
            <w:tcBorders>
              <w:top w:val="single" w:sz="4" w:space="0" w:color="auto"/>
              <w:left w:val="single" w:sz="4" w:space="0" w:color="auto"/>
              <w:bottom w:val="single" w:sz="4" w:space="0" w:color="auto"/>
              <w:right w:val="single" w:sz="4" w:space="0" w:color="auto"/>
            </w:tcBorders>
            <w:hideMark/>
          </w:tcPr>
          <w:p w14:paraId="09576CFC" w14:textId="77777777" w:rsidR="00DF4721" w:rsidRPr="00DF4721" w:rsidRDefault="00DF4721" w:rsidP="00DF4721">
            <w:pPr>
              <w:rPr>
                <w:rFonts w:hint="eastAsia"/>
              </w:rPr>
            </w:pPr>
            <w:r w:rsidRPr="00DF4721">
              <w:rPr>
                <w:rFonts w:hint="eastAsia"/>
              </w:rPr>
              <w:t>带恒力动态减重功能的被动动态平衡训练，提高训练舒适性</w:t>
            </w:r>
          </w:p>
        </w:tc>
      </w:tr>
      <w:tr w:rsidR="00DF4721" w:rsidRPr="00DF4721" w14:paraId="71750288" w14:textId="77777777" w:rsidTr="00DF4721">
        <w:tc>
          <w:tcPr>
            <w:tcW w:w="1129" w:type="dxa"/>
            <w:tcBorders>
              <w:top w:val="single" w:sz="4" w:space="0" w:color="auto"/>
              <w:left w:val="single" w:sz="4" w:space="0" w:color="auto"/>
              <w:bottom w:val="single" w:sz="4" w:space="0" w:color="auto"/>
              <w:right w:val="single" w:sz="4" w:space="0" w:color="auto"/>
            </w:tcBorders>
            <w:hideMark/>
          </w:tcPr>
          <w:p w14:paraId="6D16AE3D" w14:textId="77777777" w:rsidR="00DF4721" w:rsidRPr="00DF4721" w:rsidRDefault="00DF4721" w:rsidP="00DF4721">
            <w:pPr>
              <w:rPr>
                <w:rFonts w:hint="eastAsia"/>
              </w:rPr>
            </w:pPr>
            <w:r w:rsidRPr="00DF4721">
              <w:rPr>
                <w:rFonts w:hint="eastAsia"/>
              </w:rPr>
              <w:t>13</w:t>
            </w:r>
          </w:p>
        </w:tc>
        <w:tc>
          <w:tcPr>
            <w:tcW w:w="8358" w:type="dxa"/>
            <w:tcBorders>
              <w:top w:val="single" w:sz="4" w:space="0" w:color="auto"/>
              <w:left w:val="single" w:sz="4" w:space="0" w:color="auto"/>
              <w:bottom w:val="single" w:sz="4" w:space="0" w:color="auto"/>
              <w:right w:val="single" w:sz="4" w:space="0" w:color="auto"/>
            </w:tcBorders>
            <w:hideMark/>
          </w:tcPr>
          <w:p w14:paraId="1A2751AC" w14:textId="77777777" w:rsidR="00DF4721" w:rsidRPr="00DF4721" w:rsidRDefault="00DF4721" w:rsidP="00DF4721">
            <w:pPr>
              <w:rPr>
                <w:rFonts w:hint="eastAsia"/>
              </w:rPr>
            </w:pPr>
            <w:r w:rsidRPr="00DF4721">
              <w:rPr>
                <w:rFonts w:hint="eastAsia"/>
              </w:rPr>
              <w:t>实时监控患者姿态，提供助力防止患者跌倒</w:t>
            </w:r>
          </w:p>
        </w:tc>
      </w:tr>
      <w:tr w:rsidR="00DF4721" w:rsidRPr="00DF4721" w14:paraId="0460F8C5" w14:textId="77777777" w:rsidTr="00DF4721">
        <w:tc>
          <w:tcPr>
            <w:tcW w:w="1129" w:type="dxa"/>
            <w:tcBorders>
              <w:top w:val="single" w:sz="4" w:space="0" w:color="auto"/>
              <w:left w:val="single" w:sz="4" w:space="0" w:color="auto"/>
              <w:bottom w:val="single" w:sz="4" w:space="0" w:color="auto"/>
              <w:right w:val="single" w:sz="4" w:space="0" w:color="auto"/>
            </w:tcBorders>
            <w:hideMark/>
          </w:tcPr>
          <w:p w14:paraId="30EF0D73" w14:textId="77777777" w:rsidR="00DF4721" w:rsidRPr="00DF4721" w:rsidRDefault="00DF4721" w:rsidP="00DF4721">
            <w:pPr>
              <w:rPr>
                <w:rFonts w:hint="eastAsia"/>
              </w:rPr>
            </w:pPr>
            <w:r w:rsidRPr="00DF4721">
              <w:rPr>
                <w:rFonts w:hint="eastAsia"/>
              </w:rPr>
              <w:t>14</w:t>
            </w:r>
          </w:p>
        </w:tc>
        <w:tc>
          <w:tcPr>
            <w:tcW w:w="8358" w:type="dxa"/>
            <w:tcBorders>
              <w:top w:val="single" w:sz="4" w:space="0" w:color="auto"/>
              <w:left w:val="single" w:sz="4" w:space="0" w:color="auto"/>
              <w:bottom w:val="single" w:sz="4" w:space="0" w:color="auto"/>
              <w:right w:val="single" w:sz="4" w:space="0" w:color="auto"/>
            </w:tcBorders>
            <w:hideMark/>
          </w:tcPr>
          <w:p w14:paraId="5DE3B9EF" w14:textId="77777777" w:rsidR="00DF4721" w:rsidRPr="00DF4721" w:rsidRDefault="00DF4721" w:rsidP="00DF4721">
            <w:pPr>
              <w:rPr>
                <w:rFonts w:hint="eastAsia"/>
              </w:rPr>
            </w:pPr>
            <w:r w:rsidRPr="00DF4721">
              <w:rPr>
                <w:rFonts w:hint="eastAsia"/>
              </w:rPr>
              <w:t>配置可穿戴式安全防护腰围，全方位保护患者；</w:t>
            </w:r>
          </w:p>
        </w:tc>
      </w:tr>
      <w:tr w:rsidR="00DF4721" w:rsidRPr="00DF4721" w14:paraId="3CC95DD9" w14:textId="77777777" w:rsidTr="00DF4721">
        <w:tc>
          <w:tcPr>
            <w:tcW w:w="1129" w:type="dxa"/>
            <w:tcBorders>
              <w:top w:val="single" w:sz="4" w:space="0" w:color="auto"/>
              <w:left w:val="single" w:sz="4" w:space="0" w:color="auto"/>
              <w:bottom w:val="single" w:sz="4" w:space="0" w:color="auto"/>
              <w:right w:val="single" w:sz="4" w:space="0" w:color="auto"/>
            </w:tcBorders>
            <w:hideMark/>
          </w:tcPr>
          <w:p w14:paraId="1734431C" w14:textId="77777777" w:rsidR="00DF4721" w:rsidRPr="00DF4721" w:rsidRDefault="00DF4721" w:rsidP="00DF4721">
            <w:pPr>
              <w:rPr>
                <w:rFonts w:hint="eastAsia"/>
              </w:rPr>
            </w:pPr>
            <w:r w:rsidRPr="00DF4721">
              <w:rPr>
                <w:rFonts w:hint="eastAsia"/>
              </w:rPr>
              <w:lastRenderedPageBreak/>
              <w:t>▲15</w:t>
            </w:r>
          </w:p>
        </w:tc>
        <w:tc>
          <w:tcPr>
            <w:tcW w:w="8358" w:type="dxa"/>
            <w:tcBorders>
              <w:top w:val="single" w:sz="4" w:space="0" w:color="auto"/>
              <w:left w:val="single" w:sz="4" w:space="0" w:color="auto"/>
              <w:bottom w:val="single" w:sz="4" w:space="0" w:color="auto"/>
              <w:right w:val="single" w:sz="4" w:space="0" w:color="auto"/>
            </w:tcBorders>
            <w:hideMark/>
          </w:tcPr>
          <w:p w14:paraId="4AFF3CB9" w14:textId="77777777" w:rsidR="00DF4721" w:rsidRPr="00DF4721" w:rsidRDefault="00DF4721" w:rsidP="00DF4721">
            <w:pPr>
              <w:rPr>
                <w:rFonts w:hint="eastAsia"/>
              </w:rPr>
            </w:pPr>
            <w:r w:rsidRPr="00DF4721">
              <w:rPr>
                <w:rFonts w:hint="eastAsia"/>
              </w:rPr>
              <w:t>测试平台最大承重：136kg。</w:t>
            </w:r>
          </w:p>
        </w:tc>
      </w:tr>
      <w:tr w:rsidR="00DF4721" w:rsidRPr="00DF4721" w14:paraId="0A7C7398" w14:textId="77777777" w:rsidTr="00DF4721">
        <w:tc>
          <w:tcPr>
            <w:tcW w:w="1129" w:type="dxa"/>
            <w:tcBorders>
              <w:top w:val="single" w:sz="4" w:space="0" w:color="auto"/>
              <w:left w:val="single" w:sz="4" w:space="0" w:color="auto"/>
              <w:bottom w:val="single" w:sz="4" w:space="0" w:color="auto"/>
              <w:right w:val="single" w:sz="4" w:space="0" w:color="auto"/>
            </w:tcBorders>
            <w:hideMark/>
          </w:tcPr>
          <w:p w14:paraId="1422231A" w14:textId="77777777" w:rsidR="00DF4721" w:rsidRPr="00DF4721" w:rsidRDefault="00DF4721" w:rsidP="00DF4721">
            <w:pPr>
              <w:rPr>
                <w:rFonts w:hint="eastAsia"/>
              </w:rPr>
            </w:pPr>
            <w:r w:rsidRPr="00DF4721">
              <w:rPr>
                <w:rFonts w:hint="eastAsia"/>
              </w:rPr>
              <w:t>16</w:t>
            </w:r>
          </w:p>
        </w:tc>
        <w:tc>
          <w:tcPr>
            <w:tcW w:w="8358" w:type="dxa"/>
            <w:tcBorders>
              <w:top w:val="single" w:sz="4" w:space="0" w:color="auto"/>
              <w:left w:val="single" w:sz="4" w:space="0" w:color="auto"/>
              <w:bottom w:val="single" w:sz="4" w:space="0" w:color="auto"/>
              <w:right w:val="single" w:sz="4" w:space="0" w:color="auto"/>
            </w:tcBorders>
            <w:hideMark/>
          </w:tcPr>
          <w:p w14:paraId="7CA96B0B" w14:textId="77777777" w:rsidR="00DF4721" w:rsidRPr="00DF4721" w:rsidRDefault="00DF4721" w:rsidP="00DF4721">
            <w:pPr>
              <w:rPr>
                <w:rFonts w:hint="eastAsia"/>
              </w:rPr>
            </w:pPr>
            <w:r w:rsidRPr="00DF4721">
              <w:rPr>
                <w:rFonts w:hint="eastAsia"/>
              </w:rPr>
              <w:t>情景互动模式训练：产品集成了运动赛车、打砖块、球球大作战、大鱼吃小鱼等主动训练模式和两款被动训练模式，让患者在娱乐、学习中得到康复训练，游戏数量可持续更新。</w:t>
            </w:r>
          </w:p>
        </w:tc>
      </w:tr>
      <w:tr w:rsidR="00DF4721" w:rsidRPr="00DF4721" w14:paraId="78A70DF1" w14:textId="77777777" w:rsidTr="00DF4721">
        <w:tc>
          <w:tcPr>
            <w:tcW w:w="1129" w:type="dxa"/>
            <w:tcBorders>
              <w:top w:val="single" w:sz="4" w:space="0" w:color="auto"/>
              <w:left w:val="single" w:sz="4" w:space="0" w:color="auto"/>
              <w:bottom w:val="single" w:sz="4" w:space="0" w:color="auto"/>
              <w:right w:val="single" w:sz="4" w:space="0" w:color="auto"/>
            </w:tcBorders>
            <w:hideMark/>
          </w:tcPr>
          <w:p w14:paraId="636B4597" w14:textId="77777777" w:rsidR="00DF4721" w:rsidRPr="00DF4721" w:rsidRDefault="00DF4721" w:rsidP="00DF4721">
            <w:pPr>
              <w:rPr>
                <w:rFonts w:hint="eastAsia"/>
              </w:rPr>
            </w:pPr>
            <w:r w:rsidRPr="00DF4721">
              <w:rPr>
                <w:rFonts w:hint="eastAsia"/>
              </w:rPr>
              <w:t>17</w:t>
            </w:r>
          </w:p>
        </w:tc>
        <w:tc>
          <w:tcPr>
            <w:tcW w:w="8358" w:type="dxa"/>
            <w:tcBorders>
              <w:top w:val="single" w:sz="4" w:space="0" w:color="auto"/>
              <w:left w:val="single" w:sz="4" w:space="0" w:color="auto"/>
              <w:bottom w:val="single" w:sz="4" w:space="0" w:color="auto"/>
              <w:right w:val="single" w:sz="4" w:space="0" w:color="auto"/>
            </w:tcBorders>
            <w:hideMark/>
          </w:tcPr>
          <w:p w14:paraId="2559949D" w14:textId="77777777" w:rsidR="00DF4721" w:rsidRPr="00DF4721" w:rsidRDefault="00DF4721" w:rsidP="00DF4721">
            <w:pPr>
              <w:rPr>
                <w:rFonts w:hint="eastAsia"/>
              </w:rPr>
            </w:pPr>
            <w:r w:rsidRPr="00DF4721">
              <w:rPr>
                <w:rFonts w:hint="eastAsia"/>
              </w:rPr>
              <w:t>配置患者人机交互展示屏和医生操作</w:t>
            </w:r>
            <w:proofErr w:type="gramStart"/>
            <w:r w:rsidRPr="00DF4721">
              <w:rPr>
                <w:rFonts w:hint="eastAsia"/>
              </w:rPr>
              <w:t>屏双屏</w:t>
            </w:r>
            <w:proofErr w:type="gramEnd"/>
            <w:r w:rsidRPr="00DF4721">
              <w:rPr>
                <w:rFonts w:hint="eastAsia"/>
              </w:rPr>
              <w:t>显示功能，具备操作</w:t>
            </w:r>
            <w:proofErr w:type="gramStart"/>
            <w:r w:rsidRPr="00DF4721">
              <w:rPr>
                <w:rFonts w:hint="eastAsia"/>
              </w:rPr>
              <w:t>屏离开</w:t>
            </w:r>
            <w:proofErr w:type="gramEnd"/>
            <w:r w:rsidRPr="00DF4721">
              <w:rPr>
                <w:rFonts w:hint="eastAsia"/>
              </w:rPr>
              <w:t>自锁，防止误操作；</w:t>
            </w:r>
          </w:p>
        </w:tc>
      </w:tr>
      <w:tr w:rsidR="00DF4721" w:rsidRPr="00DF4721" w14:paraId="39A815EE" w14:textId="77777777" w:rsidTr="00DF4721">
        <w:tc>
          <w:tcPr>
            <w:tcW w:w="1129" w:type="dxa"/>
            <w:tcBorders>
              <w:top w:val="single" w:sz="4" w:space="0" w:color="auto"/>
              <w:left w:val="single" w:sz="4" w:space="0" w:color="auto"/>
              <w:bottom w:val="single" w:sz="4" w:space="0" w:color="auto"/>
              <w:right w:val="single" w:sz="4" w:space="0" w:color="auto"/>
            </w:tcBorders>
            <w:hideMark/>
          </w:tcPr>
          <w:p w14:paraId="3BCEDE9F" w14:textId="77777777" w:rsidR="00DF4721" w:rsidRPr="00DF4721" w:rsidRDefault="00DF4721" w:rsidP="00DF4721">
            <w:pPr>
              <w:rPr>
                <w:rFonts w:hint="eastAsia"/>
              </w:rPr>
            </w:pPr>
            <w:r w:rsidRPr="00DF4721">
              <w:rPr>
                <w:rFonts w:hint="eastAsia"/>
              </w:rPr>
              <w:t>18</w:t>
            </w:r>
          </w:p>
        </w:tc>
        <w:tc>
          <w:tcPr>
            <w:tcW w:w="8358" w:type="dxa"/>
            <w:tcBorders>
              <w:top w:val="single" w:sz="4" w:space="0" w:color="auto"/>
              <w:left w:val="single" w:sz="4" w:space="0" w:color="auto"/>
              <w:bottom w:val="single" w:sz="4" w:space="0" w:color="auto"/>
              <w:right w:val="single" w:sz="4" w:space="0" w:color="auto"/>
            </w:tcBorders>
            <w:hideMark/>
          </w:tcPr>
          <w:p w14:paraId="0A3F4E36" w14:textId="77777777" w:rsidR="00DF4721" w:rsidRPr="00DF4721" w:rsidRDefault="00DF4721" w:rsidP="00DF4721">
            <w:pPr>
              <w:rPr>
                <w:rFonts w:hint="eastAsia"/>
              </w:rPr>
            </w:pPr>
            <w:r w:rsidRPr="00DF4721">
              <w:rPr>
                <w:rFonts w:hint="eastAsia"/>
              </w:rPr>
              <w:t>系统配置训练评估报告：根据患者训练的数据，生成整体的评估报告，反映出患者治疗的情况，并提供打印功能，系统可持续升级。</w:t>
            </w:r>
          </w:p>
        </w:tc>
      </w:tr>
    </w:tbl>
    <w:p w14:paraId="005E1AAA" w14:textId="77777777" w:rsidR="00DF4721" w:rsidRPr="00DF4721" w:rsidRDefault="00DF4721" w:rsidP="00DF4721">
      <w:pPr>
        <w:rPr>
          <w:rFonts w:hint="eastAsia"/>
          <w:b/>
          <w:bCs/>
        </w:rPr>
      </w:pPr>
      <w:r w:rsidRPr="00DF4721">
        <w:rPr>
          <w:rFonts w:hint="eastAsia"/>
          <w:b/>
          <w:bCs/>
        </w:rPr>
        <w:t>四、配置清单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7"/>
        <w:gridCol w:w="4544"/>
        <w:gridCol w:w="2499"/>
      </w:tblGrid>
      <w:tr w:rsidR="00DF4721" w:rsidRPr="00DF4721" w14:paraId="2B432E56" w14:textId="77777777" w:rsidTr="00DF4721">
        <w:trPr>
          <w:trHeight w:val="681"/>
          <w:jc w:val="center"/>
        </w:trPr>
        <w:tc>
          <w:tcPr>
            <w:tcW w:w="1197" w:type="dxa"/>
            <w:tcBorders>
              <w:top w:val="single" w:sz="4" w:space="0" w:color="auto"/>
              <w:left w:val="single" w:sz="4" w:space="0" w:color="auto"/>
              <w:bottom w:val="single" w:sz="4" w:space="0" w:color="auto"/>
              <w:right w:val="single" w:sz="4" w:space="0" w:color="auto"/>
            </w:tcBorders>
            <w:vAlign w:val="center"/>
            <w:hideMark/>
          </w:tcPr>
          <w:p w14:paraId="35319F02" w14:textId="77777777" w:rsidR="00DF4721" w:rsidRPr="00DF4721" w:rsidRDefault="00DF4721" w:rsidP="00DF4721">
            <w:pPr>
              <w:rPr>
                <w:rFonts w:hint="eastAsia"/>
              </w:rPr>
            </w:pPr>
            <w:r w:rsidRPr="00DF4721">
              <w:rPr>
                <w:rFonts w:hint="eastAsia"/>
              </w:rPr>
              <w:t>序 号</w:t>
            </w:r>
          </w:p>
        </w:tc>
        <w:tc>
          <w:tcPr>
            <w:tcW w:w="4544" w:type="dxa"/>
            <w:tcBorders>
              <w:top w:val="single" w:sz="4" w:space="0" w:color="auto"/>
              <w:left w:val="single" w:sz="4" w:space="0" w:color="auto"/>
              <w:bottom w:val="single" w:sz="4" w:space="0" w:color="auto"/>
              <w:right w:val="single" w:sz="4" w:space="0" w:color="auto"/>
            </w:tcBorders>
            <w:vAlign w:val="center"/>
            <w:hideMark/>
          </w:tcPr>
          <w:p w14:paraId="4BADF2DC" w14:textId="77777777" w:rsidR="00DF4721" w:rsidRPr="00DF4721" w:rsidRDefault="00DF4721" w:rsidP="00DF4721">
            <w:pPr>
              <w:rPr>
                <w:rFonts w:hint="eastAsia"/>
              </w:rPr>
            </w:pPr>
            <w:r w:rsidRPr="00DF4721">
              <w:rPr>
                <w:rFonts w:hint="eastAsia"/>
              </w:rPr>
              <w:t xml:space="preserve"> 配   置</w:t>
            </w:r>
          </w:p>
        </w:tc>
        <w:tc>
          <w:tcPr>
            <w:tcW w:w="2499" w:type="dxa"/>
            <w:tcBorders>
              <w:top w:val="single" w:sz="4" w:space="0" w:color="auto"/>
              <w:left w:val="single" w:sz="4" w:space="0" w:color="auto"/>
              <w:bottom w:val="single" w:sz="4" w:space="0" w:color="auto"/>
              <w:right w:val="single" w:sz="4" w:space="0" w:color="auto"/>
            </w:tcBorders>
            <w:vAlign w:val="center"/>
          </w:tcPr>
          <w:p w14:paraId="6B4AAFB2" w14:textId="77777777" w:rsidR="00DF4721" w:rsidRPr="00DF4721" w:rsidRDefault="00DF4721" w:rsidP="00DF4721">
            <w:pPr>
              <w:rPr>
                <w:rFonts w:hint="eastAsia"/>
              </w:rPr>
            </w:pPr>
          </w:p>
        </w:tc>
      </w:tr>
      <w:tr w:rsidR="00DF4721" w:rsidRPr="00DF4721" w14:paraId="2FF538CD" w14:textId="77777777" w:rsidTr="00DF4721">
        <w:trPr>
          <w:trHeight w:val="681"/>
          <w:jc w:val="center"/>
        </w:trPr>
        <w:tc>
          <w:tcPr>
            <w:tcW w:w="1197" w:type="dxa"/>
            <w:tcBorders>
              <w:top w:val="single" w:sz="4" w:space="0" w:color="auto"/>
              <w:left w:val="single" w:sz="4" w:space="0" w:color="auto"/>
              <w:bottom w:val="single" w:sz="4" w:space="0" w:color="auto"/>
              <w:right w:val="single" w:sz="4" w:space="0" w:color="auto"/>
            </w:tcBorders>
            <w:vAlign w:val="center"/>
          </w:tcPr>
          <w:p w14:paraId="4B5557A8" w14:textId="77777777" w:rsidR="00DF4721" w:rsidRPr="00DF4721" w:rsidRDefault="00DF4721" w:rsidP="00DF4721">
            <w:pPr>
              <w:rPr>
                <w:rFonts w:hint="eastAsia"/>
              </w:rPr>
            </w:pPr>
          </w:p>
        </w:tc>
        <w:tc>
          <w:tcPr>
            <w:tcW w:w="4544" w:type="dxa"/>
            <w:tcBorders>
              <w:top w:val="single" w:sz="4" w:space="0" w:color="auto"/>
              <w:left w:val="single" w:sz="4" w:space="0" w:color="auto"/>
              <w:bottom w:val="single" w:sz="4" w:space="0" w:color="auto"/>
              <w:right w:val="single" w:sz="4" w:space="0" w:color="auto"/>
            </w:tcBorders>
            <w:vAlign w:val="center"/>
            <w:hideMark/>
          </w:tcPr>
          <w:p w14:paraId="2410ADA3" w14:textId="77777777" w:rsidR="00DF4721" w:rsidRPr="00DF4721" w:rsidRDefault="00DF4721" w:rsidP="00DF4721">
            <w:pPr>
              <w:rPr>
                <w:rFonts w:hint="eastAsia"/>
              </w:rPr>
            </w:pPr>
            <w:r w:rsidRPr="00DF4721">
              <w:rPr>
                <w:rFonts w:hint="eastAsia"/>
              </w:rPr>
              <w:t>减重平衡评估训练系统：</w:t>
            </w:r>
          </w:p>
        </w:tc>
        <w:tc>
          <w:tcPr>
            <w:tcW w:w="2499" w:type="dxa"/>
            <w:tcBorders>
              <w:top w:val="single" w:sz="4" w:space="0" w:color="auto"/>
              <w:left w:val="single" w:sz="4" w:space="0" w:color="auto"/>
              <w:bottom w:val="single" w:sz="4" w:space="0" w:color="auto"/>
              <w:right w:val="single" w:sz="4" w:space="0" w:color="auto"/>
            </w:tcBorders>
            <w:vAlign w:val="center"/>
          </w:tcPr>
          <w:p w14:paraId="2EE20561" w14:textId="77777777" w:rsidR="00DF4721" w:rsidRPr="00DF4721" w:rsidRDefault="00DF4721" w:rsidP="00DF4721">
            <w:pPr>
              <w:rPr>
                <w:rFonts w:hint="eastAsia"/>
              </w:rPr>
            </w:pPr>
          </w:p>
        </w:tc>
      </w:tr>
      <w:tr w:rsidR="00DF4721" w:rsidRPr="00DF4721" w14:paraId="7D8CDF45" w14:textId="77777777" w:rsidTr="00DF4721">
        <w:trPr>
          <w:trHeight w:val="681"/>
          <w:jc w:val="center"/>
        </w:trPr>
        <w:tc>
          <w:tcPr>
            <w:tcW w:w="1197" w:type="dxa"/>
            <w:tcBorders>
              <w:top w:val="single" w:sz="4" w:space="0" w:color="auto"/>
              <w:left w:val="single" w:sz="4" w:space="0" w:color="auto"/>
              <w:bottom w:val="single" w:sz="4" w:space="0" w:color="auto"/>
              <w:right w:val="single" w:sz="4" w:space="0" w:color="auto"/>
            </w:tcBorders>
            <w:vAlign w:val="center"/>
            <w:hideMark/>
          </w:tcPr>
          <w:p w14:paraId="6D90CCCA" w14:textId="77777777" w:rsidR="00DF4721" w:rsidRPr="00DF4721" w:rsidRDefault="00DF4721" w:rsidP="00DF4721">
            <w:pPr>
              <w:rPr>
                <w:rFonts w:hint="eastAsia"/>
              </w:rPr>
            </w:pPr>
            <w:r w:rsidRPr="00DF4721">
              <w:rPr>
                <w:rFonts w:hint="eastAsia"/>
              </w:rPr>
              <w:t>1</w:t>
            </w:r>
          </w:p>
        </w:tc>
        <w:tc>
          <w:tcPr>
            <w:tcW w:w="4544" w:type="dxa"/>
            <w:tcBorders>
              <w:top w:val="single" w:sz="4" w:space="0" w:color="auto"/>
              <w:left w:val="single" w:sz="4" w:space="0" w:color="auto"/>
              <w:bottom w:val="single" w:sz="4" w:space="0" w:color="auto"/>
              <w:right w:val="single" w:sz="4" w:space="0" w:color="auto"/>
            </w:tcBorders>
            <w:vAlign w:val="center"/>
            <w:hideMark/>
          </w:tcPr>
          <w:p w14:paraId="670D43B0" w14:textId="77777777" w:rsidR="00DF4721" w:rsidRPr="00DF4721" w:rsidRDefault="00DF4721" w:rsidP="00DF4721">
            <w:pPr>
              <w:rPr>
                <w:rFonts w:hint="eastAsia"/>
              </w:rPr>
            </w:pPr>
            <w:proofErr w:type="gramStart"/>
            <w:r w:rsidRPr="00DF4721">
              <w:rPr>
                <w:rFonts w:hint="eastAsia"/>
              </w:rPr>
              <w:t>平衡板</w:t>
            </w:r>
            <w:proofErr w:type="gramEnd"/>
          </w:p>
        </w:tc>
        <w:tc>
          <w:tcPr>
            <w:tcW w:w="2499" w:type="dxa"/>
            <w:tcBorders>
              <w:top w:val="single" w:sz="4" w:space="0" w:color="auto"/>
              <w:left w:val="single" w:sz="4" w:space="0" w:color="auto"/>
              <w:bottom w:val="single" w:sz="4" w:space="0" w:color="auto"/>
              <w:right w:val="single" w:sz="4" w:space="0" w:color="auto"/>
            </w:tcBorders>
            <w:vAlign w:val="center"/>
            <w:hideMark/>
          </w:tcPr>
          <w:p w14:paraId="02EA9CC5" w14:textId="77777777" w:rsidR="00DF4721" w:rsidRPr="00DF4721" w:rsidRDefault="00DF4721" w:rsidP="00DF4721">
            <w:pPr>
              <w:rPr>
                <w:rFonts w:hint="eastAsia"/>
              </w:rPr>
            </w:pPr>
            <w:r w:rsidRPr="00DF4721">
              <w:rPr>
                <w:rFonts w:hint="eastAsia"/>
              </w:rPr>
              <w:t>1套</w:t>
            </w:r>
          </w:p>
        </w:tc>
      </w:tr>
      <w:tr w:rsidR="00DF4721" w:rsidRPr="00DF4721" w14:paraId="3F72EEB3" w14:textId="77777777" w:rsidTr="00DF4721">
        <w:trPr>
          <w:trHeight w:val="681"/>
          <w:jc w:val="center"/>
        </w:trPr>
        <w:tc>
          <w:tcPr>
            <w:tcW w:w="1197" w:type="dxa"/>
            <w:tcBorders>
              <w:top w:val="single" w:sz="4" w:space="0" w:color="auto"/>
              <w:left w:val="single" w:sz="4" w:space="0" w:color="auto"/>
              <w:bottom w:val="single" w:sz="4" w:space="0" w:color="auto"/>
              <w:right w:val="single" w:sz="4" w:space="0" w:color="auto"/>
            </w:tcBorders>
            <w:vAlign w:val="center"/>
            <w:hideMark/>
          </w:tcPr>
          <w:p w14:paraId="205E52A1" w14:textId="77777777" w:rsidR="00DF4721" w:rsidRPr="00DF4721" w:rsidRDefault="00DF4721" w:rsidP="00DF4721">
            <w:pPr>
              <w:rPr>
                <w:rFonts w:hint="eastAsia"/>
              </w:rPr>
            </w:pPr>
            <w:r w:rsidRPr="00DF4721">
              <w:rPr>
                <w:rFonts w:hint="eastAsia"/>
              </w:rPr>
              <w:t>2</w:t>
            </w:r>
          </w:p>
        </w:tc>
        <w:tc>
          <w:tcPr>
            <w:tcW w:w="4544" w:type="dxa"/>
            <w:tcBorders>
              <w:top w:val="single" w:sz="4" w:space="0" w:color="auto"/>
              <w:left w:val="single" w:sz="4" w:space="0" w:color="auto"/>
              <w:bottom w:val="single" w:sz="4" w:space="0" w:color="auto"/>
              <w:right w:val="single" w:sz="4" w:space="0" w:color="auto"/>
            </w:tcBorders>
            <w:vAlign w:val="center"/>
            <w:hideMark/>
          </w:tcPr>
          <w:p w14:paraId="5D94BEEE" w14:textId="77777777" w:rsidR="00DF4721" w:rsidRPr="00DF4721" w:rsidRDefault="00DF4721" w:rsidP="00DF4721">
            <w:pPr>
              <w:rPr>
                <w:rFonts w:hint="eastAsia"/>
              </w:rPr>
            </w:pPr>
            <w:r w:rsidRPr="00DF4721">
              <w:rPr>
                <w:rFonts w:hint="eastAsia"/>
              </w:rPr>
              <w:t>减重吊架</w:t>
            </w:r>
          </w:p>
        </w:tc>
        <w:tc>
          <w:tcPr>
            <w:tcW w:w="2499" w:type="dxa"/>
            <w:tcBorders>
              <w:top w:val="single" w:sz="4" w:space="0" w:color="auto"/>
              <w:left w:val="single" w:sz="4" w:space="0" w:color="auto"/>
              <w:bottom w:val="single" w:sz="4" w:space="0" w:color="auto"/>
              <w:right w:val="single" w:sz="4" w:space="0" w:color="auto"/>
            </w:tcBorders>
            <w:vAlign w:val="center"/>
            <w:hideMark/>
          </w:tcPr>
          <w:p w14:paraId="2E6DA580" w14:textId="77777777" w:rsidR="00DF4721" w:rsidRPr="00DF4721" w:rsidRDefault="00DF4721" w:rsidP="00DF4721">
            <w:pPr>
              <w:rPr>
                <w:rFonts w:hint="eastAsia"/>
              </w:rPr>
            </w:pPr>
            <w:r w:rsidRPr="00DF4721">
              <w:rPr>
                <w:rFonts w:hint="eastAsia"/>
              </w:rPr>
              <w:t>1套</w:t>
            </w:r>
          </w:p>
        </w:tc>
      </w:tr>
      <w:tr w:rsidR="00DF4721" w:rsidRPr="00DF4721" w14:paraId="00AC6955" w14:textId="77777777" w:rsidTr="00DF4721">
        <w:trPr>
          <w:trHeight w:val="681"/>
          <w:jc w:val="center"/>
        </w:trPr>
        <w:tc>
          <w:tcPr>
            <w:tcW w:w="1197" w:type="dxa"/>
            <w:tcBorders>
              <w:top w:val="single" w:sz="4" w:space="0" w:color="auto"/>
              <w:left w:val="single" w:sz="4" w:space="0" w:color="auto"/>
              <w:bottom w:val="single" w:sz="4" w:space="0" w:color="auto"/>
              <w:right w:val="single" w:sz="4" w:space="0" w:color="auto"/>
            </w:tcBorders>
            <w:vAlign w:val="center"/>
            <w:hideMark/>
          </w:tcPr>
          <w:p w14:paraId="373C22A4" w14:textId="77777777" w:rsidR="00DF4721" w:rsidRPr="00DF4721" w:rsidRDefault="00DF4721" w:rsidP="00DF4721">
            <w:pPr>
              <w:rPr>
                <w:rFonts w:hint="eastAsia"/>
              </w:rPr>
            </w:pPr>
            <w:r w:rsidRPr="00DF4721">
              <w:rPr>
                <w:rFonts w:hint="eastAsia"/>
              </w:rPr>
              <w:t>3</w:t>
            </w:r>
          </w:p>
        </w:tc>
        <w:tc>
          <w:tcPr>
            <w:tcW w:w="4544" w:type="dxa"/>
            <w:tcBorders>
              <w:top w:val="single" w:sz="4" w:space="0" w:color="auto"/>
              <w:left w:val="single" w:sz="4" w:space="0" w:color="auto"/>
              <w:bottom w:val="single" w:sz="4" w:space="0" w:color="auto"/>
              <w:right w:val="single" w:sz="4" w:space="0" w:color="auto"/>
            </w:tcBorders>
            <w:vAlign w:val="center"/>
            <w:hideMark/>
          </w:tcPr>
          <w:p w14:paraId="1909D0B6" w14:textId="77777777" w:rsidR="00DF4721" w:rsidRPr="00DF4721" w:rsidRDefault="00DF4721" w:rsidP="00DF4721">
            <w:pPr>
              <w:rPr>
                <w:rFonts w:hint="eastAsia"/>
              </w:rPr>
            </w:pPr>
            <w:r w:rsidRPr="00DF4721">
              <w:rPr>
                <w:rFonts w:hint="eastAsia"/>
              </w:rPr>
              <w:t>急停装置</w:t>
            </w:r>
          </w:p>
        </w:tc>
        <w:tc>
          <w:tcPr>
            <w:tcW w:w="2499" w:type="dxa"/>
            <w:tcBorders>
              <w:top w:val="single" w:sz="4" w:space="0" w:color="auto"/>
              <w:left w:val="single" w:sz="4" w:space="0" w:color="auto"/>
              <w:bottom w:val="single" w:sz="4" w:space="0" w:color="auto"/>
              <w:right w:val="single" w:sz="4" w:space="0" w:color="auto"/>
            </w:tcBorders>
            <w:vAlign w:val="center"/>
            <w:hideMark/>
          </w:tcPr>
          <w:p w14:paraId="28989582" w14:textId="77777777" w:rsidR="00DF4721" w:rsidRPr="00DF4721" w:rsidRDefault="00DF4721" w:rsidP="00DF4721">
            <w:pPr>
              <w:rPr>
                <w:rFonts w:hint="eastAsia"/>
              </w:rPr>
            </w:pPr>
            <w:r w:rsidRPr="00DF4721">
              <w:rPr>
                <w:rFonts w:hint="eastAsia"/>
              </w:rPr>
              <w:t>1</w:t>
            </w:r>
            <w:bookmarkStart w:id="0" w:name="OLE_LINK2"/>
            <w:r w:rsidRPr="00DF4721">
              <w:rPr>
                <w:rFonts w:hint="eastAsia"/>
              </w:rPr>
              <w:t>套</w:t>
            </w:r>
            <w:bookmarkEnd w:id="0"/>
          </w:p>
        </w:tc>
      </w:tr>
      <w:tr w:rsidR="00DF4721" w:rsidRPr="00DF4721" w14:paraId="0E3010CE" w14:textId="77777777" w:rsidTr="00DF4721">
        <w:trPr>
          <w:trHeight w:val="681"/>
          <w:jc w:val="center"/>
        </w:trPr>
        <w:tc>
          <w:tcPr>
            <w:tcW w:w="1197" w:type="dxa"/>
            <w:tcBorders>
              <w:top w:val="single" w:sz="4" w:space="0" w:color="auto"/>
              <w:left w:val="single" w:sz="4" w:space="0" w:color="auto"/>
              <w:bottom w:val="single" w:sz="4" w:space="0" w:color="auto"/>
              <w:right w:val="single" w:sz="4" w:space="0" w:color="auto"/>
            </w:tcBorders>
            <w:vAlign w:val="center"/>
            <w:hideMark/>
          </w:tcPr>
          <w:p w14:paraId="715191D5" w14:textId="77777777" w:rsidR="00DF4721" w:rsidRPr="00DF4721" w:rsidRDefault="00DF4721" w:rsidP="00DF4721">
            <w:pPr>
              <w:rPr>
                <w:rFonts w:hint="eastAsia"/>
              </w:rPr>
            </w:pPr>
            <w:r w:rsidRPr="00DF4721">
              <w:rPr>
                <w:rFonts w:hint="eastAsia"/>
              </w:rPr>
              <w:t>4</w:t>
            </w:r>
          </w:p>
        </w:tc>
        <w:tc>
          <w:tcPr>
            <w:tcW w:w="4544" w:type="dxa"/>
            <w:tcBorders>
              <w:top w:val="single" w:sz="4" w:space="0" w:color="auto"/>
              <w:left w:val="single" w:sz="4" w:space="0" w:color="auto"/>
              <w:bottom w:val="single" w:sz="4" w:space="0" w:color="auto"/>
              <w:right w:val="single" w:sz="4" w:space="0" w:color="auto"/>
            </w:tcBorders>
            <w:vAlign w:val="center"/>
            <w:hideMark/>
          </w:tcPr>
          <w:p w14:paraId="61547BCF" w14:textId="77777777" w:rsidR="00DF4721" w:rsidRPr="00DF4721" w:rsidRDefault="00DF4721" w:rsidP="00DF4721">
            <w:pPr>
              <w:rPr>
                <w:rFonts w:hint="eastAsia"/>
              </w:rPr>
            </w:pPr>
            <w:proofErr w:type="gramStart"/>
            <w:r w:rsidRPr="00DF4721">
              <w:rPr>
                <w:rFonts w:hint="eastAsia"/>
              </w:rPr>
              <w:t>支撑台</w:t>
            </w:r>
            <w:proofErr w:type="gramEnd"/>
          </w:p>
        </w:tc>
        <w:tc>
          <w:tcPr>
            <w:tcW w:w="2499" w:type="dxa"/>
            <w:tcBorders>
              <w:top w:val="single" w:sz="4" w:space="0" w:color="auto"/>
              <w:left w:val="single" w:sz="4" w:space="0" w:color="auto"/>
              <w:bottom w:val="single" w:sz="4" w:space="0" w:color="auto"/>
              <w:right w:val="single" w:sz="4" w:space="0" w:color="auto"/>
            </w:tcBorders>
            <w:vAlign w:val="center"/>
            <w:hideMark/>
          </w:tcPr>
          <w:p w14:paraId="011E9B14" w14:textId="77777777" w:rsidR="00DF4721" w:rsidRPr="00DF4721" w:rsidRDefault="00DF4721" w:rsidP="00DF4721">
            <w:pPr>
              <w:rPr>
                <w:rFonts w:hint="eastAsia"/>
              </w:rPr>
            </w:pPr>
            <w:r w:rsidRPr="00DF4721">
              <w:rPr>
                <w:rFonts w:hint="eastAsia"/>
              </w:rPr>
              <w:t>1根</w:t>
            </w:r>
          </w:p>
        </w:tc>
      </w:tr>
      <w:tr w:rsidR="00DF4721" w:rsidRPr="00DF4721" w14:paraId="40795444" w14:textId="77777777" w:rsidTr="00DF4721">
        <w:trPr>
          <w:trHeight w:val="681"/>
          <w:jc w:val="center"/>
        </w:trPr>
        <w:tc>
          <w:tcPr>
            <w:tcW w:w="1197" w:type="dxa"/>
            <w:tcBorders>
              <w:top w:val="single" w:sz="4" w:space="0" w:color="auto"/>
              <w:left w:val="single" w:sz="4" w:space="0" w:color="auto"/>
              <w:bottom w:val="single" w:sz="4" w:space="0" w:color="auto"/>
              <w:right w:val="single" w:sz="4" w:space="0" w:color="auto"/>
            </w:tcBorders>
            <w:vAlign w:val="center"/>
            <w:hideMark/>
          </w:tcPr>
          <w:p w14:paraId="65016DB3" w14:textId="77777777" w:rsidR="00DF4721" w:rsidRPr="00DF4721" w:rsidRDefault="00DF4721" w:rsidP="00DF4721">
            <w:pPr>
              <w:rPr>
                <w:rFonts w:hint="eastAsia"/>
              </w:rPr>
            </w:pPr>
            <w:r w:rsidRPr="00DF4721">
              <w:rPr>
                <w:rFonts w:hint="eastAsia"/>
              </w:rPr>
              <w:t>5</w:t>
            </w:r>
          </w:p>
        </w:tc>
        <w:tc>
          <w:tcPr>
            <w:tcW w:w="4544" w:type="dxa"/>
            <w:tcBorders>
              <w:top w:val="single" w:sz="4" w:space="0" w:color="auto"/>
              <w:left w:val="single" w:sz="4" w:space="0" w:color="auto"/>
              <w:bottom w:val="single" w:sz="4" w:space="0" w:color="auto"/>
              <w:right w:val="single" w:sz="4" w:space="0" w:color="auto"/>
            </w:tcBorders>
            <w:vAlign w:val="center"/>
            <w:hideMark/>
          </w:tcPr>
          <w:p w14:paraId="02DA6095" w14:textId="77777777" w:rsidR="00DF4721" w:rsidRPr="00DF4721" w:rsidRDefault="00DF4721" w:rsidP="00DF4721">
            <w:pPr>
              <w:rPr>
                <w:rFonts w:hint="eastAsia"/>
              </w:rPr>
            </w:pPr>
            <w:r w:rsidRPr="00DF4721">
              <w:rPr>
                <w:rFonts w:hint="eastAsia"/>
              </w:rPr>
              <w:t>握持装置</w:t>
            </w:r>
          </w:p>
        </w:tc>
        <w:tc>
          <w:tcPr>
            <w:tcW w:w="2499" w:type="dxa"/>
            <w:tcBorders>
              <w:top w:val="single" w:sz="4" w:space="0" w:color="auto"/>
              <w:left w:val="single" w:sz="4" w:space="0" w:color="auto"/>
              <w:bottom w:val="single" w:sz="4" w:space="0" w:color="auto"/>
              <w:right w:val="single" w:sz="4" w:space="0" w:color="auto"/>
            </w:tcBorders>
            <w:vAlign w:val="center"/>
            <w:hideMark/>
          </w:tcPr>
          <w:p w14:paraId="0EB7E92E" w14:textId="77777777" w:rsidR="00DF4721" w:rsidRPr="00DF4721" w:rsidRDefault="00DF4721" w:rsidP="00DF4721">
            <w:pPr>
              <w:rPr>
                <w:rFonts w:hint="eastAsia"/>
              </w:rPr>
            </w:pPr>
            <w:r w:rsidRPr="00DF4721">
              <w:rPr>
                <w:rFonts w:hint="eastAsia"/>
              </w:rPr>
              <w:t>1根</w:t>
            </w:r>
          </w:p>
        </w:tc>
      </w:tr>
      <w:tr w:rsidR="00DF4721" w:rsidRPr="00DF4721" w14:paraId="36F4DEC9" w14:textId="77777777" w:rsidTr="00DF4721">
        <w:trPr>
          <w:trHeight w:val="681"/>
          <w:jc w:val="center"/>
        </w:trPr>
        <w:tc>
          <w:tcPr>
            <w:tcW w:w="1197" w:type="dxa"/>
            <w:tcBorders>
              <w:top w:val="single" w:sz="4" w:space="0" w:color="auto"/>
              <w:left w:val="single" w:sz="4" w:space="0" w:color="auto"/>
              <w:bottom w:val="single" w:sz="4" w:space="0" w:color="auto"/>
              <w:right w:val="single" w:sz="4" w:space="0" w:color="auto"/>
            </w:tcBorders>
            <w:vAlign w:val="center"/>
            <w:hideMark/>
          </w:tcPr>
          <w:p w14:paraId="09A29B49" w14:textId="77777777" w:rsidR="00DF4721" w:rsidRPr="00DF4721" w:rsidRDefault="00DF4721" w:rsidP="00DF4721">
            <w:pPr>
              <w:rPr>
                <w:rFonts w:hint="eastAsia"/>
              </w:rPr>
            </w:pPr>
            <w:r w:rsidRPr="00DF4721">
              <w:rPr>
                <w:rFonts w:hint="eastAsia"/>
              </w:rPr>
              <w:t>6</w:t>
            </w:r>
          </w:p>
        </w:tc>
        <w:tc>
          <w:tcPr>
            <w:tcW w:w="4544" w:type="dxa"/>
            <w:tcBorders>
              <w:top w:val="single" w:sz="4" w:space="0" w:color="auto"/>
              <w:left w:val="single" w:sz="4" w:space="0" w:color="auto"/>
              <w:bottom w:val="single" w:sz="4" w:space="0" w:color="auto"/>
              <w:right w:val="single" w:sz="4" w:space="0" w:color="auto"/>
            </w:tcBorders>
            <w:vAlign w:val="center"/>
            <w:hideMark/>
          </w:tcPr>
          <w:p w14:paraId="3E2BE62F" w14:textId="77777777" w:rsidR="00DF4721" w:rsidRPr="00DF4721" w:rsidRDefault="00DF4721" w:rsidP="00DF4721">
            <w:pPr>
              <w:rPr>
                <w:rFonts w:hint="eastAsia"/>
              </w:rPr>
            </w:pPr>
            <w:proofErr w:type="gramStart"/>
            <w:r w:rsidRPr="00DF4721">
              <w:rPr>
                <w:rFonts w:hint="eastAsia"/>
              </w:rPr>
              <w:t>悬吊带</w:t>
            </w:r>
            <w:proofErr w:type="gramEnd"/>
          </w:p>
        </w:tc>
        <w:tc>
          <w:tcPr>
            <w:tcW w:w="2499" w:type="dxa"/>
            <w:tcBorders>
              <w:top w:val="single" w:sz="4" w:space="0" w:color="auto"/>
              <w:left w:val="single" w:sz="4" w:space="0" w:color="auto"/>
              <w:bottom w:val="single" w:sz="4" w:space="0" w:color="auto"/>
              <w:right w:val="single" w:sz="4" w:space="0" w:color="auto"/>
            </w:tcBorders>
            <w:vAlign w:val="center"/>
            <w:hideMark/>
          </w:tcPr>
          <w:p w14:paraId="352A686D" w14:textId="77777777" w:rsidR="00DF4721" w:rsidRPr="00DF4721" w:rsidRDefault="00DF4721" w:rsidP="00DF4721">
            <w:pPr>
              <w:rPr>
                <w:rFonts w:hint="eastAsia"/>
              </w:rPr>
            </w:pPr>
            <w:r w:rsidRPr="00DF4721">
              <w:rPr>
                <w:rFonts w:hint="eastAsia"/>
              </w:rPr>
              <w:t>1套</w:t>
            </w:r>
          </w:p>
        </w:tc>
      </w:tr>
      <w:tr w:rsidR="00DF4721" w:rsidRPr="00DF4721" w14:paraId="2F2B98D0" w14:textId="77777777" w:rsidTr="00DF4721">
        <w:trPr>
          <w:trHeight w:val="681"/>
          <w:jc w:val="center"/>
        </w:trPr>
        <w:tc>
          <w:tcPr>
            <w:tcW w:w="1197" w:type="dxa"/>
            <w:tcBorders>
              <w:top w:val="single" w:sz="4" w:space="0" w:color="auto"/>
              <w:left w:val="single" w:sz="4" w:space="0" w:color="auto"/>
              <w:bottom w:val="single" w:sz="4" w:space="0" w:color="auto"/>
              <w:right w:val="single" w:sz="4" w:space="0" w:color="auto"/>
            </w:tcBorders>
            <w:vAlign w:val="center"/>
            <w:hideMark/>
          </w:tcPr>
          <w:p w14:paraId="6B139FE8" w14:textId="77777777" w:rsidR="00DF4721" w:rsidRPr="00DF4721" w:rsidRDefault="00DF4721" w:rsidP="00DF4721">
            <w:pPr>
              <w:rPr>
                <w:rFonts w:hint="eastAsia"/>
              </w:rPr>
            </w:pPr>
            <w:r w:rsidRPr="00DF4721">
              <w:rPr>
                <w:rFonts w:hint="eastAsia"/>
              </w:rPr>
              <w:t>7</w:t>
            </w:r>
          </w:p>
        </w:tc>
        <w:tc>
          <w:tcPr>
            <w:tcW w:w="4544" w:type="dxa"/>
            <w:tcBorders>
              <w:top w:val="single" w:sz="4" w:space="0" w:color="auto"/>
              <w:left w:val="single" w:sz="4" w:space="0" w:color="auto"/>
              <w:bottom w:val="single" w:sz="4" w:space="0" w:color="auto"/>
              <w:right w:val="single" w:sz="4" w:space="0" w:color="auto"/>
            </w:tcBorders>
            <w:vAlign w:val="center"/>
            <w:hideMark/>
          </w:tcPr>
          <w:p w14:paraId="6AEA6DC8" w14:textId="77777777" w:rsidR="00DF4721" w:rsidRPr="00DF4721" w:rsidRDefault="00DF4721" w:rsidP="00DF4721">
            <w:pPr>
              <w:rPr>
                <w:rFonts w:hint="eastAsia"/>
              </w:rPr>
            </w:pPr>
            <w:r w:rsidRPr="00DF4721">
              <w:rPr>
                <w:rFonts w:hint="eastAsia"/>
              </w:rPr>
              <w:t>软件分析工作站</w:t>
            </w:r>
          </w:p>
        </w:tc>
        <w:tc>
          <w:tcPr>
            <w:tcW w:w="2499" w:type="dxa"/>
            <w:tcBorders>
              <w:top w:val="single" w:sz="4" w:space="0" w:color="auto"/>
              <w:left w:val="single" w:sz="4" w:space="0" w:color="auto"/>
              <w:bottom w:val="single" w:sz="4" w:space="0" w:color="auto"/>
              <w:right w:val="single" w:sz="4" w:space="0" w:color="auto"/>
            </w:tcBorders>
            <w:vAlign w:val="center"/>
            <w:hideMark/>
          </w:tcPr>
          <w:p w14:paraId="3E827E14" w14:textId="77777777" w:rsidR="00DF4721" w:rsidRPr="00DF4721" w:rsidRDefault="00DF4721" w:rsidP="00DF4721">
            <w:pPr>
              <w:rPr>
                <w:rFonts w:hint="eastAsia"/>
              </w:rPr>
            </w:pPr>
            <w:r w:rsidRPr="00DF4721">
              <w:rPr>
                <w:rFonts w:hint="eastAsia"/>
              </w:rPr>
              <w:t>1套</w:t>
            </w:r>
          </w:p>
        </w:tc>
      </w:tr>
    </w:tbl>
    <w:p w14:paraId="36922B58" w14:textId="77777777" w:rsidR="00DF4721" w:rsidRPr="00DF4721" w:rsidRDefault="00DF4721" w:rsidP="00DF4721">
      <w:pPr>
        <w:numPr>
          <w:ilvl w:val="0"/>
          <w:numId w:val="1"/>
        </w:numPr>
        <w:rPr>
          <w:rFonts w:hint="eastAsia"/>
          <w:b/>
        </w:rPr>
      </w:pPr>
      <w:r w:rsidRPr="00DF4721">
        <w:rPr>
          <w:rFonts w:hint="eastAsia"/>
          <w:b/>
        </w:rPr>
        <w:t>售后服务要求</w:t>
      </w:r>
    </w:p>
    <w:p w14:paraId="2095A942" w14:textId="77777777" w:rsidR="00DF4721" w:rsidRPr="00DF4721" w:rsidRDefault="00DF4721" w:rsidP="00DF4721">
      <w:pPr>
        <w:rPr>
          <w:rFonts w:hint="eastAsia"/>
        </w:rPr>
      </w:pPr>
      <w:r w:rsidRPr="00DF4721">
        <w:rPr>
          <w:rFonts w:hint="eastAsia"/>
        </w:rPr>
        <w:t>1.供货价为最终用户价，包括但不限于设备采购费、系统集成费、人工费、税费等，所有运费、保险均由投标方承担。</w:t>
      </w:r>
    </w:p>
    <w:p w14:paraId="288B1E19" w14:textId="77777777" w:rsidR="00DF4721" w:rsidRPr="00DF4721" w:rsidRDefault="00DF4721" w:rsidP="00DF4721">
      <w:pPr>
        <w:rPr>
          <w:rFonts w:hint="eastAsia"/>
        </w:rPr>
      </w:pPr>
      <w:r w:rsidRPr="00DF4721">
        <w:rPr>
          <w:rFonts w:hint="eastAsia"/>
        </w:rPr>
        <w:t>2.设备是全新的、未使用过的，并完全符合规定的质量、规格和性能的要求。投标方负责提供设备数据接口。</w:t>
      </w:r>
    </w:p>
    <w:p w14:paraId="7C0E65BE" w14:textId="77777777" w:rsidR="00DF4721" w:rsidRPr="00DF4721" w:rsidRDefault="00DF4721" w:rsidP="00DF4721">
      <w:pPr>
        <w:rPr>
          <w:rFonts w:hint="eastAsia"/>
        </w:rPr>
      </w:pPr>
      <w:r w:rsidRPr="00DF4721">
        <w:rPr>
          <w:rFonts w:hint="eastAsia"/>
        </w:rPr>
        <w:t>3.由投标方负责安装，提供场地安装要求图，根据医院要求摆放到指定地点。调试：由设备生产厂商委派专职工程师完成设备调试功工作。</w:t>
      </w:r>
    </w:p>
    <w:p w14:paraId="4F6220DC" w14:textId="77777777" w:rsidR="00DF4721" w:rsidRPr="00DF4721" w:rsidRDefault="00DF4721" w:rsidP="00DF4721">
      <w:pPr>
        <w:rPr>
          <w:rFonts w:hint="eastAsia"/>
        </w:rPr>
      </w:pPr>
      <w:r w:rsidRPr="00DF4721">
        <w:rPr>
          <w:rFonts w:hint="eastAsia"/>
        </w:rPr>
        <w:t>4.验收方案：根据国家标准及厂方标准，按招、投标文件配置和功能要求，对产品的功能参数、配置逐项进行质量验收。满足上海市临检中心质控要求，仪器正常运行通过验收。</w:t>
      </w:r>
    </w:p>
    <w:p w14:paraId="02937510" w14:textId="77777777" w:rsidR="00DF4721" w:rsidRPr="00DF4721" w:rsidRDefault="00DF4721" w:rsidP="00DF4721">
      <w:pPr>
        <w:rPr>
          <w:rFonts w:hint="eastAsia"/>
        </w:rPr>
      </w:pPr>
      <w:r w:rsidRPr="00DF4721">
        <w:rPr>
          <w:rFonts w:hint="eastAsia"/>
        </w:rPr>
        <w:t>5.保证对所售设备提供专业的7*24小时原厂技术服务和技术支持，2小时内响应，24小时内到达现场处理故障。若超过24小时无法修复的，提供与该设备相同的备用机。</w:t>
      </w:r>
    </w:p>
    <w:p w14:paraId="6DFE91D2" w14:textId="77777777" w:rsidR="00DF4721" w:rsidRPr="00DF4721" w:rsidRDefault="00DF4721" w:rsidP="00DF4721">
      <w:pPr>
        <w:rPr>
          <w:rFonts w:hint="eastAsia"/>
        </w:rPr>
      </w:pPr>
      <w:r w:rsidRPr="00DF4721">
        <w:rPr>
          <w:rFonts w:hint="eastAsia"/>
        </w:rPr>
        <w:t>6.供应商派原厂专业技术人员在项目现场提供临床操作及维修人员培训，培训次数≥4次，</w:t>
      </w:r>
      <w:proofErr w:type="gramStart"/>
      <w:r w:rsidRPr="00DF4721">
        <w:rPr>
          <w:rFonts w:hint="eastAsia"/>
        </w:rPr>
        <w:t>维保次数</w:t>
      </w:r>
      <w:proofErr w:type="gramEnd"/>
      <w:r w:rsidRPr="00DF4721">
        <w:rPr>
          <w:rFonts w:hint="eastAsia"/>
        </w:rPr>
        <w:t>≥4次。</w:t>
      </w:r>
    </w:p>
    <w:p w14:paraId="5A2D092B" w14:textId="77777777" w:rsidR="00DF4721" w:rsidRPr="00DF4721" w:rsidRDefault="00DF4721" w:rsidP="00DF4721">
      <w:pPr>
        <w:rPr>
          <w:rFonts w:hint="eastAsia"/>
        </w:rPr>
      </w:pPr>
      <w:r w:rsidRPr="00DF4721">
        <w:rPr>
          <w:rFonts w:hint="eastAsia"/>
        </w:rPr>
        <w:t>7.</w:t>
      </w:r>
      <w:r w:rsidRPr="00DF4721">
        <w:t xml:space="preserve"> </w:t>
      </w:r>
      <w:r w:rsidRPr="00DF4721">
        <w:rPr>
          <w:rFonts w:hint="eastAsia"/>
        </w:rPr>
        <w:t>投标方应提出详细的人员培训计划建议书，负责准备所有培训资料。并且派出具有足够实践经验和培训经验的工程师对具体操作人员进行培训，直至操作人员能够熟练掌握日常操</w:t>
      </w:r>
      <w:r w:rsidRPr="00DF4721">
        <w:rPr>
          <w:rFonts w:hint="eastAsia"/>
        </w:rPr>
        <w:lastRenderedPageBreak/>
        <w:t>作和维护；</w:t>
      </w:r>
    </w:p>
    <w:p w14:paraId="0CC5AC56" w14:textId="77777777" w:rsidR="00DF4721" w:rsidRPr="00DF4721" w:rsidRDefault="00DF4721" w:rsidP="00DF4721">
      <w:pPr>
        <w:rPr>
          <w:rFonts w:hint="eastAsia"/>
        </w:rPr>
      </w:pPr>
      <w:r w:rsidRPr="00DF4721">
        <w:rPr>
          <w:rFonts w:hint="eastAsia"/>
        </w:rPr>
        <w:t>★8. 医疗器械注册证为进口的设备保修期≥验收合格后，所有投标设备及其附属易耗件（包括第三方外购设备及易耗件）原厂整机3年；医疗器械注册证为国产的设备保修期≥验收合格后，所有投标设备及其附属易耗件（包括第三方外购设备及易耗件）原厂整机5年。在投标文件中提供原厂售后服务承诺函。</w:t>
      </w:r>
    </w:p>
    <w:p w14:paraId="1671206F" w14:textId="77777777" w:rsidR="00DF4721" w:rsidRPr="00DF4721" w:rsidRDefault="00DF4721" w:rsidP="00DF4721">
      <w:pPr>
        <w:rPr>
          <w:rFonts w:hint="eastAsia"/>
        </w:rPr>
      </w:pPr>
      <w:r w:rsidRPr="00DF4721">
        <w:rPr>
          <w:rFonts w:hint="eastAsia"/>
        </w:rPr>
        <w:t xml:space="preserve">9.凡保修期内出现的质量问题，投标方免费给予修理或调换，不再额外收取零配件费及人工费。如设备无法修复影响正常工作，投标方应负责将新的设备运至现场，并承担其风险和费用。如投标方在此期间未能履行此条约，致使招标人遭受损失，则由投标方承担直接和间接损失。 </w:t>
      </w:r>
    </w:p>
    <w:p w14:paraId="0CF5F6DA" w14:textId="77777777" w:rsidR="00DF4721" w:rsidRPr="00DF4721" w:rsidRDefault="00DF4721" w:rsidP="00DF4721">
      <w:pPr>
        <w:rPr>
          <w:rFonts w:hint="eastAsia"/>
        </w:rPr>
      </w:pPr>
      <w:r w:rsidRPr="00DF4721">
        <w:rPr>
          <w:rFonts w:hint="eastAsia"/>
        </w:rPr>
        <w:t>10.提供终身软件升级、安装调试服务。</w:t>
      </w:r>
    </w:p>
    <w:p w14:paraId="530BC955" w14:textId="77777777" w:rsidR="00DF4721" w:rsidRPr="00DF4721" w:rsidRDefault="00DF4721" w:rsidP="00DF4721">
      <w:pPr>
        <w:rPr>
          <w:rFonts w:hint="eastAsia"/>
        </w:rPr>
      </w:pPr>
      <w:r w:rsidRPr="00DF4721">
        <w:rPr>
          <w:rFonts w:hint="eastAsia"/>
        </w:rPr>
        <w:t>11.提供原厂技术援助：如提供操作手册，每年技术巡访不少于4次。</w:t>
      </w:r>
    </w:p>
    <w:p w14:paraId="0637AE4E" w14:textId="77777777" w:rsidR="00DF4721" w:rsidRPr="00DF4721" w:rsidRDefault="00DF4721" w:rsidP="00DF4721">
      <w:pPr>
        <w:rPr>
          <w:rFonts w:hint="eastAsia"/>
        </w:rPr>
      </w:pPr>
      <w:r w:rsidRPr="00DF4721">
        <w:rPr>
          <w:rFonts w:hint="eastAsia"/>
        </w:rPr>
        <w:t>12.投标文件中分别提供随机易损件和易耗件清单（计入投标总价），和</w:t>
      </w:r>
      <w:proofErr w:type="gramStart"/>
      <w:r w:rsidRPr="00DF4721">
        <w:rPr>
          <w:rFonts w:hint="eastAsia"/>
        </w:rPr>
        <w:t>质保期</w:t>
      </w:r>
      <w:proofErr w:type="gramEnd"/>
      <w:r w:rsidRPr="00DF4721">
        <w:rPr>
          <w:rFonts w:hint="eastAsia"/>
        </w:rPr>
        <w:t>结束后的备品备件、易损件和易耗件清单一览表（不计入投标总价）。</w:t>
      </w:r>
    </w:p>
    <w:p w14:paraId="21269372" w14:textId="77777777" w:rsidR="00DF4721" w:rsidRPr="00DF4721" w:rsidRDefault="00DF4721" w:rsidP="00DF4721">
      <w:pPr>
        <w:rPr>
          <w:rFonts w:hint="eastAsia"/>
        </w:rPr>
      </w:pPr>
      <w:r w:rsidRPr="00DF4721">
        <w:rPr>
          <w:rFonts w:hint="eastAsia"/>
        </w:rPr>
        <w:t>13.备品备件供货价格：不得超过市场价格的50%。投标时需填写上述价格，出质保期后，上述产品供货价格以双方最终认定价格为准，且采购人有权更换供货方。配件供应 10 年以上。</w:t>
      </w:r>
    </w:p>
    <w:p w14:paraId="5FF33D3A" w14:textId="77777777" w:rsidR="00DF4721" w:rsidRPr="00DF4721" w:rsidRDefault="00DF4721" w:rsidP="00DF4721">
      <w:pPr>
        <w:rPr>
          <w:rFonts w:hint="eastAsia"/>
        </w:rPr>
      </w:pPr>
      <w:r w:rsidRPr="00DF4721">
        <w:rPr>
          <w:rFonts w:hint="eastAsia"/>
        </w:rPr>
        <w:t>14.</w:t>
      </w:r>
      <w:proofErr w:type="gramStart"/>
      <w:r w:rsidRPr="00DF4721">
        <w:rPr>
          <w:rFonts w:hint="eastAsia"/>
        </w:rPr>
        <w:t>维保内容</w:t>
      </w:r>
      <w:proofErr w:type="gramEnd"/>
      <w:r w:rsidRPr="00DF4721">
        <w:rPr>
          <w:rFonts w:hint="eastAsia"/>
        </w:rPr>
        <w:t>与价格：质保期后，维保费用以双方最终认定价格为准，原则上不超过设备总价的5%。</w:t>
      </w:r>
    </w:p>
    <w:p w14:paraId="23F529B1" w14:textId="1180B87C" w:rsidR="005622DE" w:rsidRDefault="00DF4721" w:rsidP="00DF4721">
      <w:pPr>
        <w:rPr>
          <w:rFonts w:hint="eastAsia"/>
        </w:rPr>
      </w:pPr>
      <w:r w:rsidRPr="00DF4721">
        <w:rPr>
          <w:rFonts w:hint="eastAsia"/>
        </w:rPr>
        <w:t>★15.该设备所有涉及与院内LIS、HIS等信息系统对接，所产生的信息服务费用，由卖方承担。（以承诺函为准）</w:t>
      </w:r>
    </w:p>
    <w:sectPr w:rsidR="005622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A59D0"/>
    <w:multiLevelType w:val="multilevel"/>
    <w:tmpl w:val="0AFA59D0"/>
    <w:lvl w:ilvl="0">
      <w:start w:val="5"/>
      <w:numFmt w:val="japaneseCounting"/>
      <w:lvlText w:val="%1、"/>
      <w:lvlJc w:val="left"/>
      <w:pPr>
        <w:ind w:left="720" w:hanging="72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39238807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208"/>
    <w:rsid w:val="00093D18"/>
    <w:rsid w:val="00167E05"/>
    <w:rsid w:val="00401440"/>
    <w:rsid w:val="004D2208"/>
    <w:rsid w:val="005622DE"/>
    <w:rsid w:val="00AA497F"/>
    <w:rsid w:val="00DF4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AEDCE1-1AE8-4B3C-8245-6BF3AD030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D2208"/>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4D2208"/>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4D2208"/>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4D2208"/>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4D2208"/>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4D2208"/>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4D2208"/>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2208"/>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4D2208"/>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2208"/>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4D2208"/>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4D2208"/>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4D2208"/>
    <w:rPr>
      <w:rFonts w:cstheme="majorBidi"/>
      <w:color w:val="0F4761" w:themeColor="accent1" w:themeShade="BF"/>
      <w:sz w:val="28"/>
      <w:szCs w:val="28"/>
    </w:rPr>
  </w:style>
  <w:style w:type="character" w:customStyle="1" w:styleId="50">
    <w:name w:val="标题 5 字符"/>
    <w:basedOn w:val="a0"/>
    <w:link w:val="5"/>
    <w:uiPriority w:val="9"/>
    <w:semiHidden/>
    <w:rsid w:val="004D2208"/>
    <w:rPr>
      <w:rFonts w:cstheme="majorBidi"/>
      <w:color w:val="0F4761" w:themeColor="accent1" w:themeShade="BF"/>
      <w:sz w:val="24"/>
      <w:szCs w:val="24"/>
    </w:rPr>
  </w:style>
  <w:style w:type="character" w:customStyle="1" w:styleId="60">
    <w:name w:val="标题 6 字符"/>
    <w:basedOn w:val="a0"/>
    <w:link w:val="6"/>
    <w:uiPriority w:val="9"/>
    <w:semiHidden/>
    <w:rsid w:val="004D2208"/>
    <w:rPr>
      <w:rFonts w:cstheme="majorBidi"/>
      <w:b/>
      <w:bCs/>
      <w:color w:val="0F4761" w:themeColor="accent1" w:themeShade="BF"/>
    </w:rPr>
  </w:style>
  <w:style w:type="character" w:customStyle="1" w:styleId="70">
    <w:name w:val="标题 7 字符"/>
    <w:basedOn w:val="a0"/>
    <w:link w:val="7"/>
    <w:uiPriority w:val="9"/>
    <w:semiHidden/>
    <w:rsid w:val="004D2208"/>
    <w:rPr>
      <w:rFonts w:cstheme="majorBidi"/>
      <w:b/>
      <w:bCs/>
      <w:color w:val="595959" w:themeColor="text1" w:themeTint="A6"/>
    </w:rPr>
  </w:style>
  <w:style w:type="character" w:customStyle="1" w:styleId="80">
    <w:name w:val="标题 8 字符"/>
    <w:basedOn w:val="a0"/>
    <w:link w:val="8"/>
    <w:uiPriority w:val="9"/>
    <w:semiHidden/>
    <w:rsid w:val="004D2208"/>
    <w:rPr>
      <w:rFonts w:cstheme="majorBidi"/>
      <w:color w:val="595959" w:themeColor="text1" w:themeTint="A6"/>
    </w:rPr>
  </w:style>
  <w:style w:type="character" w:customStyle="1" w:styleId="90">
    <w:name w:val="标题 9 字符"/>
    <w:basedOn w:val="a0"/>
    <w:link w:val="9"/>
    <w:uiPriority w:val="9"/>
    <w:semiHidden/>
    <w:rsid w:val="004D2208"/>
    <w:rPr>
      <w:rFonts w:eastAsiaTheme="majorEastAsia" w:cstheme="majorBidi"/>
      <w:color w:val="595959" w:themeColor="text1" w:themeTint="A6"/>
    </w:rPr>
  </w:style>
  <w:style w:type="paragraph" w:styleId="a3">
    <w:name w:val="Title"/>
    <w:basedOn w:val="a"/>
    <w:next w:val="a"/>
    <w:link w:val="a4"/>
    <w:uiPriority w:val="10"/>
    <w:qFormat/>
    <w:rsid w:val="004D220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22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220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22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2208"/>
    <w:pPr>
      <w:spacing w:before="160" w:after="160"/>
      <w:jc w:val="center"/>
    </w:pPr>
    <w:rPr>
      <w:i/>
      <w:iCs/>
      <w:color w:val="404040" w:themeColor="text1" w:themeTint="BF"/>
    </w:rPr>
  </w:style>
  <w:style w:type="character" w:customStyle="1" w:styleId="a8">
    <w:name w:val="引用 字符"/>
    <w:basedOn w:val="a0"/>
    <w:link w:val="a7"/>
    <w:uiPriority w:val="29"/>
    <w:rsid w:val="004D2208"/>
    <w:rPr>
      <w:i/>
      <w:iCs/>
      <w:color w:val="404040" w:themeColor="text1" w:themeTint="BF"/>
    </w:rPr>
  </w:style>
  <w:style w:type="paragraph" w:styleId="a9">
    <w:name w:val="List Paragraph"/>
    <w:basedOn w:val="a"/>
    <w:uiPriority w:val="34"/>
    <w:qFormat/>
    <w:rsid w:val="004D2208"/>
    <w:pPr>
      <w:ind w:left="720"/>
      <w:contextualSpacing/>
    </w:pPr>
  </w:style>
  <w:style w:type="character" w:styleId="aa">
    <w:name w:val="Intense Emphasis"/>
    <w:basedOn w:val="a0"/>
    <w:uiPriority w:val="21"/>
    <w:qFormat/>
    <w:rsid w:val="004D2208"/>
    <w:rPr>
      <w:i/>
      <w:iCs/>
      <w:color w:val="0F4761" w:themeColor="accent1" w:themeShade="BF"/>
    </w:rPr>
  </w:style>
  <w:style w:type="paragraph" w:styleId="ab">
    <w:name w:val="Intense Quote"/>
    <w:basedOn w:val="a"/>
    <w:next w:val="a"/>
    <w:link w:val="ac"/>
    <w:uiPriority w:val="30"/>
    <w:qFormat/>
    <w:rsid w:val="004D22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4D2208"/>
    <w:rPr>
      <w:i/>
      <w:iCs/>
      <w:color w:val="0F4761" w:themeColor="accent1" w:themeShade="BF"/>
    </w:rPr>
  </w:style>
  <w:style w:type="character" w:styleId="ad">
    <w:name w:val="Intense Reference"/>
    <w:basedOn w:val="a0"/>
    <w:uiPriority w:val="32"/>
    <w:qFormat/>
    <w:rsid w:val="004D2208"/>
    <w:rPr>
      <w:b/>
      <w:bCs/>
      <w:smallCaps/>
      <w:color w:val="0F4761" w:themeColor="accent1" w:themeShade="BF"/>
      <w:spacing w:val="5"/>
    </w:rPr>
  </w:style>
  <w:style w:type="table" w:styleId="ae">
    <w:name w:val="Table Grid"/>
    <w:basedOn w:val="a1"/>
    <w:uiPriority w:val="39"/>
    <w:rsid w:val="00DF4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07293">
      <w:bodyDiv w:val="1"/>
      <w:marLeft w:val="0"/>
      <w:marRight w:val="0"/>
      <w:marTop w:val="0"/>
      <w:marBottom w:val="0"/>
      <w:divBdr>
        <w:top w:val="none" w:sz="0" w:space="0" w:color="auto"/>
        <w:left w:val="none" w:sz="0" w:space="0" w:color="auto"/>
        <w:bottom w:val="none" w:sz="0" w:space="0" w:color="auto"/>
        <w:right w:val="none" w:sz="0" w:space="0" w:color="auto"/>
      </w:divBdr>
    </w:div>
    <w:div w:id="144808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2084</Characters>
  <Application>Microsoft Office Word</Application>
  <DocSecurity>0</DocSecurity>
  <Lines>17</Lines>
  <Paragraphs>4</Paragraphs>
  <ScaleCrop>false</ScaleCrop>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Yiming LI</dc:creator>
  <cp:keywords/>
  <dc:description/>
  <cp:lastModifiedBy>Yiming LI</cp:lastModifiedBy>
  <cp:revision>3</cp:revision>
  <dcterms:created xsi:type="dcterms:W3CDTF">2025-07-16T06:53:00Z</dcterms:created>
  <dcterms:modified xsi:type="dcterms:W3CDTF">2025-07-16T06:53:00Z</dcterms:modified>
</cp:coreProperties>
</file>