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D18F">
      <w:pPr>
        <w:spacing w:line="360" w:lineRule="auto"/>
        <w:jc w:val="center"/>
        <w:rPr>
          <w:rFonts w:ascii="宋体" w:hAnsi="宋体"/>
          <w:b/>
          <w:sz w:val="52"/>
          <w:szCs w:val="52"/>
        </w:rPr>
      </w:pPr>
    </w:p>
    <w:p w14:paraId="3F566DA1">
      <w:pPr>
        <w:spacing w:line="360" w:lineRule="auto"/>
        <w:jc w:val="center"/>
        <w:rPr>
          <w:rFonts w:ascii="宋体" w:hAnsi="宋体"/>
          <w:b/>
          <w:sz w:val="52"/>
          <w:szCs w:val="52"/>
        </w:rPr>
      </w:pPr>
    </w:p>
    <w:p w14:paraId="2E3C4379">
      <w:pPr>
        <w:spacing w:line="360" w:lineRule="auto"/>
        <w:jc w:val="center"/>
        <w:rPr>
          <w:rFonts w:ascii="宋体" w:hAnsi="宋体"/>
          <w:b/>
          <w:sz w:val="52"/>
          <w:szCs w:val="52"/>
        </w:rPr>
      </w:pPr>
      <w:r>
        <w:rPr>
          <w:rFonts w:hint="eastAsia" w:ascii="宋体" w:hAnsi="宋体"/>
          <w:b/>
          <w:sz w:val="52"/>
          <w:szCs w:val="52"/>
        </w:rPr>
        <w:t>比 价 文 件</w:t>
      </w:r>
    </w:p>
    <w:p w14:paraId="1730BE8B">
      <w:pPr>
        <w:spacing w:line="360" w:lineRule="auto"/>
        <w:ind w:firstLine="960" w:firstLineChars="300"/>
        <w:rPr>
          <w:rFonts w:ascii="宋体" w:hAnsi="宋体"/>
          <w:kern w:val="0"/>
          <w:sz w:val="32"/>
        </w:rPr>
      </w:pPr>
    </w:p>
    <w:p w14:paraId="77FC3AA0">
      <w:pPr>
        <w:spacing w:line="360" w:lineRule="auto"/>
        <w:ind w:firstLine="960" w:firstLineChars="300"/>
        <w:rPr>
          <w:rFonts w:ascii="宋体" w:hAnsi="宋体"/>
          <w:kern w:val="0"/>
          <w:sz w:val="32"/>
        </w:rPr>
      </w:pPr>
    </w:p>
    <w:p w14:paraId="58A92E28">
      <w:pPr>
        <w:spacing w:line="360" w:lineRule="auto"/>
        <w:ind w:firstLine="960" w:firstLineChars="300"/>
        <w:rPr>
          <w:rFonts w:ascii="宋体" w:hAnsi="宋体"/>
          <w:kern w:val="0"/>
          <w:sz w:val="32"/>
        </w:rPr>
      </w:pPr>
    </w:p>
    <w:p w14:paraId="157745DC">
      <w:pPr>
        <w:spacing w:line="360" w:lineRule="auto"/>
        <w:ind w:firstLine="960" w:firstLineChars="300"/>
        <w:rPr>
          <w:rFonts w:ascii="宋体" w:hAnsi="宋体"/>
          <w:kern w:val="0"/>
          <w:sz w:val="32"/>
        </w:rPr>
      </w:pPr>
    </w:p>
    <w:p w14:paraId="4BA3196E">
      <w:pPr>
        <w:tabs>
          <w:tab w:val="left" w:pos="1470"/>
          <w:tab w:val="center" w:pos="4677"/>
        </w:tabs>
        <w:spacing w:line="360" w:lineRule="auto"/>
        <w:ind w:firstLine="2530" w:firstLineChars="700"/>
        <w:rPr>
          <w:rFonts w:ascii="宋体" w:hAnsi="宋体"/>
          <w:b/>
          <w:sz w:val="36"/>
          <w:szCs w:val="36"/>
          <w:u w:val="single"/>
        </w:rPr>
      </w:pPr>
      <w:r>
        <w:rPr>
          <w:rFonts w:hint="eastAsia" w:ascii="宋体" w:hAnsi="宋体"/>
          <w:b/>
          <w:sz w:val="36"/>
          <w:szCs w:val="36"/>
        </w:rPr>
        <w:t>项目编号：</w:t>
      </w:r>
      <w:r>
        <w:rPr>
          <w:rFonts w:hint="eastAsia" w:ascii="宋体" w:hAnsi="宋体"/>
          <w:b/>
          <w:sz w:val="36"/>
          <w:szCs w:val="36"/>
          <w:u w:val="single"/>
        </w:rPr>
        <w:t xml:space="preserve">   </w:t>
      </w:r>
      <w:r>
        <w:rPr>
          <w:rFonts w:hint="eastAsia" w:ascii="宋体" w:hAnsi="宋体"/>
          <w:b/>
          <w:sz w:val="36"/>
          <w:szCs w:val="36"/>
          <w:highlight w:val="none"/>
          <w:u w:val="single"/>
        </w:rPr>
        <w:t xml:space="preserve"> </w:t>
      </w:r>
      <w:r>
        <w:rPr>
          <w:rFonts w:hint="eastAsia" w:ascii="宋体" w:hAnsi="宋体"/>
          <w:b/>
          <w:sz w:val="36"/>
          <w:szCs w:val="36"/>
          <w:highlight w:val="none"/>
          <w:u w:val="single"/>
          <w:lang w:eastAsia="zh-CN"/>
        </w:rPr>
        <w:t>BJXX250603</w:t>
      </w:r>
      <w:r>
        <w:rPr>
          <w:rFonts w:hint="eastAsia" w:ascii="宋体" w:hAnsi="宋体"/>
          <w:b/>
          <w:sz w:val="36"/>
          <w:szCs w:val="36"/>
          <w:highlight w:val="none"/>
          <w:u w:val="single"/>
        </w:rPr>
        <w:t xml:space="preserve"> </w:t>
      </w:r>
    </w:p>
    <w:p w14:paraId="21945024">
      <w:pPr>
        <w:tabs>
          <w:tab w:val="left" w:pos="1470"/>
          <w:tab w:val="center" w:pos="4677"/>
        </w:tabs>
        <w:spacing w:line="360" w:lineRule="auto"/>
        <w:jc w:val="center"/>
        <w:rPr>
          <w:rFonts w:hint="eastAsia" w:ascii="宋体" w:hAnsi="宋体" w:eastAsia="宋体"/>
          <w:b/>
          <w:sz w:val="36"/>
          <w:szCs w:val="36"/>
          <w:u w:val="single"/>
          <w:lang w:eastAsia="zh-CN"/>
        </w:rPr>
      </w:pPr>
      <w:r>
        <w:rPr>
          <w:rFonts w:hint="eastAsia" w:ascii="宋体" w:hAnsi="宋体"/>
          <w:b/>
          <w:sz w:val="36"/>
          <w:szCs w:val="36"/>
        </w:rPr>
        <w:t xml:space="preserve"> 项目名称：</w:t>
      </w:r>
      <w:r>
        <w:rPr>
          <w:rFonts w:hint="eastAsia" w:ascii="宋体" w:hAnsi="宋体"/>
          <w:b/>
          <w:sz w:val="36"/>
          <w:szCs w:val="36"/>
          <w:u w:val="single"/>
        </w:rPr>
        <w:t>新华医院</w:t>
      </w:r>
      <w:r>
        <w:rPr>
          <w:rFonts w:hint="eastAsia" w:ascii="宋体" w:hAnsi="宋体"/>
          <w:b/>
          <w:sz w:val="36"/>
          <w:szCs w:val="36"/>
          <w:u w:val="single"/>
          <w:lang w:eastAsia="zh-CN"/>
        </w:rPr>
        <w:t>2025-2026年度</w:t>
      </w:r>
      <w:r>
        <w:rPr>
          <w:rFonts w:hint="eastAsia" w:ascii="宋体" w:hAnsi="宋体"/>
          <w:b/>
          <w:sz w:val="36"/>
          <w:szCs w:val="36"/>
          <w:u w:val="single"/>
        </w:rPr>
        <w:t>机房精密空调技术</w:t>
      </w:r>
      <w:r>
        <w:rPr>
          <w:rFonts w:hint="eastAsia" w:ascii="宋体" w:hAnsi="宋体"/>
          <w:b/>
          <w:sz w:val="36"/>
          <w:szCs w:val="36"/>
          <w:u w:val="single"/>
          <w:lang w:eastAsia="zh-CN"/>
        </w:rPr>
        <w:t>运维服务</w:t>
      </w:r>
    </w:p>
    <w:p w14:paraId="7EF3041E">
      <w:pPr>
        <w:spacing w:line="360" w:lineRule="auto"/>
        <w:jc w:val="center"/>
        <w:rPr>
          <w:rFonts w:ascii="宋体" w:hAnsi="宋体"/>
          <w:b/>
          <w:sz w:val="36"/>
          <w:szCs w:val="36"/>
        </w:rPr>
      </w:pPr>
    </w:p>
    <w:p w14:paraId="04888F66">
      <w:pPr>
        <w:spacing w:line="360" w:lineRule="auto"/>
        <w:ind w:firstLine="843" w:firstLineChars="300"/>
        <w:rPr>
          <w:rFonts w:ascii="宋体" w:hAnsi="宋体" w:cs="宋体"/>
          <w:b/>
          <w:sz w:val="28"/>
          <w:szCs w:val="28"/>
        </w:rPr>
      </w:pPr>
      <w:r>
        <w:rPr>
          <w:rFonts w:hint="eastAsia" w:ascii="宋体" w:hAnsi="宋体" w:cs="宋体"/>
          <w:b/>
          <w:sz w:val="28"/>
          <w:szCs w:val="28"/>
        </w:rPr>
        <w:t xml:space="preserve"> </w:t>
      </w:r>
    </w:p>
    <w:p w14:paraId="3EA043AE">
      <w:pPr>
        <w:spacing w:line="360" w:lineRule="auto"/>
        <w:rPr>
          <w:rFonts w:ascii="宋体" w:hAnsi="宋体" w:cs="宋体"/>
          <w:b/>
          <w:sz w:val="28"/>
          <w:szCs w:val="28"/>
        </w:rPr>
      </w:pPr>
    </w:p>
    <w:p w14:paraId="2B435640">
      <w:pPr>
        <w:spacing w:line="360" w:lineRule="auto"/>
        <w:rPr>
          <w:rFonts w:ascii="宋体" w:hAnsi="宋体"/>
          <w:b/>
          <w:kern w:val="0"/>
          <w:sz w:val="32"/>
        </w:rPr>
      </w:pPr>
    </w:p>
    <w:p w14:paraId="0B2CA8CD">
      <w:pPr>
        <w:spacing w:line="360" w:lineRule="auto"/>
        <w:jc w:val="center"/>
        <w:rPr>
          <w:rFonts w:ascii="宋体" w:hAnsi="宋体"/>
          <w:b/>
          <w:kern w:val="0"/>
          <w:sz w:val="32"/>
        </w:rPr>
      </w:pPr>
    </w:p>
    <w:p w14:paraId="51AD903A">
      <w:pPr>
        <w:spacing w:line="360" w:lineRule="auto"/>
        <w:jc w:val="center"/>
        <w:rPr>
          <w:rFonts w:ascii="宋体" w:hAnsi="宋体"/>
          <w:b/>
          <w:kern w:val="0"/>
          <w:sz w:val="32"/>
        </w:rPr>
      </w:pPr>
      <w:r>
        <w:rPr>
          <w:rFonts w:hint="eastAsia" w:ascii="宋体" w:hAnsi="宋体"/>
          <w:b/>
          <w:kern w:val="0"/>
          <w:sz w:val="32"/>
        </w:rPr>
        <w:t>采购方：新华医院采购与招标管理中心</w:t>
      </w:r>
    </w:p>
    <w:p w14:paraId="3F358925">
      <w:pPr>
        <w:spacing w:line="360" w:lineRule="auto"/>
        <w:jc w:val="center"/>
        <w:rPr>
          <w:rFonts w:ascii="宋体" w:hAnsi="宋体"/>
          <w:b/>
          <w:kern w:val="0"/>
          <w:sz w:val="32"/>
        </w:rPr>
      </w:pPr>
    </w:p>
    <w:p w14:paraId="5089F655">
      <w:pPr>
        <w:spacing w:line="360" w:lineRule="auto"/>
        <w:jc w:val="center"/>
        <w:rPr>
          <w:rFonts w:ascii="宋体" w:hAnsi="宋体"/>
          <w:b/>
          <w:kern w:val="0"/>
          <w:sz w:val="30"/>
          <w:szCs w:val="30"/>
        </w:rPr>
      </w:pPr>
    </w:p>
    <w:p w14:paraId="7FD71645">
      <w:pPr>
        <w:jc w:val="center"/>
        <w:rPr>
          <w:rFonts w:ascii="宋体" w:hAnsi="宋体"/>
          <w:b/>
          <w:sz w:val="32"/>
        </w:rPr>
      </w:pPr>
      <w:r>
        <w:rPr>
          <w:rFonts w:hint="eastAsia" w:ascii="宋体" w:hAnsi="宋体"/>
          <w:sz w:val="30"/>
        </w:rPr>
        <w:t>二〇二五年七月</w:t>
      </w:r>
    </w:p>
    <w:p w14:paraId="74DD8696">
      <w:pPr>
        <w:spacing w:line="360" w:lineRule="auto"/>
        <w:jc w:val="center"/>
        <w:rPr>
          <w:rFonts w:ascii="宋体" w:hAnsi="宋体"/>
          <w:b/>
          <w:sz w:val="24"/>
        </w:rPr>
        <w:sectPr>
          <w:headerReference r:id="rId3" w:type="default"/>
          <w:footerReference r:id="rId4" w:type="default"/>
          <w:pgSz w:w="11906" w:h="16838"/>
          <w:pgMar w:top="1418" w:right="1134" w:bottom="1134" w:left="1134" w:header="851" w:footer="992" w:gutter="0"/>
          <w:cols w:space="720" w:num="1"/>
          <w:docGrid w:type="lines" w:linePitch="312" w:charSpace="0"/>
        </w:sectPr>
      </w:pPr>
    </w:p>
    <w:p w14:paraId="0846DDAE">
      <w:pPr>
        <w:spacing w:line="360" w:lineRule="auto"/>
        <w:jc w:val="center"/>
        <w:rPr>
          <w:rFonts w:ascii="宋体" w:hAnsi="宋体"/>
          <w:sz w:val="24"/>
        </w:rPr>
      </w:pPr>
      <w:r>
        <w:rPr>
          <w:rFonts w:hint="eastAsia" w:ascii="宋体" w:hAnsi="宋体"/>
          <w:b/>
          <w:sz w:val="24"/>
        </w:rPr>
        <w:t xml:space="preserve">                    </w:t>
      </w:r>
      <w:r>
        <w:rPr>
          <w:rFonts w:hint="eastAsia" w:ascii="宋体" w:hAnsi="宋体"/>
          <w:sz w:val="24"/>
        </w:rPr>
        <w:t xml:space="preserve">                                                                           </w:t>
      </w:r>
    </w:p>
    <w:p w14:paraId="008F850E">
      <w:pPr>
        <w:spacing w:line="360" w:lineRule="auto"/>
        <w:ind w:firstLine="480" w:firstLineChars="200"/>
        <w:rPr>
          <w:rFonts w:ascii="宋体" w:hAnsi="宋体"/>
          <w:sz w:val="24"/>
        </w:rPr>
      </w:pPr>
      <w:r>
        <w:rPr>
          <w:rFonts w:hint="eastAsia" w:ascii="宋体" w:hAnsi="宋体"/>
          <w:sz w:val="24"/>
        </w:rPr>
        <w:t>新华医院采购与招标管理中心现就新华</w:t>
      </w:r>
      <w:r>
        <w:rPr>
          <w:rFonts w:hint="eastAsia" w:ascii="宋体" w:hAnsi="宋体"/>
          <w:sz w:val="24"/>
          <w:u w:val="single"/>
        </w:rPr>
        <w:t>医院</w:t>
      </w:r>
      <w:r>
        <w:rPr>
          <w:rFonts w:hint="eastAsia" w:ascii="宋体" w:hAnsi="宋体"/>
          <w:sz w:val="24"/>
          <w:u w:val="single"/>
          <w:lang w:eastAsia="zh-CN"/>
        </w:rPr>
        <w:t>2025-2026年度</w:t>
      </w:r>
      <w:r>
        <w:rPr>
          <w:rFonts w:hint="eastAsia" w:ascii="宋体" w:hAnsi="宋体"/>
          <w:sz w:val="24"/>
          <w:u w:val="single"/>
        </w:rPr>
        <w:t>机房精密空调技术</w:t>
      </w:r>
      <w:r>
        <w:rPr>
          <w:rFonts w:hint="eastAsia" w:ascii="宋体" w:hAnsi="宋体"/>
          <w:sz w:val="24"/>
          <w:u w:val="single"/>
          <w:lang w:eastAsia="zh-CN"/>
        </w:rPr>
        <w:t>运维服务</w:t>
      </w:r>
      <w:r>
        <w:rPr>
          <w:rFonts w:hint="eastAsia" w:ascii="宋体" w:hAnsi="宋体"/>
          <w:sz w:val="24"/>
        </w:rPr>
        <w:t>（项目编号：</w:t>
      </w:r>
      <w:r>
        <w:rPr>
          <w:rFonts w:hint="eastAsia" w:ascii="宋体" w:hAnsi="宋体"/>
          <w:sz w:val="24"/>
          <w:u w:val="single"/>
          <w:lang w:eastAsia="zh-CN"/>
        </w:rPr>
        <w:t>BJXX250603</w:t>
      </w:r>
      <w:r>
        <w:rPr>
          <w:rFonts w:hint="eastAsia" w:ascii="宋体" w:hAnsi="宋体"/>
          <w:sz w:val="24"/>
        </w:rPr>
        <w:t>）进行采购，按照相关规定，本次采购的项目采用比价方式组织实施，现邀请贵单位前来报价。采购需求如下：</w:t>
      </w:r>
    </w:p>
    <w:p w14:paraId="212B2E30">
      <w:pPr>
        <w:spacing w:after="120"/>
        <w:ind w:left="851" w:hanging="420"/>
      </w:pPr>
    </w:p>
    <w:p w14:paraId="538A1863">
      <w:pPr>
        <w:spacing w:line="360" w:lineRule="auto"/>
        <w:ind w:firstLine="426" w:firstLineChars="177"/>
        <w:rPr>
          <w:rFonts w:ascii="宋体" w:hAnsi="宋体"/>
          <w:b/>
          <w:bCs/>
          <w:kern w:val="0"/>
          <w:sz w:val="24"/>
        </w:rPr>
      </w:pPr>
      <w:r>
        <w:rPr>
          <w:rFonts w:hint="eastAsia" w:ascii="宋体" w:hAnsi="宋体"/>
          <w:b/>
          <w:bCs/>
          <w:kern w:val="0"/>
          <w:sz w:val="24"/>
        </w:rPr>
        <w:t>一、项目概况</w:t>
      </w:r>
    </w:p>
    <w:p w14:paraId="54D92AA4">
      <w:pPr>
        <w:spacing w:line="360" w:lineRule="auto"/>
        <w:ind w:firstLine="480" w:firstLineChars="200"/>
        <w:rPr>
          <w:rFonts w:hint="eastAsia" w:ascii="宋体" w:hAnsi="宋体" w:eastAsia="宋体"/>
          <w:sz w:val="24"/>
          <w:lang w:eastAsia="zh-CN"/>
        </w:rPr>
      </w:pPr>
      <w:r>
        <w:rPr>
          <w:rFonts w:hint="eastAsia" w:ascii="宋体" w:hAnsi="宋体"/>
          <w:sz w:val="24"/>
        </w:rPr>
        <w:t>1、项目名称：新华医院</w:t>
      </w:r>
      <w:r>
        <w:rPr>
          <w:rFonts w:hint="eastAsia" w:ascii="宋体" w:hAnsi="宋体"/>
          <w:sz w:val="24"/>
          <w:lang w:eastAsia="zh-CN"/>
        </w:rPr>
        <w:t>2025-2026年度</w:t>
      </w:r>
      <w:r>
        <w:rPr>
          <w:rFonts w:hint="eastAsia" w:ascii="宋体" w:hAnsi="宋体"/>
          <w:sz w:val="24"/>
        </w:rPr>
        <w:t>机房精密空调技术</w:t>
      </w:r>
      <w:r>
        <w:rPr>
          <w:rFonts w:hint="eastAsia" w:ascii="宋体" w:hAnsi="宋体"/>
          <w:sz w:val="24"/>
          <w:lang w:eastAsia="zh-CN"/>
        </w:rPr>
        <w:t>运维服务</w:t>
      </w:r>
    </w:p>
    <w:p w14:paraId="4A5628E7">
      <w:pPr>
        <w:spacing w:line="360" w:lineRule="auto"/>
        <w:ind w:firstLine="480" w:firstLineChars="200"/>
        <w:rPr>
          <w:rFonts w:ascii="宋体" w:hAnsi="宋体"/>
          <w:sz w:val="24"/>
        </w:rPr>
      </w:pPr>
      <w:r>
        <w:rPr>
          <w:rFonts w:hint="eastAsia" w:ascii="宋体" w:hAnsi="宋体"/>
          <w:sz w:val="24"/>
        </w:rPr>
        <w:t>2、项目地点：新华医院上海市杨浦区控江路1665号</w:t>
      </w:r>
    </w:p>
    <w:p w14:paraId="4DFEFA00">
      <w:pPr>
        <w:spacing w:line="360" w:lineRule="auto"/>
        <w:ind w:firstLine="480" w:firstLineChars="200"/>
        <w:rPr>
          <w:rFonts w:ascii="宋体" w:hAnsi="宋体"/>
          <w:sz w:val="24"/>
        </w:rPr>
      </w:pPr>
      <w:r>
        <w:rPr>
          <w:rFonts w:hint="eastAsia" w:ascii="宋体" w:hAnsi="宋体"/>
          <w:sz w:val="24"/>
        </w:rPr>
        <w:t>3、项目最高限价：</w:t>
      </w:r>
      <w:r>
        <w:rPr>
          <w:rFonts w:ascii="宋体" w:hAnsi="宋体"/>
          <w:sz w:val="24"/>
        </w:rPr>
        <w:t>11.6</w:t>
      </w:r>
      <w:r>
        <w:rPr>
          <w:rFonts w:hint="eastAsia" w:ascii="宋体" w:hAnsi="宋体"/>
          <w:sz w:val="24"/>
        </w:rPr>
        <w:t>万</w:t>
      </w:r>
      <w:r>
        <w:rPr>
          <w:rFonts w:ascii="宋体" w:hAnsi="宋体"/>
          <w:sz w:val="24"/>
        </w:rPr>
        <w:t>元</w:t>
      </w:r>
    </w:p>
    <w:p w14:paraId="4D6A02DA">
      <w:pPr>
        <w:spacing w:line="360" w:lineRule="auto"/>
        <w:ind w:firstLine="424" w:firstLineChars="177"/>
        <w:rPr>
          <w:rFonts w:ascii="宋体" w:hAnsi="宋体"/>
          <w:bCs/>
          <w:kern w:val="0"/>
          <w:sz w:val="24"/>
        </w:rPr>
      </w:pPr>
      <w:r>
        <w:rPr>
          <w:rFonts w:hint="eastAsia" w:ascii="宋体" w:hAnsi="宋体"/>
          <w:bCs/>
          <w:kern w:val="0"/>
          <w:sz w:val="24"/>
        </w:rPr>
        <w:t>4、运维周期：2025年</w:t>
      </w:r>
      <w:r>
        <w:rPr>
          <w:rFonts w:ascii="宋体" w:hAnsi="宋体"/>
          <w:bCs/>
          <w:kern w:val="0"/>
          <w:sz w:val="24"/>
        </w:rPr>
        <w:t>8</w:t>
      </w:r>
      <w:r>
        <w:rPr>
          <w:rFonts w:hint="eastAsia" w:ascii="宋体" w:hAnsi="宋体"/>
          <w:bCs/>
          <w:kern w:val="0"/>
          <w:sz w:val="24"/>
        </w:rPr>
        <w:t>月1日-2026年</w:t>
      </w:r>
      <w:r>
        <w:rPr>
          <w:rFonts w:ascii="宋体" w:hAnsi="宋体"/>
          <w:bCs/>
          <w:kern w:val="0"/>
          <w:sz w:val="24"/>
        </w:rPr>
        <w:t>7</w:t>
      </w:r>
      <w:r>
        <w:rPr>
          <w:rFonts w:hint="eastAsia" w:ascii="宋体" w:hAnsi="宋体"/>
          <w:bCs/>
          <w:kern w:val="0"/>
          <w:sz w:val="24"/>
        </w:rPr>
        <w:t>月3</w:t>
      </w:r>
      <w:r>
        <w:rPr>
          <w:rFonts w:ascii="宋体" w:hAnsi="宋体"/>
          <w:bCs/>
          <w:kern w:val="0"/>
          <w:sz w:val="24"/>
        </w:rPr>
        <w:t>1</w:t>
      </w:r>
      <w:r>
        <w:rPr>
          <w:rFonts w:hint="eastAsia" w:ascii="宋体" w:hAnsi="宋体"/>
          <w:bCs/>
          <w:kern w:val="0"/>
          <w:sz w:val="24"/>
        </w:rPr>
        <w:t>日</w:t>
      </w:r>
    </w:p>
    <w:p w14:paraId="22263157">
      <w:pPr>
        <w:spacing w:line="360" w:lineRule="auto"/>
        <w:rPr>
          <w:rFonts w:ascii="宋体" w:hAnsi="宋体"/>
          <w:sz w:val="24"/>
        </w:rPr>
      </w:pPr>
    </w:p>
    <w:p w14:paraId="2C072E8E">
      <w:pPr>
        <w:spacing w:line="360" w:lineRule="auto"/>
        <w:ind w:firstLine="426" w:firstLineChars="177"/>
        <w:rPr>
          <w:rFonts w:ascii="宋体" w:hAnsi="宋体"/>
          <w:b/>
          <w:bCs/>
          <w:kern w:val="0"/>
          <w:sz w:val="24"/>
        </w:rPr>
      </w:pPr>
      <w:r>
        <w:rPr>
          <w:rFonts w:hint="eastAsia" w:ascii="宋体" w:hAnsi="宋体"/>
          <w:b/>
          <w:bCs/>
          <w:kern w:val="0"/>
          <w:sz w:val="24"/>
        </w:rPr>
        <w:t>二、服务要求</w:t>
      </w:r>
    </w:p>
    <w:p w14:paraId="56A68F79">
      <w:pPr>
        <w:spacing w:line="360" w:lineRule="auto"/>
        <w:ind w:firstLine="482" w:firstLineChars="200"/>
        <w:rPr>
          <w:rFonts w:ascii="宋体" w:hAnsi="宋体"/>
          <w:b/>
          <w:sz w:val="24"/>
        </w:rPr>
      </w:pPr>
      <w:r>
        <w:rPr>
          <w:rFonts w:hint="eastAsia" w:ascii="宋体" w:hAnsi="宋体"/>
          <w:b/>
          <w:sz w:val="24"/>
        </w:rPr>
        <w:t>一、概述</w:t>
      </w:r>
    </w:p>
    <w:p w14:paraId="0F6440E6">
      <w:pPr>
        <w:tabs>
          <w:tab w:val="left" w:pos="425"/>
        </w:tabs>
        <w:adjustRightInd w:val="0"/>
        <w:snapToGrid w:val="0"/>
        <w:spacing w:line="360" w:lineRule="auto"/>
        <w:ind w:firstLine="480" w:firstLineChars="200"/>
        <w:rPr>
          <w:rFonts w:ascii="宋体" w:hAnsi="宋体" w:cs="宋体"/>
          <w:sz w:val="24"/>
        </w:rPr>
      </w:pPr>
      <w:r>
        <w:rPr>
          <w:rFonts w:hint="eastAsia" w:ascii="宋体" w:hAnsi="宋体" w:cs="宋体"/>
          <w:sz w:val="24"/>
        </w:rPr>
        <w:t>新华医院专用恒温恒湿机房精密空调技术</w:t>
      </w:r>
      <w:r>
        <w:rPr>
          <w:rFonts w:hint="eastAsia" w:ascii="宋体" w:hAnsi="宋体" w:cs="宋体"/>
          <w:sz w:val="24"/>
          <w:lang w:eastAsia="zh-CN"/>
        </w:rPr>
        <w:t>运维服务</w:t>
      </w:r>
      <w:r>
        <w:rPr>
          <w:rFonts w:ascii="宋体" w:hAnsi="宋体" w:cs="宋体"/>
          <w:sz w:val="24"/>
        </w:rPr>
        <w:t>（</w:t>
      </w:r>
      <w:r>
        <w:rPr>
          <w:rFonts w:hint="eastAsia" w:ascii="宋体" w:hAnsi="宋体" w:cs="宋体"/>
          <w:sz w:val="24"/>
        </w:rPr>
        <w:t>包含所有配件及易耗品</w:t>
      </w:r>
      <w:r>
        <w:rPr>
          <w:rFonts w:ascii="宋体" w:hAnsi="宋体" w:cs="宋体"/>
          <w:sz w:val="24"/>
        </w:rPr>
        <w:t>）</w:t>
      </w:r>
      <w:r>
        <w:rPr>
          <w:rFonts w:hint="eastAsia" w:ascii="宋体" w:hAnsi="宋体" w:cs="宋体"/>
          <w:sz w:val="24"/>
        </w:rPr>
        <w:t>。机房专用恒温恒湿精密空调维护保养及维修，确保机房温湿度环境适合服务器及网络设备正常稳定运行。</w:t>
      </w:r>
    </w:p>
    <w:p w14:paraId="341E0D18">
      <w:pPr>
        <w:spacing w:line="360" w:lineRule="auto"/>
        <w:ind w:firstLine="482" w:firstLineChars="200"/>
        <w:rPr>
          <w:rFonts w:ascii="宋体" w:hAnsi="宋体" w:cs="宋体"/>
          <w:b/>
          <w:sz w:val="24"/>
        </w:rPr>
      </w:pPr>
      <w:r>
        <w:rPr>
          <w:rFonts w:hint="eastAsia" w:ascii="宋体" w:hAnsi="宋体" w:cs="宋体"/>
          <w:b/>
          <w:sz w:val="24"/>
        </w:rPr>
        <w:t>二、设备维保技术要求</w:t>
      </w:r>
    </w:p>
    <w:p w14:paraId="04289795">
      <w:pPr>
        <w:spacing w:line="360" w:lineRule="auto"/>
        <w:ind w:firstLine="482" w:firstLineChars="200"/>
        <w:rPr>
          <w:rFonts w:ascii="宋体" w:hAnsi="宋体" w:cs="宋体"/>
          <w:b/>
          <w:sz w:val="24"/>
        </w:rPr>
      </w:pPr>
      <w:r>
        <w:rPr>
          <w:rFonts w:hint="eastAsia" w:ascii="宋体" w:hAnsi="宋体" w:cs="宋体"/>
          <w:b/>
          <w:sz w:val="24"/>
        </w:rPr>
        <w:t>1、基本要求</w:t>
      </w:r>
      <w:r>
        <w:rPr>
          <w:rFonts w:hint="eastAsia" w:ascii="宋体" w:hAnsi="宋体" w:cs="宋体"/>
          <w:sz w:val="24"/>
        </w:rPr>
        <w:t>：</w:t>
      </w:r>
    </w:p>
    <w:p w14:paraId="301D5C8D">
      <w:pPr>
        <w:spacing w:line="360" w:lineRule="auto"/>
        <w:rPr>
          <w:rFonts w:hint="eastAsia" w:ascii="宋体" w:hAnsi="宋体" w:cs="宋体"/>
          <w:sz w:val="24"/>
        </w:rPr>
      </w:pPr>
      <w:r>
        <w:rPr>
          <w:rFonts w:hint="eastAsia" w:ascii="宋体" w:hAnsi="宋体" w:cs="宋体"/>
          <w:sz w:val="24"/>
        </w:rPr>
        <w:t>★1）服务要求：设备故障需在接到报修电话30分钟内到现场，5小时内解决所有故障问题，确保机房设备的正常工作。维保期内不少于12次的定期上门巡检，7*24全天候服务，30分钟内派工程师到达现场服务，5小时内解决所有故障问题，确保机房内服务器等设备的正常运行。（提供服务承诺函）</w:t>
      </w:r>
    </w:p>
    <w:p w14:paraId="4D31DF54">
      <w:pPr>
        <w:spacing w:line="360" w:lineRule="auto"/>
        <w:rPr>
          <w:rFonts w:hint="eastAsia" w:ascii="宋体" w:hAnsi="宋体" w:cs="宋体"/>
          <w:sz w:val="24"/>
        </w:rPr>
      </w:pPr>
      <w:r>
        <w:rPr>
          <w:rFonts w:hint="eastAsia" w:ascii="宋体" w:hAnsi="宋体" w:cs="宋体"/>
          <w:sz w:val="24"/>
        </w:rPr>
        <w:t>2）驻场要求：</w:t>
      </w:r>
      <w:r>
        <w:rPr>
          <w:rFonts w:hint="eastAsia" w:ascii="宋体" w:hAnsi="宋体" w:cs="宋体"/>
          <w:sz w:val="24"/>
          <w:lang w:val="en-US" w:eastAsia="zh-CN"/>
        </w:rPr>
        <w:t>如遇到</w:t>
      </w:r>
      <w:r>
        <w:rPr>
          <w:rFonts w:hint="eastAsia" w:ascii="宋体" w:hAnsi="宋体" w:cs="宋体"/>
          <w:sz w:val="24"/>
        </w:rPr>
        <w:t>停电保障等特殊时间</w:t>
      </w:r>
      <w:r>
        <w:rPr>
          <w:rFonts w:hint="eastAsia" w:ascii="宋体" w:hAnsi="宋体" w:cs="宋体"/>
          <w:sz w:val="24"/>
          <w:lang w:eastAsia="zh-CN"/>
        </w:rPr>
        <w:t>，</w:t>
      </w:r>
      <w:r>
        <w:rPr>
          <w:rFonts w:hint="eastAsia" w:ascii="宋体" w:hAnsi="宋体" w:cs="宋体"/>
          <w:sz w:val="24"/>
        </w:rPr>
        <w:t>院方要求人员数量、驻场时间要求、人员专业技能（制冷证、焊工证、电工证）等</w:t>
      </w:r>
      <w:r>
        <w:rPr>
          <w:rFonts w:hint="eastAsia" w:ascii="宋体" w:hAnsi="宋体" w:cs="宋体"/>
          <w:sz w:val="24"/>
          <w:lang w:val="en-US" w:eastAsia="zh-CN"/>
        </w:rPr>
        <w:t>均需满足</w:t>
      </w:r>
      <w:r>
        <w:rPr>
          <w:rFonts w:hint="eastAsia" w:ascii="宋体" w:hAnsi="宋体" w:cs="宋体"/>
          <w:sz w:val="24"/>
        </w:rPr>
        <w:t>（含前台、后台；项目经理及技术负责人等）。</w:t>
      </w:r>
    </w:p>
    <w:p w14:paraId="24B37D0D">
      <w:pPr>
        <w:spacing w:line="360" w:lineRule="auto"/>
        <w:rPr>
          <w:rFonts w:hint="eastAsia" w:ascii="宋体" w:hAnsi="宋体" w:cs="宋体"/>
          <w:sz w:val="24"/>
        </w:rPr>
      </w:pPr>
      <w:r>
        <w:rPr>
          <w:rFonts w:hint="eastAsia" w:ascii="宋体" w:hAnsi="宋体" w:cs="宋体"/>
          <w:sz w:val="24"/>
        </w:rPr>
        <w:t>★3）应急响应要求：5小时内解决故障问提。</w:t>
      </w:r>
    </w:p>
    <w:p w14:paraId="668934E0">
      <w:pPr>
        <w:spacing w:line="360" w:lineRule="auto"/>
        <w:rPr>
          <w:rFonts w:hint="eastAsia" w:ascii="宋体" w:hAnsi="宋体" w:cs="宋体"/>
          <w:sz w:val="24"/>
        </w:rPr>
      </w:pPr>
      <w:r>
        <w:rPr>
          <w:rFonts w:hint="eastAsia" w:ascii="宋体" w:hAnsi="宋体" w:cs="宋体"/>
          <w:sz w:val="24"/>
        </w:rPr>
        <w:t>4）服务满意度要求：故障报修响应不限次数上门维修，当系统出现严重故障,30分钟内接到报修派工程师到达现场抢修，检查完成后提交技术服务按《客户确认单》上客户确认的标准，采用现场测试方式验收。</w:t>
      </w:r>
    </w:p>
    <w:p w14:paraId="2A6CD2A6">
      <w:pPr>
        <w:spacing w:line="360" w:lineRule="auto"/>
        <w:rPr>
          <w:rFonts w:hint="eastAsia" w:ascii="宋体" w:hAnsi="宋体" w:cs="宋体"/>
          <w:sz w:val="24"/>
        </w:rPr>
      </w:pPr>
      <w:r>
        <w:rPr>
          <w:rFonts w:hint="eastAsia" w:ascii="宋体" w:hAnsi="宋体" w:cs="宋体"/>
          <w:sz w:val="24"/>
        </w:rPr>
        <w:t>5）其他要求：故障配件及易耗品，免费提供并更换。</w:t>
      </w:r>
    </w:p>
    <w:p w14:paraId="3611E9E5">
      <w:pPr>
        <w:spacing w:line="360" w:lineRule="auto"/>
        <w:rPr>
          <w:rFonts w:hint="eastAsia" w:ascii="宋体" w:hAnsi="宋体" w:cs="宋体"/>
          <w:sz w:val="24"/>
        </w:rPr>
      </w:pPr>
      <w:r>
        <w:rPr>
          <w:rFonts w:hint="eastAsia" w:ascii="宋体" w:hAnsi="宋体" w:cs="宋体"/>
          <w:sz w:val="24"/>
        </w:rPr>
        <w:t>★6）软件升级要求：每年需对空调设备做一次控制软件系统升级。</w:t>
      </w:r>
    </w:p>
    <w:p w14:paraId="790E1476">
      <w:pPr>
        <w:spacing w:line="360" w:lineRule="auto"/>
        <w:rPr>
          <w:rFonts w:ascii="宋体" w:hAnsi="宋体" w:cs="宋体"/>
          <w:sz w:val="24"/>
        </w:rPr>
      </w:pPr>
      <w:r>
        <w:rPr>
          <w:rFonts w:hint="eastAsia" w:ascii="宋体" w:hAnsi="宋体" w:cs="宋体"/>
          <w:sz w:val="24"/>
        </w:rPr>
        <w:t>★7）投标人需要有设备厂家代理资格证以及服务人员具有相应的厂家授权服务证明。</w:t>
      </w:r>
    </w:p>
    <w:p w14:paraId="31E661DF">
      <w:pPr>
        <w:spacing w:line="360" w:lineRule="auto"/>
        <w:rPr>
          <w:rFonts w:hint="eastAsia" w:ascii="宋体" w:hAnsi="宋体" w:cs="宋体"/>
          <w:sz w:val="24"/>
        </w:rPr>
      </w:pPr>
      <w:r>
        <w:rPr>
          <w:rFonts w:hint="eastAsia" w:ascii="宋体" w:hAnsi="宋体" w:cs="宋体"/>
          <w:sz w:val="24"/>
        </w:rPr>
        <w:t>8）供应商在当地有备品备件仓库，以便及时响应维修。</w:t>
      </w:r>
    </w:p>
    <w:p w14:paraId="0050EAC9">
      <w:pPr>
        <w:spacing w:line="360" w:lineRule="auto"/>
        <w:ind w:firstLine="482" w:firstLineChars="200"/>
        <w:rPr>
          <w:rFonts w:ascii="宋体" w:hAnsi="宋体" w:cs="宋体"/>
          <w:b/>
          <w:sz w:val="24"/>
        </w:rPr>
      </w:pPr>
    </w:p>
    <w:p w14:paraId="0913FF36">
      <w:pPr>
        <w:spacing w:line="360" w:lineRule="auto"/>
        <w:ind w:firstLine="482" w:firstLineChars="200"/>
        <w:rPr>
          <w:rFonts w:ascii="宋体" w:hAnsi="宋体" w:cs="宋体"/>
          <w:b/>
          <w:sz w:val="24"/>
        </w:rPr>
      </w:pPr>
      <w:r>
        <w:rPr>
          <w:rFonts w:hint="eastAsia" w:ascii="宋体" w:hAnsi="宋体" w:cs="宋体"/>
          <w:b/>
          <w:sz w:val="24"/>
        </w:rPr>
        <w:t>2、维护清单</w:t>
      </w:r>
    </w:p>
    <w:tbl>
      <w:tblPr>
        <w:tblStyle w:val="16"/>
        <w:tblW w:w="8886" w:type="dxa"/>
        <w:tblInd w:w="93" w:type="dxa"/>
        <w:tblLayout w:type="fixed"/>
        <w:tblCellMar>
          <w:top w:w="0" w:type="dxa"/>
          <w:left w:w="108" w:type="dxa"/>
          <w:bottom w:w="0" w:type="dxa"/>
          <w:right w:w="108" w:type="dxa"/>
        </w:tblCellMar>
      </w:tblPr>
      <w:tblGrid>
        <w:gridCol w:w="882"/>
        <w:gridCol w:w="2628"/>
        <w:gridCol w:w="2190"/>
        <w:gridCol w:w="1965"/>
        <w:gridCol w:w="1221"/>
      </w:tblGrid>
      <w:tr w14:paraId="37333E38">
        <w:tblPrEx>
          <w:tblCellMar>
            <w:top w:w="0" w:type="dxa"/>
            <w:left w:w="108" w:type="dxa"/>
            <w:bottom w:w="0" w:type="dxa"/>
            <w:right w:w="108" w:type="dxa"/>
          </w:tblCellMar>
        </w:tblPrEx>
        <w:trPr>
          <w:trHeight w:val="540" w:hRule="atLeast"/>
        </w:trPr>
        <w:tc>
          <w:tcPr>
            <w:tcW w:w="8886" w:type="dxa"/>
            <w:gridSpan w:val="5"/>
            <w:tcBorders>
              <w:top w:val="single" w:color="000000" w:sz="4" w:space="0"/>
              <w:left w:val="single" w:color="000000" w:sz="4" w:space="0"/>
              <w:bottom w:val="single" w:color="000000" w:sz="4" w:space="0"/>
              <w:right w:val="single" w:color="000000" w:sz="4" w:space="0"/>
            </w:tcBorders>
            <w:noWrap/>
            <w:vAlign w:val="center"/>
          </w:tcPr>
          <w:p w14:paraId="31271882">
            <w:pPr>
              <w:widowControl/>
              <w:spacing w:line="360" w:lineRule="auto"/>
              <w:jc w:val="center"/>
              <w:textAlignment w:val="center"/>
              <w:rPr>
                <w:rFonts w:ascii="宋体" w:hAnsi="宋体" w:cs="宋体"/>
                <w:b/>
                <w:bCs/>
                <w:sz w:val="24"/>
              </w:rPr>
            </w:pPr>
            <w:r>
              <w:rPr>
                <w:rFonts w:hint="eastAsia" w:ascii="宋体" w:hAnsi="宋体" w:cs="宋体"/>
                <w:b/>
                <w:bCs/>
                <w:kern w:val="0"/>
                <w:sz w:val="24"/>
                <w:lang w:bidi="ar"/>
              </w:rPr>
              <w:t>设备清单</w:t>
            </w:r>
          </w:p>
        </w:tc>
      </w:tr>
      <w:tr w14:paraId="53F94C25">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1B3E5588">
            <w:pPr>
              <w:widowControl/>
              <w:spacing w:line="360" w:lineRule="auto"/>
              <w:jc w:val="center"/>
              <w:textAlignment w:val="center"/>
              <w:rPr>
                <w:rFonts w:ascii="宋体" w:hAnsi="宋体" w:cs="宋体"/>
                <w:sz w:val="24"/>
              </w:rPr>
            </w:pPr>
            <w:r>
              <w:rPr>
                <w:rFonts w:hint="eastAsia" w:ascii="宋体" w:hAnsi="宋体" w:cs="宋体"/>
                <w:kern w:val="0"/>
                <w:sz w:val="24"/>
                <w:lang w:bidi="ar"/>
              </w:rPr>
              <w:t>序号</w:t>
            </w:r>
          </w:p>
        </w:tc>
        <w:tc>
          <w:tcPr>
            <w:tcW w:w="2628" w:type="dxa"/>
            <w:tcBorders>
              <w:top w:val="single" w:color="000000" w:sz="4" w:space="0"/>
              <w:left w:val="single" w:color="000000" w:sz="4" w:space="0"/>
              <w:bottom w:val="single" w:color="000000" w:sz="4" w:space="0"/>
              <w:right w:val="single" w:color="000000" w:sz="4" w:space="0"/>
            </w:tcBorders>
          </w:tcPr>
          <w:p w14:paraId="6D357D14">
            <w:pPr>
              <w:jc w:val="center"/>
              <w:rPr>
                <w:rFonts w:ascii="宋体" w:hAnsi="宋体" w:cs="宋体"/>
                <w:b/>
                <w:bCs/>
                <w:color w:val="000000"/>
                <w:szCs w:val="21"/>
              </w:rPr>
            </w:pPr>
            <w:r>
              <w:rPr>
                <w:rFonts w:hint="eastAsia" w:ascii="宋体" w:hAnsi="宋体" w:cs="宋体"/>
                <w:b/>
                <w:bCs/>
                <w:color w:val="000000"/>
                <w:szCs w:val="21"/>
              </w:rPr>
              <w:t>设备位置</w:t>
            </w:r>
          </w:p>
        </w:tc>
        <w:tc>
          <w:tcPr>
            <w:tcW w:w="2190" w:type="dxa"/>
            <w:tcBorders>
              <w:top w:val="single" w:color="000000" w:sz="4" w:space="0"/>
              <w:left w:val="single" w:color="000000" w:sz="4" w:space="0"/>
              <w:bottom w:val="single" w:color="000000" w:sz="4" w:space="0"/>
              <w:right w:val="single" w:color="000000" w:sz="4" w:space="0"/>
            </w:tcBorders>
          </w:tcPr>
          <w:p w14:paraId="4273CBEF">
            <w:pPr>
              <w:jc w:val="center"/>
              <w:rPr>
                <w:rFonts w:ascii="宋体" w:hAnsi="宋体" w:cs="宋体"/>
                <w:b/>
                <w:bCs/>
                <w:color w:val="000000"/>
                <w:szCs w:val="21"/>
              </w:rPr>
            </w:pPr>
            <w:r>
              <w:rPr>
                <w:rFonts w:hint="eastAsia" w:ascii="宋体" w:hAnsi="宋体" w:cs="宋体"/>
                <w:b/>
                <w:bCs/>
                <w:color w:val="000000"/>
                <w:szCs w:val="21"/>
              </w:rPr>
              <w:t>空调设备品牌</w:t>
            </w:r>
          </w:p>
        </w:tc>
        <w:tc>
          <w:tcPr>
            <w:tcW w:w="1965" w:type="dxa"/>
            <w:tcBorders>
              <w:top w:val="single" w:color="000000" w:sz="4" w:space="0"/>
              <w:left w:val="single" w:color="000000" w:sz="4" w:space="0"/>
              <w:bottom w:val="single" w:color="000000" w:sz="4" w:space="0"/>
              <w:right w:val="single" w:color="000000" w:sz="4" w:space="0"/>
            </w:tcBorders>
          </w:tcPr>
          <w:p w14:paraId="146AD461">
            <w:pPr>
              <w:jc w:val="center"/>
              <w:rPr>
                <w:rFonts w:ascii="宋体" w:hAnsi="宋体" w:cs="宋体"/>
                <w:b/>
                <w:bCs/>
                <w:color w:val="000000"/>
                <w:szCs w:val="21"/>
              </w:rPr>
            </w:pPr>
            <w:r>
              <w:rPr>
                <w:rFonts w:hint="eastAsia" w:ascii="宋体" w:hAnsi="宋体" w:cs="宋体"/>
                <w:b/>
                <w:bCs/>
                <w:color w:val="000000"/>
                <w:szCs w:val="21"/>
              </w:rPr>
              <w:t>数量</w:t>
            </w: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1B1BD850">
            <w:pPr>
              <w:widowControl/>
              <w:spacing w:line="360" w:lineRule="auto"/>
              <w:jc w:val="center"/>
              <w:textAlignment w:val="center"/>
              <w:rPr>
                <w:rFonts w:ascii="宋体" w:hAnsi="宋体" w:cs="宋体"/>
                <w:sz w:val="24"/>
              </w:rPr>
            </w:pPr>
            <w:r>
              <w:rPr>
                <w:rFonts w:hint="eastAsia" w:ascii="宋体" w:hAnsi="宋体" w:cs="宋体"/>
                <w:kern w:val="0"/>
                <w:sz w:val="24"/>
                <w:lang w:bidi="ar"/>
              </w:rPr>
              <w:t>备注</w:t>
            </w:r>
          </w:p>
        </w:tc>
      </w:tr>
      <w:tr w14:paraId="29256AF3">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DF0AF">
            <w:pPr>
              <w:widowControl/>
              <w:spacing w:line="360" w:lineRule="auto"/>
              <w:jc w:val="center"/>
              <w:textAlignment w:val="center"/>
              <w:rPr>
                <w:rFonts w:ascii="宋体" w:hAnsi="宋体" w:cs="宋体"/>
                <w:sz w:val="24"/>
              </w:rPr>
            </w:pPr>
            <w:r>
              <w:rPr>
                <w:rFonts w:hint="eastAsia" w:ascii="宋体" w:hAnsi="宋体" w:cs="宋体"/>
                <w:kern w:val="0"/>
                <w:sz w:val="24"/>
                <w:lang w:bidi="ar"/>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117253F1">
            <w:pPr>
              <w:jc w:val="center"/>
              <w:rPr>
                <w:rFonts w:ascii="宋体" w:hAnsi="宋体" w:cs="宋体"/>
                <w:color w:val="000000"/>
                <w:szCs w:val="21"/>
              </w:rPr>
            </w:pPr>
            <w:r>
              <w:rPr>
                <w:rFonts w:hint="eastAsia" w:ascii="宋体" w:hAnsi="宋体" w:cs="宋体"/>
                <w:color w:val="000000"/>
                <w:szCs w:val="21"/>
              </w:rPr>
              <w:t>科教楼6楼备用机房</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1EF026A2">
            <w:pPr>
              <w:jc w:val="center"/>
              <w:rPr>
                <w:rFonts w:ascii="宋体" w:hAnsi="宋体" w:cs="宋体"/>
                <w:color w:val="000000"/>
                <w:szCs w:val="21"/>
              </w:rPr>
            </w:pPr>
            <w:r>
              <w:rPr>
                <w:rFonts w:hint="eastAsia" w:ascii="宋体" w:hAnsi="宋体" w:cs="宋体"/>
                <w:color w:val="000000"/>
                <w:szCs w:val="21"/>
              </w:rPr>
              <w:t>卡洛斯；12kw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6B1E7F11">
            <w:pPr>
              <w:jc w:val="center"/>
              <w:rPr>
                <w:rFonts w:ascii="宋体" w:hAnsi="宋体" w:cs="宋体"/>
                <w:color w:val="000000"/>
                <w:szCs w:val="21"/>
              </w:rPr>
            </w:pPr>
            <w:r>
              <w:rPr>
                <w:rFonts w:hint="eastAsia" w:ascii="宋体" w:hAnsi="宋体" w:cs="宋体"/>
                <w:color w:val="000000"/>
                <w:szCs w:val="21"/>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631A">
            <w:pPr>
              <w:spacing w:line="360" w:lineRule="auto"/>
              <w:jc w:val="center"/>
              <w:rPr>
                <w:rFonts w:ascii="宋体" w:hAnsi="宋体" w:cs="宋体"/>
                <w:sz w:val="24"/>
              </w:rPr>
            </w:pPr>
          </w:p>
        </w:tc>
      </w:tr>
      <w:tr w14:paraId="31A5DC7C">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9D97F">
            <w:pPr>
              <w:widowControl/>
              <w:spacing w:line="360" w:lineRule="auto"/>
              <w:jc w:val="center"/>
              <w:textAlignment w:val="center"/>
              <w:rPr>
                <w:rFonts w:ascii="宋体" w:hAnsi="宋体" w:cs="宋体"/>
                <w:sz w:val="24"/>
              </w:rPr>
            </w:pPr>
            <w:r>
              <w:rPr>
                <w:rFonts w:hint="eastAsia" w:ascii="宋体" w:hAnsi="宋体" w:cs="宋体"/>
                <w:kern w:val="0"/>
                <w:sz w:val="24"/>
                <w:lang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4A54129A">
            <w:pPr>
              <w:jc w:val="center"/>
              <w:rPr>
                <w:rFonts w:ascii="宋体" w:hAnsi="宋体" w:cs="宋体"/>
                <w:color w:val="000000"/>
                <w:szCs w:val="21"/>
              </w:rPr>
            </w:pPr>
            <w:r>
              <w:rPr>
                <w:rFonts w:hint="eastAsia" w:ascii="宋体" w:hAnsi="宋体" w:cs="宋体"/>
                <w:color w:val="000000"/>
                <w:szCs w:val="21"/>
              </w:rPr>
              <w:t>科教楼B1UPS间</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2344F9DE">
            <w:pPr>
              <w:jc w:val="center"/>
              <w:rPr>
                <w:rFonts w:ascii="宋体" w:hAnsi="宋体" w:cs="宋体"/>
                <w:color w:val="000000"/>
                <w:szCs w:val="21"/>
              </w:rPr>
            </w:pPr>
            <w:r>
              <w:rPr>
                <w:rFonts w:hint="eastAsia" w:ascii="宋体" w:hAnsi="宋体" w:cs="宋体"/>
                <w:color w:val="000000"/>
                <w:szCs w:val="21"/>
              </w:rPr>
              <w:t>卡洛斯，12kw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35FE251E">
            <w:pPr>
              <w:jc w:val="center"/>
              <w:rPr>
                <w:rFonts w:ascii="宋体" w:hAnsi="宋体" w:cs="宋体"/>
                <w:color w:val="000000"/>
                <w:szCs w:val="21"/>
              </w:rPr>
            </w:pPr>
            <w:r>
              <w:rPr>
                <w:rFonts w:hint="eastAsia" w:ascii="宋体" w:hAnsi="宋体" w:cs="宋体"/>
                <w:color w:val="000000"/>
                <w:szCs w:val="21"/>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06B78">
            <w:pPr>
              <w:spacing w:line="360" w:lineRule="auto"/>
              <w:jc w:val="center"/>
              <w:rPr>
                <w:rFonts w:ascii="宋体" w:hAnsi="宋体" w:cs="宋体"/>
                <w:sz w:val="24"/>
              </w:rPr>
            </w:pPr>
          </w:p>
        </w:tc>
      </w:tr>
      <w:tr w14:paraId="178C191D">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425FD">
            <w:pPr>
              <w:widowControl/>
              <w:spacing w:line="360" w:lineRule="auto"/>
              <w:jc w:val="center"/>
              <w:textAlignment w:val="center"/>
              <w:rPr>
                <w:rFonts w:ascii="宋体" w:hAnsi="宋体" w:cs="宋体"/>
                <w:sz w:val="24"/>
              </w:rPr>
            </w:pPr>
            <w:r>
              <w:rPr>
                <w:rFonts w:hint="eastAsia" w:ascii="宋体" w:hAnsi="宋体" w:cs="宋体"/>
                <w:kern w:val="0"/>
                <w:sz w:val="24"/>
                <w:lang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4051AA2F">
            <w:pPr>
              <w:jc w:val="center"/>
              <w:rPr>
                <w:rFonts w:ascii="宋体" w:hAnsi="宋体" w:cs="宋体"/>
                <w:color w:val="000000"/>
                <w:szCs w:val="21"/>
              </w:rPr>
            </w:pPr>
            <w:r>
              <w:rPr>
                <w:rFonts w:hint="eastAsia" w:ascii="宋体" w:hAnsi="宋体" w:cs="宋体"/>
                <w:color w:val="000000"/>
                <w:szCs w:val="21"/>
              </w:rPr>
              <w:t>科教楼6楼大机房</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3B18CA82">
            <w:pPr>
              <w:jc w:val="center"/>
              <w:rPr>
                <w:rFonts w:ascii="宋体" w:hAnsi="宋体" w:cs="宋体"/>
                <w:color w:val="000000"/>
                <w:szCs w:val="21"/>
              </w:rPr>
            </w:pPr>
            <w:r>
              <w:rPr>
                <w:rFonts w:hint="eastAsia" w:ascii="宋体" w:hAnsi="宋体" w:cs="宋体"/>
                <w:color w:val="000000"/>
                <w:szCs w:val="21"/>
              </w:rPr>
              <w:t>卡洛斯，100kw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401C9B53">
            <w:pPr>
              <w:jc w:val="center"/>
              <w:rPr>
                <w:rFonts w:ascii="宋体" w:hAnsi="宋体" w:cs="宋体"/>
                <w:color w:val="000000"/>
                <w:szCs w:val="21"/>
              </w:rPr>
            </w:pPr>
            <w:r>
              <w:rPr>
                <w:rFonts w:hint="eastAsia" w:ascii="宋体" w:hAnsi="宋体" w:cs="宋体"/>
                <w:color w:val="000000"/>
                <w:szCs w:val="21"/>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151CB">
            <w:pPr>
              <w:spacing w:line="360" w:lineRule="auto"/>
              <w:jc w:val="center"/>
              <w:rPr>
                <w:rFonts w:ascii="宋体" w:hAnsi="宋体" w:cs="宋体"/>
                <w:sz w:val="24"/>
              </w:rPr>
            </w:pPr>
          </w:p>
        </w:tc>
      </w:tr>
      <w:tr w14:paraId="0C8CA73E">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8D70D">
            <w:pPr>
              <w:widowControl/>
              <w:spacing w:line="360" w:lineRule="auto"/>
              <w:jc w:val="center"/>
              <w:textAlignment w:val="center"/>
              <w:rPr>
                <w:rFonts w:ascii="宋体" w:hAnsi="宋体" w:cs="宋体"/>
                <w:sz w:val="24"/>
              </w:rPr>
            </w:pPr>
            <w:r>
              <w:rPr>
                <w:rFonts w:hint="eastAsia" w:ascii="宋体" w:hAnsi="宋体" w:cs="宋体"/>
                <w:kern w:val="0"/>
                <w:sz w:val="24"/>
                <w:lang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5180828F">
            <w:pPr>
              <w:jc w:val="center"/>
              <w:rPr>
                <w:rFonts w:ascii="宋体" w:hAnsi="宋体" w:cs="宋体"/>
                <w:color w:val="000000"/>
                <w:szCs w:val="21"/>
              </w:rPr>
            </w:pPr>
            <w:r>
              <w:rPr>
                <w:rFonts w:hint="eastAsia" w:ascii="宋体" w:hAnsi="宋体" w:cs="宋体"/>
                <w:color w:val="000000"/>
                <w:szCs w:val="21"/>
              </w:rPr>
              <w:t>科教楼6楼大机房</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7AB7CB30">
            <w:pPr>
              <w:jc w:val="center"/>
              <w:rPr>
                <w:rFonts w:ascii="宋体" w:hAnsi="宋体" w:cs="宋体"/>
                <w:color w:val="000000"/>
                <w:szCs w:val="21"/>
              </w:rPr>
            </w:pPr>
            <w:r>
              <w:rPr>
                <w:rFonts w:hint="eastAsia" w:ascii="宋体" w:hAnsi="宋体" w:cs="宋体"/>
                <w:color w:val="000000"/>
                <w:szCs w:val="21"/>
              </w:rPr>
              <w:t>保洛斯，100kw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57405C91">
            <w:pPr>
              <w:jc w:val="center"/>
              <w:rPr>
                <w:rFonts w:ascii="宋体" w:hAnsi="宋体" w:cs="宋体"/>
                <w:color w:val="000000"/>
                <w:szCs w:val="21"/>
              </w:rPr>
            </w:pPr>
            <w:r>
              <w:rPr>
                <w:rFonts w:hint="eastAsia" w:ascii="宋体" w:hAnsi="宋体" w:cs="宋体"/>
                <w:color w:val="000000"/>
                <w:szCs w:val="21"/>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B331A">
            <w:pPr>
              <w:spacing w:line="360" w:lineRule="auto"/>
              <w:jc w:val="center"/>
              <w:rPr>
                <w:rFonts w:ascii="宋体" w:hAnsi="宋体" w:cs="宋体"/>
                <w:sz w:val="24"/>
              </w:rPr>
            </w:pPr>
          </w:p>
        </w:tc>
      </w:tr>
      <w:tr w14:paraId="17F9BEAD">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54994">
            <w:pPr>
              <w:widowControl/>
              <w:spacing w:line="360" w:lineRule="auto"/>
              <w:jc w:val="center"/>
              <w:textAlignment w:val="center"/>
              <w:rPr>
                <w:rFonts w:ascii="宋体" w:hAnsi="宋体" w:cs="宋体"/>
                <w:sz w:val="24"/>
              </w:rPr>
            </w:pPr>
            <w:r>
              <w:rPr>
                <w:rFonts w:hint="eastAsia" w:ascii="宋体" w:hAnsi="宋体" w:cs="宋体"/>
                <w:kern w:val="0"/>
                <w:sz w:val="24"/>
                <w:lang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1B0CBAA9">
            <w:pPr>
              <w:jc w:val="center"/>
              <w:rPr>
                <w:rFonts w:ascii="宋体" w:hAnsi="宋体" w:cs="宋体"/>
                <w:color w:val="000000"/>
                <w:szCs w:val="21"/>
              </w:rPr>
            </w:pPr>
            <w:r>
              <w:rPr>
                <w:rFonts w:hint="eastAsia" w:ascii="宋体" w:hAnsi="宋体" w:cs="宋体"/>
                <w:color w:val="000000"/>
                <w:szCs w:val="21"/>
              </w:rPr>
              <w:t>科教楼6楼大机房</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1C486E6D">
            <w:pPr>
              <w:jc w:val="center"/>
              <w:rPr>
                <w:rFonts w:ascii="宋体" w:hAnsi="宋体" w:cs="宋体"/>
                <w:color w:val="000000"/>
                <w:szCs w:val="21"/>
              </w:rPr>
            </w:pPr>
            <w:r>
              <w:rPr>
                <w:rFonts w:hint="eastAsia" w:ascii="宋体" w:hAnsi="宋体" w:cs="宋体"/>
                <w:color w:val="000000"/>
                <w:szCs w:val="21"/>
              </w:rPr>
              <w:t>保洛斯，100kw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06935483">
            <w:pPr>
              <w:jc w:val="center"/>
              <w:rPr>
                <w:rFonts w:ascii="宋体" w:hAnsi="宋体" w:cs="宋体"/>
                <w:color w:val="000000"/>
                <w:szCs w:val="21"/>
              </w:rPr>
            </w:pPr>
            <w:r>
              <w:rPr>
                <w:rFonts w:hint="eastAsia" w:ascii="宋体" w:hAnsi="宋体" w:cs="宋体"/>
                <w:color w:val="000000"/>
                <w:szCs w:val="21"/>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FA067">
            <w:pPr>
              <w:spacing w:line="360" w:lineRule="auto"/>
              <w:jc w:val="center"/>
              <w:rPr>
                <w:rFonts w:ascii="宋体" w:hAnsi="宋体" w:cs="宋体"/>
                <w:sz w:val="24"/>
              </w:rPr>
            </w:pPr>
          </w:p>
        </w:tc>
      </w:tr>
      <w:tr w14:paraId="16B797A1">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CC31C">
            <w:pPr>
              <w:widowControl/>
              <w:spacing w:line="360" w:lineRule="auto"/>
              <w:jc w:val="center"/>
              <w:textAlignment w:val="center"/>
              <w:rPr>
                <w:rFonts w:ascii="宋体" w:hAnsi="宋体" w:cs="宋体"/>
                <w:sz w:val="24"/>
              </w:rPr>
            </w:pPr>
            <w:r>
              <w:rPr>
                <w:rFonts w:hint="eastAsia" w:ascii="宋体" w:hAnsi="宋体" w:cs="宋体"/>
                <w:kern w:val="0"/>
                <w:sz w:val="24"/>
                <w:lang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5D8933CB">
            <w:pPr>
              <w:jc w:val="center"/>
              <w:rPr>
                <w:rFonts w:ascii="宋体" w:hAnsi="宋体" w:cs="宋体"/>
                <w:color w:val="000000"/>
                <w:szCs w:val="21"/>
              </w:rPr>
            </w:pPr>
            <w:r>
              <w:rPr>
                <w:rFonts w:hint="eastAsia" w:ascii="宋体" w:hAnsi="宋体" w:cs="宋体"/>
                <w:color w:val="000000"/>
                <w:szCs w:val="21"/>
              </w:rPr>
              <w:t>干保楼M层</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262BCD3F">
            <w:pPr>
              <w:jc w:val="center"/>
              <w:rPr>
                <w:rFonts w:ascii="宋体" w:hAnsi="宋体" w:cs="宋体"/>
                <w:color w:val="000000"/>
                <w:szCs w:val="21"/>
              </w:rPr>
            </w:pPr>
            <w:r>
              <w:rPr>
                <w:rFonts w:hint="eastAsia" w:ascii="宋体" w:hAnsi="宋体" w:cs="宋体"/>
                <w:color w:val="000000"/>
                <w:szCs w:val="21"/>
              </w:rPr>
              <w:t>保洛斯，40kw*2；卡洛斯，12kw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2A81F290">
            <w:pPr>
              <w:jc w:val="center"/>
              <w:rPr>
                <w:rFonts w:ascii="宋体" w:hAnsi="宋体" w:cs="宋体"/>
                <w:color w:val="000000"/>
                <w:szCs w:val="21"/>
              </w:rPr>
            </w:pPr>
            <w:r>
              <w:rPr>
                <w:rFonts w:hint="eastAsia" w:ascii="宋体" w:hAnsi="宋体" w:cs="宋体"/>
                <w:color w:val="000000"/>
                <w:szCs w:val="21"/>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0A341">
            <w:pPr>
              <w:spacing w:line="360" w:lineRule="auto"/>
              <w:jc w:val="center"/>
              <w:rPr>
                <w:rFonts w:ascii="宋体" w:hAnsi="宋体" w:cs="宋体"/>
                <w:sz w:val="24"/>
              </w:rPr>
            </w:pPr>
          </w:p>
        </w:tc>
      </w:tr>
      <w:tr w14:paraId="2C3B5E77">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ED7A3">
            <w:pPr>
              <w:widowControl/>
              <w:spacing w:line="360" w:lineRule="auto"/>
              <w:jc w:val="center"/>
              <w:textAlignment w:val="center"/>
              <w:rPr>
                <w:rFonts w:ascii="宋体" w:hAnsi="宋体" w:cs="宋体"/>
                <w:sz w:val="24"/>
              </w:rPr>
            </w:pPr>
            <w:r>
              <w:rPr>
                <w:rFonts w:hint="eastAsia" w:ascii="宋体" w:hAnsi="宋体" w:cs="宋体"/>
                <w:kern w:val="0"/>
                <w:sz w:val="24"/>
                <w:lang w:bidi="ar"/>
              </w:rPr>
              <w:t>7</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37E0387C">
            <w:pPr>
              <w:jc w:val="center"/>
              <w:rPr>
                <w:rFonts w:ascii="宋体" w:hAnsi="宋体" w:cs="宋体"/>
                <w:color w:val="000000"/>
                <w:szCs w:val="21"/>
              </w:rPr>
            </w:pPr>
            <w:r>
              <w:rPr>
                <w:rFonts w:hint="eastAsia" w:ascii="宋体" w:hAnsi="宋体" w:cs="宋体"/>
                <w:color w:val="000000"/>
                <w:szCs w:val="21"/>
              </w:rPr>
              <w:t>儿科综合楼M层</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4F2F90D6">
            <w:pPr>
              <w:jc w:val="center"/>
              <w:rPr>
                <w:rFonts w:ascii="宋体" w:hAnsi="宋体" w:cs="宋体"/>
                <w:color w:val="000000"/>
                <w:szCs w:val="21"/>
              </w:rPr>
            </w:pPr>
            <w:r>
              <w:rPr>
                <w:rFonts w:hint="eastAsia" w:ascii="宋体" w:hAnsi="宋体" w:cs="宋体"/>
                <w:color w:val="000000"/>
                <w:szCs w:val="21"/>
              </w:rPr>
              <w:t>保洛斯，50kw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713F53A7">
            <w:pPr>
              <w:jc w:val="center"/>
              <w:rPr>
                <w:rFonts w:ascii="宋体" w:hAnsi="宋体" w:cs="宋体"/>
                <w:color w:val="000000"/>
                <w:szCs w:val="21"/>
              </w:rPr>
            </w:pPr>
            <w:r>
              <w:rPr>
                <w:rFonts w:hint="eastAsia" w:ascii="宋体" w:hAnsi="宋体" w:cs="宋体"/>
                <w:color w:val="000000"/>
                <w:szCs w:val="21"/>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1B2B2">
            <w:pPr>
              <w:spacing w:line="360" w:lineRule="auto"/>
              <w:jc w:val="center"/>
              <w:rPr>
                <w:rFonts w:ascii="宋体" w:hAnsi="宋体" w:cs="宋体"/>
                <w:sz w:val="24"/>
              </w:rPr>
            </w:pPr>
          </w:p>
        </w:tc>
      </w:tr>
      <w:tr w14:paraId="63EE973C">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DE23A">
            <w:pPr>
              <w:widowControl/>
              <w:spacing w:line="360" w:lineRule="auto"/>
              <w:jc w:val="center"/>
              <w:textAlignment w:val="center"/>
              <w:rPr>
                <w:rFonts w:ascii="宋体" w:hAnsi="宋体" w:cs="宋体"/>
                <w:sz w:val="24"/>
              </w:rPr>
            </w:pPr>
            <w:r>
              <w:rPr>
                <w:rFonts w:hint="eastAsia" w:ascii="宋体" w:hAnsi="宋体" w:cs="宋体"/>
                <w:kern w:val="0"/>
                <w:sz w:val="24"/>
                <w:lang w:bidi="ar"/>
              </w:rPr>
              <w:t>8</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3AFAF3B2">
            <w:pPr>
              <w:jc w:val="center"/>
              <w:rPr>
                <w:rFonts w:ascii="宋体" w:hAnsi="宋体" w:cs="宋体"/>
                <w:color w:val="000000"/>
                <w:szCs w:val="21"/>
              </w:rPr>
            </w:pPr>
            <w:r>
              <w:rPr>
                <w:rFonts w:hint="eastAsia" w:ascii="宋体" w:hAnsi="宋体" w:cs="宋体"/>
                <w:color w:val="000000"/>
                <w:szCs w:val="21"/>
              </w:rPr>
              <w:t>干保楼M层</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7F47A35C">
            <w:pPr>
              <w:jc w:val="center"/>
              <w:rPr>
                <w:rFonts w:ascii="宋体" w:hAnsi="宋体" w:cs="宋体"/>
                <w:color w:val="000000"/>
                <w:szCs w:val="21"/>
              </w:rPr>
            </w:pPr>
            <w:r>
              <w:rPr>
                <w:rFonts w:hint="eastAsia" w:ascii="宋体" w:hAnsi="宋体" w:cs="宋体"/>
                <w:color w:val="000000"/>
                <w:szCs w:val="21"/>
              </w:rPr>
              <w:t>卡洛斯，12kw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0B30D84A">
            <w:pPr>
              <w:jc w:val="center"/>
              <w:rPr>
                <w:rFonts w:ascii="宋体" w:hAnsi="宋体" w:cs="宋体"/>
                <w:color w:val="000000"/>
                <w:szCs w:val="21"/>
              </w:rPr>
            </w:pPr>
            <w:r>
              <w:rPr>
                <w:rFonts w:hint="eastAsia" w:ascii="宋体" w:hAnsi="宋体" w:cs="宋体"/>
                <w:color w:val="000000"/>
                <w:szCs w:val="21"/>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9FCF6">
            <w:pPr>
              <w:spacing w:line="360" w:lineRule="auto"/>
              <w:jc w:val="center"/>
              <w:rPr>
                <w:rFonts w:ascii="宋体" w:hAnsi="宋体" w:cs="宋体"/>
                <w:sz w:val="24"/>
              </w:rPr>
            </w:pPr>
          </w:p>
        </w:tc>
      </w:tr>
      <w:tr w14:paraId="13750EA3">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20147">
            <w:pPr>
              <w:widowControl/>
              <w:spacing w:line="360" w:lineRule="auto"/>
              <w:jc w:val="center"/>
              <w:textAlignment w:val="center"/>
              <w:rPr>
                <w:rFonts w:ascii="宋体" w:hAnsi="宋体" w:cs="宋体"/>
                <w:sz w:val="24"/>
              </w:rPr>
            </w:pPr>
            <w:r>
              <w:rPr>
                <w:rFonts w:hint="eastAsia" w:ascii="宋体" w:hAnsi="宋体" w:cs="宋体"/>
                <w:kern w:val="0"/>
                <w:sz w:val="24"/>
                <w:lang w:bidi="ar"/>
              </w:rPr>
              <w:t>9</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42C43188">
            <w:pPr>
              <w:jc w:val="center"/>
              <w:rPr>
                <w:rFonts w:ascii="宋体" w:hAnsi="宋体" w:cs="宋体"/>
                <w:color w:val="000000"/>
                <w:szCs w:val="21"/>
              </w:rPr>
            </w:pPr>
            <w:r>
              <w:rPr>
                <w:rFonts w:hint="eastAsia" w:ascii="宋体" w:hAnsi="宋体" w:cs="宋体"/>
                <w:color w:val="000000"/>
                <w:szCs w:val="21"/>
              </w:rPr>
              <w:t>儿科楼M层</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6F20E2BE">
            <w:pPr>
              <w:jc w:val="center"/>
              <w:rPr>
                <w:rFonts w:ascii="宋体" w:hAnsi="宋体" w:cs="宋体"/>
                <w:color w:val="000000"/>
                <w:szCs w:val="21"/>
              </w:rPr>
            </w:pPr>
            <w:r>
              <w:rPr>
                <w:rFonts w:hint="eastAsia" w:ascii="宋体" w:hAnsi="宋体" w:cs="宋体"/>
                <w:color w:val="000000"/>
                <w:szCs w:val="21"/>
              </w:rPr>
              <w:t>保洛斯，30kw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077E882E">
            <w:pPr>
              <w:jc w:val="center"/>
              <w:rPr>
                <w:rFonts w:ascii="宋体" w:hAnsi="宋体" w:cs="宋体"/>
                <w:color w:val="000000"/>
                <w:szCs w:val="21"/>
              </w:rPr>
            </w:pPr>
            <w:r>
              <w:rPr>
                <w:rFonts w:hint="eastAsia" w:ascii="宋体" w:hAnsi="宋体" w:cs="宋体"/>
                <w:color w:val="000000"/>
                <w:szCs w:val="21"/>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A226">
            <w:pPr>
              <w:spacing w:line="360" w:lineRule="auto"/>
              <w:jc w:val="center"/>
              <w:rPr>
                <w:rFonts w:ascii="宋体" w:hAnsi="宋体" w:cs="宋体"/>
                <w:sz w:val="24"/>
              </w:rPr>
            </w:pPr>
          </w:p>
        </w:tc>
      </w:tr>
      <w:tr w14:paraId="40C6E485">
        <w:tblPrEx>
          <w:tblCellMar>
            <w:top w:w="0" w:type="dxa"/>
            <w:left w:w="108" w:type="dxa"/>
            <w:bottom w:w="0" w:type="dxa"/>
            <w:right w:w="108" w:type="dxa"/>
          </w:tblCellMar>
        </w:tblPrEx>
        <w:trPr>
          <w:trHeight w:val="499"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7FD2E">
            <w:pPr>
              <w:widowControl/>
              <w:spacing w:line="360" w:lineRule="auto"/>
              <w:jc w:val="center"/>
              <w:textAlignment w:val="center"/>
              <w:rPr>
                <w:rFonts w:ascii="宋体" w:hAnsi="宋体" w:cs="宋体"/>
                <w:sz w:val="24"/>
              </w:rPr>
            </w:pPr>
            <w:r>
              <w:rPr>
                <w:rFonts w:hint="eastAsia" w:ascii="宋体" w:hAnsi="宋体" w:cs="宋体"/>
                <w:kern w:val="0"/>
                <w:sz w:val="24"/>
                <w:lang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tcPr>
          <w:p w14:paraId="50704828">
            <w:pPr>
              <w:jc w:val="center"/>
              <w:rPr>
                <w:rFonts w:ascii="宋体" w:hAnsi="宋体" w:cs="宋体"/>
                <w:color w:val="000000"/>
                <w:szCs w:val="21"/>
              </w:rPr>
            </w:pPr>
            <w:r>
              <w:rPr>
                <w:rFonts w:hint="eastAsia" w:ascii="宋体" w:hAnsi="宋体" w:cs="宋体"/>
                <w:color w:val="000000"/>
                <w:szCs w:val="21"/>
              </w:rPr>
              <w:t>科教楼6楼备用机房</w:t>
            </w: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6BF64A16">
            <w:pPr>
              <w:jc w:val="center"/>
              <w:rPr>
                <w:rFonts w:ascii="宋体" w:hAnsi="宋体" w:cs="宋体"/>
                <w:color w:val="000000"/>
                <w:szCs w:val="21"/>
              </w:rPr>
            </w:pPr>
            <w:r>
              <w:rPr>
                <w:rFonts w:hint="eastAsia" w:ascii="宋体" w:hAnsi="宋体" w:cs="宋体"/>
                <w:color w:val="000000"/>
                <w:szCs w:val="21"/>
              </w:rPr>
              <w:t>保洛斯，50kw</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Pr>
          <w:p w14:paraId="00F6BD17">
            <w:pPr>
              <w:jc w:val="center"/>
              <w:rPr>
                <w:rFonts w:ascii="宋体" w:hAnsi="宋体" w:cs="宋体"/>
                <w:color w:val="000000"/>
                <w:szCs w:val="21"/>
              </w:rPr>
            </w:pPr>
            <w:r>
              <w:rPr>
                <w:rFonts w:hint="eastAsia" w:ascii="宋体" w:hAnsi="宋体" w:cs="宋体"/>
                <w:color w:val="000000"/>
                <w:szCs w:val="21"/>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23DC8">
            <w:pPr>
              <w:spacing w:line="360" w:lineRule="auto"/>
              <w:jc w:val="center"/>
              <w:rPr>
                <w:rFonts w:ascii="宋体" w:hAnsi="宋体" w:cs="宋体"/>
                <w:sz w:val="24"/>
              </w:rPr>
            </w:pPr>
          </w:p>
        </w:tc>
      </w:tr>
    </w:tbl>
    <w:p w14:paraId="6604A28A">
      <w:pPr>
        <w:spacing w:line="360" w:lineRule="auto"/>
        <w:ind w:firstLine="482" w:firstLineChars="200"/>
        <w:rPr>
          <w:rFonts w:ascii="宋体" w:hAnsi="宋体" w:cs="宋体"/>
          <w:b/>
          <w:sz w:val="24"/>
        </w:rPr>
      </w:pPr>
    </w:p>
    <w:p w14:paraId="60117657">
      <w:pPr>
        <w:spacing w:line="360" w:lineRule="auto"/>
        <w:ind w:firstLine="482" w:firstLineChars="200"/>
        <w:rPr>
          <w:rFonts w:ascii="宋体" w:hAnsi="宋体" w:cs="宋体"/>
          <w:b/>
          <w:sz w:val="24"/>
        </w:rPr>
      </w:pPr>
      <w:r>
        <w:rPr>
          <w:rFonts w:hint="eastAsia" w:ascii="宋体" w:hAnsi="宋体" w:cs="宋体"/>
          <w:b/>
          <w:sz w:val="24"/>
        </w:rPr>
        <w:t>3、维护保养内容</w:t>
      </w:r>
    </w:p>
    <w:p w14:paraId="52947AA0">
      <w:pPr>
        <w:spacing w:line="360" w:lineRule="auto"/>
        <w:ind w:firstLine="48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1）承担维保工作前，</w:t>
      </w:r>
      <w:r>
        <w:rPr>
          <w:rFonts w:hint="eastAsia" w:ascii="宋体" w:hAnsi="宋体"/>
          <w:kern w:val="2"/>
          <w:sz w:val="24"/>
          <w:szCs w:val="24"/>
          <w:highlight w:val="none"/>
          <w:lang w:val="en-US" w:eastAsia="zh-CN"/>
        </w:rPr>
        <w:t>供应商</w:t>
      </w:r>
      <w:r>
        <w:rPr>
          <w:rFonts w:hint="eastAsia" w:ascii="宋体" w:hAnsi="宋体" w:eastAsia="宋体" w:cs="Times New Roman"/>
          <w:kern w:val="0"/>
          <w:sz w:val="24"/>
          <w:highlight w:val="none"/>
          <w:lang w:val="en-US" w:eastAsia="zh-CN"/>
        </w:rPr>
        <w:t>须对现有精密空调设备设施进行全面检查，相关检查费用均在此维保项目费用中。</w:t>
      </w:r>
    </w:p>
    <w:p w14:paraId="2DA7CFA0">
      <w:pPr>
        <w:spacing w:line="360" w:lineRule="auto"/>
        <w:ind w:firstLine="48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2）</w:t>
      </w:r>
      <w:r>
        <w:rPr>
          <w:rFonts w:hint="eastAsia" w:ascii="宋体" w:hAnsi="宋体"/>
          <w:kern w:val="2"/>
          <w:sz w:val="24"/>
          <w:szCs w:val="24"/>
          <w:highlight w:val="none"/>
          <w:lang w:val="en-US" w:eastAsia="zh-CN"/>
        </w:rPr>
        <w:t>供应商</w:t>
      </w:r>
      <w:r>
        <w:rPr>
          <w:rFonts w:hint="eastAsia" w:ascii="宋体" w:hAnsi="宋体" w:eastAsia="宋体" w:cs="Times New Roman"/>
          <w:kern w:val="0"/>
          <w:sz w:val="24"/>
          <w:highlight w:val="none"/>
          <w:lang w:val="en-US" w:eastAsia="zh-CN"/>
        </w:rPr>
        <w:t>委派专业人员对上述维护范围每月不低于1次进行巡查，并填写巡查记录，形成台账记录，作为考核维保工作的依据。</w:t>
      </w:r>
    </w:p>
    <w:p w14:paraId="47160A4B">
      <w:pPr>
        <w:spacing w:line="360" w:lineRule="auto"/>
        <w:ind w:firstLine="48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w:t>
      </w:r>
      <w:r>
        <w:rPr>
          <w:rFonts w:hint="eastAsia" w:ascii="宋体" w:hAnsi="宋体"/>
          <w:kern w:val="2"/>
          <w:sz w:val="24"/>
          <w:szCs w:val="24"/>
          <w:highlight w:val="none"/>
          <w:lang w:val="en-US" w:eastAsia="zh-CN"/>
        </w:rPr>
        <w:t>供应商</w:t>
      </w:r>
      <w:r>
        <w:rPr>
          <w:rFonts w:hint="eastAsia" w:ascii="宋体" w:hAnsi="宋体" w:eastAsia="宋体" w:cs="Times New Roman"/>
          <w:kern w:val="0"/>
          <w:sz w:val="24"/>
          <w:highlight w:val="none"/>
          <w:lang w:val="en-US" w:eastAsia="zh-CN"/>
        </w:rPr>
        <w:t>每月不低于1次对上述维护范围进行健康检查和保养除尘清理（更换全新过滤网），提前发现设备隐患，提交巡检报告和优化建议，如出现故障或问题，要及时进行排除或修复，直至系统运行正常，保证系统完好率在100%。</w:t>
      </w:r>
    </w:p>
    <w:p w14:paraId="789CBB41">
      <w:pPr>
        <w:spacing w:line="360" w:lineRule="auto"/>
        <w:ind w:firstLine="48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4）维保期结束前1个月，</w:t>
      </w:r>
      <w:r>
        <w:rPr>
          <w:rFonts w:hint="eastAsia" w:ascii="宋体" w:hAnsi="宋体"/>
          <w:kern w:val="2"/>
          <w:sz w:val="24"/>
          <w:szCs w:val="24"/>
          <w:highlight w:val="none"/>
          <w:lang w:val="en-US" w:eastAsia="zh-CN"/>
        </w:rPr>
        <w:t>供应商</w:t>
      </w:r>
      <w:r>
        <w:rPr>
          <w:rFonts w:hint="eastAsia" w:ascii="宋体" w:hAnsi="宋体" w:eastAsia="宋体" w:cs="Times New Roman"/>
          <w:kern w:val="0"/>
          <w:sz w:val="24"/>
          <w:highlight w:val="none"/>
          <w:lang w:val="en-US" w:eastAsia="zh-CN"/>
        </w:rPr>
        <w:t>应提供全面的年度维保工作报告，总结本年度内的维护工作情况，汇总维保维修情况，提出相关工作改进建议，对设施设备可能存在的隐患等问题提出整改建议意见。</w:t>
      </w:r>
    </w:p>
    <w:p w14:paraId="17FE99B2">
      <w:pPr>
        <w:spacing w:line="360" w:lineRule="auto"/>
        <w:ind w:firstLine="480"/>
        <w:rPr>
          <w:rFonts w:hint="eastAsia" w:ascii="宋体" w:hAnsi="宋体" w:eastAsia="宋体" w:cs="Times New Roman"/>
          <w:kern w:val="0"/>
          <w:sz w:val="24"/>
          <w:highlight w:val="none"/>
          <w:lang w:val="en-US" w:eastAsia="zh-CN"/>
        </w:rPr>
      </w:pPr>
      <w:r>
        <w:rPr>
          <w:rFonts w:hint="eastAsia" w:ascii="宋体" w:hAnsi="宋体" w:cs="Times New Roman"/>
          <w:kern w:val="0"/>
          <w:sz w:val="24"/>
          <w:highlight w:val="none"/>
          <w:lang w:val="en-US" w:eastAsia="zh-CN"/>
        </w:rPr>
        <w:t>4</w:t>
      </w:r>
      <w:r>
        <w:rPr>
          <w:rFonts w:hint="eastAsia" w:ascii="宋体" w:hAnsi="宋体" w:eastAsia="宋体" w:cs="Times New Roman"/>
          <w:kern w:val="0"/>
          <w:sz w:val="24"/>
          <w:highlight w:val="none"/>
          <w:lang w:val="en-US" w:eastAsia="zh-CN"/>
        </w:rPr>
        <w:t>、特殊服务</w:t>
      </w:r>
    </w:p>
    <w:p w14:paraId="3C04A368">
      <w:pPr>
        <w:spacing w:line="360" w:lineRule="auto"/>
        <w:ind w:firstLine="48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在特殊时期（由院方进行定义）或其他重要活动期间，根据院方具体要求对硬件设备进行额外的维护巡检，以确保系统特殊时期工作不发生中断。必要时应根据院方要求派专人进入现场实施保障服务，以确保特殊时期各系统维持正常运行。</w:t>
      </w:r>
    </w:p>
    <w:p w14:paraId="6732412E">
      <w:pPr>
        <w:spacing w:line="360" w:lineRule="auto"/>
        <w:ind w:firstLine="480"/>
        <w:rPr>
          <w:rFonts w:hint="eastAsia" w:ascii="宋体" w:hAnsi="宋体" w:eastAsia="宋体" w:cs="Times New Roman"/>
          <w:kern w:val="0"/>
          <w:sz w:val="24"/>
          <w:highlight w:val="none"/>
          <w:lang w:val="en-US" w:eastAsia="zh-CN"/>
        </w:rPr>
      </w:pPr>
      <w:r>
        <w:rPr>
          <w:rFonts w:hint="eastAsia" w:ascii="宋体" w:hAnsi="宋体" w:cs="Times New Roman"/>
          <w:kern w:val="0"/>
          <w:sz w:val="24"/>
          <w:highlight w:val="none"/>
          <w:lang w:val="en-US" w:eastAsia="zh-CN"/>
        </w:rPr>
        <w:t>5</w:t>
      </w:r>
      <w:r>
        <w:rPr>
          <w:rFonts w:hint="eastAsia" w:ascii="宋体" w:hAnsi="宋体" w:eastAsia="宋体" w:cs="Times New Roman"/>
          <w:kern w:val="0"/>
          <w:sz w:val="24"/>
          <w:highlight w:val="none"/>
          <w:lang w:val="en-US" w:eastAsia="zh-CN"/>
        </w:rPr>
        <w:t>、</w:t>
      </w:r>
      <w:r>
        <w:rPr>
          <w:rFonts w:hint="eastAsia" w:ascii="宋体" w:hAnsi="宋体"/>
          <w:kern w:val="2"/>
          <w:sz w:val="24"/>
          <w:szCs w:val="24"/>
          <w:highlight w:val="none"/>
          <w:lang w:val="en-US" w:eastAsia="zh-CN"/>
        </w:rPr>
        <w:t>供应商</w:t>
      </w:r>
      <w:r>
        <w:rPr>
          <w:rFonts w:hint="eastAsia" w:ascii="宋体" w:hAnsi="宋体" w:eastAsia="宋体" w:cs="Times New Roman"/>
          <w:kern w:val="0"/>
          <w:sz w:val="24"/>
          <w:highlight w:val="none"/>
          <w:lang w:val="en-US" w:eastAsia="zh-CN"/>
        </w:rPr>
        <w:t>应建立完整维护文档，所有巡检、维护、故障处理均出具书面报告。</w:t>
      </w:r>
    </w:p>
    <w:p w14:paraId="71A2493B">
      <w:pPr>
        <w:spacing w:line="360" w:lineRule="auto"/>
        <w:ind w:firstLine="480"/>
        <w:rPr>
          <w:rFonts w:ascii="宋体" w:hAnsi="宋体" w:cs="宋体"/>
          <w:b/>
          <w:sz w:val="24"/>
        </w:rPr>
      </w:pPr>
      <w:r>
        <w:rPr>
          <w:rFonts w:hint="eastAsia" w:ascii="宋体" w:hAnsi="宋体" w:cs="Times New Roman"/>
          <w:kern w:val="0"/>
          <w:sz w:val="24"/>
          <w:highlight w:val="none"/>
          <w:lang w:val="en-US" w:eastAsia="zh-CN"/>
        </w:rPr>
        <w:t>6</w:t>
      </w:r>
      <w:r>
        <w:rPr>
          <w:rFonts w:hint="eastAsia" w:ascii="宋体" w:hAnsi="宋体" w:eastAsia="宋体" w:cs="Times New Roman"/>
          <w:kern w:val="0"/>
          <w:sz w:val="24"/>
          <w:highlight w:val="none"/>
          <w:lang w:val="en-US" w:eastAsia="zh-CN"/>
        </w:rPr>
        <w:t>、</w:t>
      </w:r>
      <w:r>
        <w:rPr>
          <w:rFonts w:hint="eastAsia" w:ascii="宋体" w:hAnsi="宋体"/>
          <w:kern w:val="2"/>
          <w:sz w:val="24"/>
          <w:szCs w:val="24"/>
          <w:highlight w:val="none"/>
          <w:lang w:val="en-US" w:eastAsia="zh-CN"/>
        </w:rPr>
        <w:t>供应商</w:t>
      </w:r>
      <w:r>
        <w:rPr>
          <w:rFonts w:hint="eastAsia" w:ascii="宋体" w:hAnsi="宋体" w:eastAsia="宋体" w:cs="Times New Roman"/>
          <w:kern w:val="0"/>
          <w:sz w:val="24"/>
          <w:highlight w:val="none"/>
          <w:lang w:val="en-US" w:eastAsia="zh-CN"/>
        </w:rPr>
        <w:t>对此次维护范围以外的设施、设备，在院方遇到专业问题时提供必要的专业服务和指导。</w:t>
      </w:r>
    </w:p>
    <w:p w14:paraId="0145E3DD">
      <w:pPr>
        <w:spacing w:line="360" w:lineRule="auto"/>
        <w:ind w:firstLine="482" w:firstLineChars="200"/>
        <w:rPr>
          <w:rFonts w:ascii="宋体" w:hAnsi="宋体" w:cs="宋体"/>
          <w:b/>
          <w:sz w:val="24"/>
        </w:rPr>
      </w:pPr>
    </w:p>
    <w:p w14:paraId="62FBC122">
      <w:pPr>
        <w:spacing w:line="360" w:lineRule="auto"/>
        <w:ind w:firstLine="482" w:firstLineChars="200"/>
        <w:rPr>
          <w:rFonts w:ascii="宋体" w:hAnsi="宋体" w:cs="宋体"/>
          <w:b/>
          <w:sz w:val="24"/>
        </w:rPr>
      </w:pPr>
      <w:r>
        <w:rPr>
          <w:rFonts w:hint="eastAsia" w:ascii="宋体" w:hAnsi="宋体" w:cs="宋体"/>
          <w:b/>
          <w:sz w:val="24"/>
        </w:rPr>
        <w:t>三、其他要求</w:t>
      </w:r>
    </w:p>
    <w:p w14:paraId="7912CEFE">
      <w:pPr>
        <w:pStyle w:val="6"/>
        <w:spacing w:line="360" w:lineRule="auto"/>
        <w:ind w:firstLine="482" w:firstLineChars="200"/>
        <w:rPr>
          <w:rFonts w:hAnsi="宋体" w:cs="宋体"/>
          <w:b/>
          <w:szCs w:val="24"/>
        </w:rPr>
      </w:pPr>
      <w:r>
        <w:rPr>
          <w:rFonts w:hint="eastAsia" w:hAnsi="宋体" w:cs="宋体"/>
          <w:b/>
          <w:szCs w:val="24"/>
        </w:rPr>
        <w:t>1、项目培训要求</w:t>
      </w:r>
    </w:p>
    <w:p w14:paraId="48E840F1">
      <w:pPr>
        <w:spacing w:line="360" w:lineRule="auto"/>
        <w:ind w:firstLine="480" w:firstLineChars="200"/>
        <w:rPr>
          <w:rFonts w:ascii="宋体" w:hAnsi="宋体" w:cs="宋体"/>
          <w:sz w:val="24"/>
        </w:rPr>
      </w:pPr>
      <w:r>
        <w:rPr>
          <w:rFonts w:hint="eastAsia" w:ascii="宋体" w:hAnsi="宋体" w:cs="宋体"/>
          <w:sz w:val="24"/>
        </w:rPr>
        <w:t>投标人须在投标文件中提供详细的培训计划和方案，培训采用集中培训和个别培训相结合的方式开展。由投标人提供培训相关材料。培训人员必须是投标人公司的正式雇员或专业的授权培训机构雇员。</w:t>
      </w:r>
    </w:p>
    <w:p w14:paraId="0E0D132B">
      <w:pPr>
        <w:spacing w:line="360" w:lineRule="auto"/>
        <w:ind w:firstLine="482" w:firstLineChars="200"/>
        <w:outlineLvl w:val="0"/>
        <w:rPr>
          <w:rFonts w:ascii="宋体" w:hAnsi="宋体" w:cs="宋体"/>
          <w:b/>
          <w:sz w:val="24"/>
        </w:rPr>
      </w:pPr>
    </w:p>
    <w:p w14:paraId="49E84335">
      <w:pPr>
        <w:spacing w:line="360" w:lineRule="auto"/>
        <w:ind w:firstLine="482" w:firstLineChars="200"/>
        <w:outlineLvl w:val="0"/>
        <w:rPr>
          <w:rFonts w:ascii="宋体" w:hAnsi="宋体" w:cs="宋体"/>
          <w:b/>
          <w:sz w:val="24"/>
        </w:rPr>
      </w:pPr>
      <w:r>
        <w:rPr>
          <w:rFonts w:hint="eastAsia" w:ascii="宋体" w:hAnsi="宋体" w:cs="宋体"/>
          <w:b/>
          <w:sz w:val="24"/>
        </w:rPr>
        <w:t>2、对系统的保密范围要求</w:t>
      </w:r>
    </w:p>
    <w:p w14:paraId="09F3289B">
      <w:pPr>
        <w:spacing w:line="360" w:lineRule="auto"/>
        <w:rPr>
          <w:rFonts w:ascii="宋体" w:hAnsi="宋体" w:cs="宋体"/>
          <w:sz w:val="24"/>
        </w:rPr>
      </w:pPr>
      <w:r>
        <w:rPr>
          <w:rFonts w:hint="eastAsia" w:ascii="宋体" w:hAnsi="宋体" w:cs="宋体"/>
          <w:sz w:val="24"/>
        </w:rPr>
        <w:t>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053F905C">
      <w:pPr>
        <w:spacing w:line="360" w:lineRule="auto"/>
        <w:ind w:firstLine="482" w:firstLineChars="200"/>
        <w:rPr>
          <w:rFonts w:ascii="宋体" w:hAnsi="宋体"/>
          <w:b/>
          <w:bCs/>
          <w:kern w:val="0"/>
          <w:sz w:val="24"/>
        </w:rPr>
      </w:pPr>
    </w:p>
    <w:p w14:paraId="53479146">
      <w:pPr>
        <w:spacing w:line="360" w:lineRule="auto"/>
        <w:ind w:firstLine="482" w:firstLineChars="200"/>
        <w:rPr>
          <w:rFonts w:ascii="宋体" w:hAnsi="宋体"/>
          <w:b/>
          <w:sz w:val="24"/>
        </w:rPr>
      </w:pPr>
      <w:r>
        <w:rPr>
          <w:rFonts w:hint="eastAsia" w:ascii="宋体" w:hAnsi="宋体"/>
          <w:b/>
          <w:bCs/>
          <w:kern w:val="0"/>
          <w:sz w:val="24"/>
        </w:rPr>
        <w:t>四、</w:t>
      </w:r>
      <w:r>
        <w:rPr>
          <w:rFonts w:hint="eastAsia" w:ascii="宋体" w:hAnsi="宋体"/>
          <w:b/>
          <w:sz w:val="24"/>
        </w:rPr>
        <w:t>服务周期</w:t>
      </w:r>
    </w:p>
    <w:p w14:paraId="21BFB5A1">
      <w:pPr>
        <w:spacing w:line="360" w:lineRule="auto"/>
        <w:ind w:firstLine="424" w:firstLineChars="177"/>
        <w:rPr>
          <w:rFonts w:ascii="宋体" w:hAnsi="宋体" w:cs="宋体"/>
          <w:sz w:val="24"/>
        </w:rPr>
      </w:pPr>
      <w:r>
        <w:rPr>
          <w:rFonts w:hint="eastAsia" w:ascii="宋体" w:hAnsi="宋体"/>
          <w:sz w:val="24"/>
        </w:rPr>
        <w:t>1、服务周期：1年</w:t>
      </w:r>
    </w:p>
    <w:p w14:paraId="63321354">
      <w:pPr>
        <w:spacing w:line="360" w:lineRule="auto"/>
        <w:ind w:firstLine="426" w:firstLineChars="177"/>
        <w:rPr>
          <w:rFonts w:ascii="宋体" w:hAnsi="宋体"/>
          <w:b/>
          <w:bCs/>
          <w:kern w:val="0"/>
          <w:sz w:val="24"/>
        </w:rPr>
      </w:pPr>
    </w:p>
    <w:p w14:paraId="371F791F">
      <w:pPr>
        <w:spacing w:line="360" w:lineRule="auto"/>
        <w:ind w:firstLine="426" w:firstLineChars="177"/>
        <w:rPr>
          <w:rFonts w:ascii="宋体" w:hAnsi="宋体"/>
          <w:b/>
          <w:bCs/>
          <w:kern w:val="0"/>
          <w:sz w:val="24"/>
        </w:rPr>
      </w:pPr>
      <w:r>
        <w:rPr>
          <w:rFonts w:hint="eastAsia" w:ascii="宋体" w:hAnsi="宋体"/>
          <w:b/>
          <w:bCs/>
          <w:kern w:val="0"/>
          <w:sz w:val="24"/>
        </w:rPr>
        <w:t>五、付款条件</w:t>
      </w:r>
    </w:p>
    <w:p w14:paraId="00AEEA17">
      <w:pPr>
        <w:spacing w:line="360" w:lineRule="auto"/>
        <w:ind w:firstLine="480" w:firstLineChars="200"/>
        <w:jc w:val="left"/>
        <w:rPr>
          <w:rFonts w:ascii="宋体" w:hAnsi="宋体"/>
          <w:bCs/>
          <w:kern w:val="0"/>
          <w:sz w:val="24"/>
        </w:rPr>
      </w:pPr>
      <w:r>
        <w:rPr>
          <w:rFonts w:hint="eastAsia" w:ascii="宋体" w:hAnsi="宋体"/>
          <w:bCs/>
          <w:kern w:val="0"/>
          <w:sz w:val="24"/>
        </w:rPr>
        <w:t>（1）维护服务年度开始至完整服务6个月后，按照医院的付款流程，甲方向乙方支付当年维护服务费的50%。</w:t>
      </w:r>
    </w:p>
    <w:p w14:paraId="4AE78618">
      <w:pPr>
        <w:spacing w:line="360" w:lineRule="auto"/>
        <w:ind w:firstLine="480" w:firstLineChars="200"/>
        <w:jc w:val="left"/>
        <w:rPr>
          <w:rFonts w:ascii="宋体" w:hAnsi="宋体"/>
          <w:bCs/>
          <w:kern w:val="0"/>
          <w:sz w:val="24"/>
        </w:rPr>
      </w:pPr>
      <w:r>
        <w:rPr>
          <w:rFonts w:hint="eastAsia" w:ascii="宋体" w:hAnsi="宋体"/>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57FC95EC">
      <w:pPr>
        <w:spacing w:line="360" w:lineRule="auto"/>
        <w:ind w:firstLine="480" w:firstLineChars="200"/>
        <w:jc w:val="left"/>
        <w:rPr>
          <w:rFonts w:ascii="宋体" w:hAnsi="宋体"/>
          <w:bCs/>
          <w:kern w:val="0"/>
          <w:sz w:val="24"/>
        </w:rPr>
      </w:pPr>
      <w:r>
        <w:rPr>
          <w:rFonts w:hint="eastAsia" w:ascii="宋体" w:hAnsi="宋体"/>
          <w:bCs/>
          <w:kern w:val="0"/>
          <w:sz w:val="24"/>
        </w:rPr>
        <w:t>（3）如项目维护期存续期间，若因特殊原因造成项目维护期提前结束，则本项目涉及的维护期维护费用按照实际发生时长进行结算。</w:t>
      </w:r>
    </w:p>
    <w:p w14:paraId="1DEB287A">
      <w:pPr>
        <w:spacing w:line="360" w:lineRule="auto"/>
        <w:ind w:firstLine="482" w:firstLineChars="200"/>
        <w:jc w:val="left"/>
        <w:rPr>
          <w:rFonts w:ascii="宋体" w:hAnsi="宋体"/>
          <w:b/>
          <w:sz w:val="24"/>
        </w:rPr>
      </w:pPr>
    </w:p>
    <w:p w14:paraId="15986D26">
      <w:pPr>
        <w:spacing w:line="360" w:lineRule="auto"/>
        <w:ind w:firstLine="482" w:firstLineChars="200"/>
        <w:jc w:val="left"/>
        <w:rPr>
          <w:rFonts w:ascii="宋体" w:hAnsi="宋体"/>
          <w:b/>
          <w:sz w:val="24"/>
        </w:rPr>
      </w:pPr>
      <w:r>
        <w:rPr>
          <w:rFonts w:hint="eastAsia" w:ascii="宋体" w:hAnsi="宋体"/>
          <w:b/>
          <w:sz w:val="24"/>
        </w:rPr>
        <w:t>六、报价要求</w:t>
      </w:r>
    </w:p>
    <w:p w14:paraId="0A63268B">
      <w:pPr>
        <w:spacing w:line="360" w:lineRule="auto"/>
        <w:ind w:firstLine="480" w:firstLineChars="200"/>
        <w:jc w:val="left"/>
        <w:rPr>
          <w:rFonts w:ascii="宋体" w:hAnsi="宋体"/>
          <w:sz w:val="24"/>
        </w:rPr>
      </w:pPr>
      <w:r>
        <w:rPr>
          <w:rFonts w:hint="eastAsia" w:ascii="宋体" w:hAnsi="宋体"/>
          <w:sz w:val="24"/>
        </w:rPr>
        <w:t>（一）资信要求：</w:t>
      </w:r>
    </w:p>
    <w:p w14:paraId="0EAA8687">
      <w:pPr>
        <w:spacing w:line="360" w:lineRule="auto"/>
        <w:ind w:firstLine="480" w:firstLineChars="200"/>
        <w:rPr>
          <w:rFonts w:ascii="宋体" w:hAnsi="宋体"/>
          <w:sz w:val="24"/>
        </w:rPr>
      </w:pPr>
      <w:r>
        <w:rPr>
          <w:rFonts w:hint="eastAsia" w:ascii="宋体" w:hAnsi="宋体"/>
          <w:sz w:val="24"/>
        </w:rPr>
        <w:t>1、满足《中华人民共和国政府采购法》第二十二条规定。在中华人民共和国境内依法成立的具有独立企业法人资格的企事业单位；</w:t>
      </w:r>
    </w:p>
    <w:p w14:paraId="4054AA17">
      <w:pPr>
        <w:spacing w:line="360" w:lineRule="auto"/>
        <w:ind w:firstLine="480" w:firstLineChars="200"/>
        <w:rPr>
          <w:rFonts w:ascii="宋体" w:hAnsi="宋体"/>
          <w:sz w:val="24"/>
        </w:rPr>
      </w:pPr>
      <w:r>
        <w:rPr>
          <w:rFonts w:hint="eastAsia" w:ascii="宋体" w:hAnsi="宋体"/>
          <w:sz w:val="24"/>
        </w:rPr>
        <w:t>2、</w:t>
      </w:r>
      <w:r>
        <w:rPr>
          <w:rFonts w:hint="eastAsia" w:ascii="宋体" w:hAnsi="宋体" w:cs="宋体"/>
          <w:sz w:val="24"/>
        </w:rPr>
        <w:t>“信用中国”（www.creditchina.gov.cn）未被列入失信被执行人、重大税收违法案件当事人名单，中国政府采购网（www.ccgp.gov.cn）未被列入政府采购严重违法失信行为记录名单，提供网站查询截图。</w:t>
      </w:r>
    </w:p>
    <w:p w14:paraId="743FA77F">
      <w:pPr>
        <w:pStyle w:val="9"/>
        <w:spacing w:line="360" w:lineRule="auto"/>
        <w:ind w:firstLine="424" w:firstLineChars="177"/>
        <w:outlineLvl w:val="1"/>
        <w:rPr>
          <w:rFonts w:hAnsi="宋体"/>
          <w:sz w:val="24"/>
        </w:rPr>
      </w:pPr>
      <w:r>
        <w:rPr>
          <w:rFonts w:hint="eastAsia" w:hAnsi="宋体"/>
          <w:sz w:val="24"/>
        </w:rPr>
        <w:t>3、本项目不接受联合体投标。</w:t>
      </w:r>
    </w:p>
    <w:p w14:paraId="7BD468A9">
      <w:pPr>
        <w:pStyle w:val="9"/>
        <w:spacing w:line="360" w:lineRule="auto"/>
        <w:ind w:firstLine="424" w:firstLineChars="177"/>
        <w:outlineLvl w:val="1"/>
        <w:rPr>
          <w:rFonts w:hAnsi="宋体"/>
          <w:sz w:val="24"/>
        </w:rPr>
      </w:pPr>
      <w:r>
        <w:rPr>
          <w:rFonts w:hint="eastAsia" w:hAnsi="宋体" w:cs="宋体"/>
          <w:sz w:val="24"/>
        </w:rPr>
        <w:t>4、投标人</w:t>
      </w:r>
      <w:r>
        <w:rPr>
          <w:rFonts w:hint="eastAsia" w:hAnsi="宋体"/>
          <w:sz w:val="24"/>
        </w:rPr>
        <w:t>在有效期内的制造厂家（卡洛斯及保洛斯）授权书或代理证明文件（投标人为经营销售企业时适用）</w:t>
      </w:r>
    </w:p>
    <w:p w14:paraId="3B2A15D4">
      <w:pPr>
        <w:spacing w:line="360" w:lineRule="auto"/>
        <w:jc w:val="left"/>
        <w:rPr>
          <w:rFonts w:ascii="宋体" w:hAnsi="宋体"/>
          <w:sz w:val="24"/>
        </w:rPr>
      </w:pPr>
    </w:p>
    <w:p w14:paraId="71F31D8F">
      <w:pPr>
        <w:spacing w:line="360" w:lineRule="auto"/>
        <w:ind w:firstLine="480" w:firstLineChars="200"/>
        <w:jc w:val="left"/>
        <w:rPr>
          <w:rFonts w:ascii="宋体" w:hAnsi="宋体"/>
          <w:sz w:val="24"/>
        </w:rPr>
      </w:pPr>
      <w:r>
        <w:rPr>
          <w:rFonts w:hint="eastAsia" w:ascii="宋体" w:hAnsi="宋体"/>
          <w:sz w:val="24"/>
        </w:rPr>
        <w:t>（二）技术标要求</w:t>
      </w:r>
    </w:p>
    <w:p w14:paraId="3FD5D69D">
      <w:pPr>
        <w:spacing w:line="360" w:lineRule="auto"/>
        <w:ind w:firstLine="480" w:firstLineChars="200"/>
        <w:rPr>
          <w:rFonts w:ascii="宋体" w:hAnsi="宋体"/>
          <w:sz w:val="24"/>
        </w:rPr>
      </w:pPr>
      <w:r>
        <w:rPr>
          <w:rFonts w:hint="eastAsia" w:ascii="宋体" w:hAnsi="宋体"/>
          <w:sz w:val="24"/>
        </w:rPr>
        <w:t>1、服务方案：包括对本项目的现状情况的理解、对需求的理解、其他相关技术/管理能力匹配度、重点难点应对措施及增值服务等内容。</w:t>
      </w:r>
      <w:r>
        <w:rPr>
          <w:rFonts w:hint="eastAsia" w:ascii="宋体" w:hAnsi="宋体"/>
          <w:kern w:val="44"/>
          <w:sz w:val="24"/>
          <w:highlight w:val="yellow"/>
        </w:rPr>
        <w:t xml:space="preserve"> “▲”</w:t>
      </w:r>
      <w:r>
        <w:rPr>
          <w:rFonts w:hint="eastAsia" w:ascii="宋体" w:hAnsi="宋体"/>
          <w:bCs/>
          <w:sz w:val="24"/>
          <w:highlight w:val="yellow"/>
        </w:rPr>
        <w:t>“★”</w:t>
      </w:r>
      <w:r>
        <w:rPr>
          <w:rFonts w:hint="eastAsia" w:ascii="宋体" w:hAnsi="宋体"/>
          <w:kern w:val="44"/>
          <w:sz w:val="24"/>
          <w:highlight w:val="yellow"/>
        </w:rPr>
        <w:t>的技术条款应当在投标文件中提供技术支持资料。技术支持资料以系统界面截图、产品说明书、彩页、注册证、检测机构出具的检测报告、官网发布的数据、制造商盖章的证明文件为准。凡不符合上述要求的，将视为无效技术支持资料。</w:t>
      </w:r>
    </w:p>
    <w:p w14:paraId="2267D480">
      <w:pPr>
        <w:spacing w:line="360" w:lineRule="auto"/>
        <w:ind w:firstLine="480" w:firstLineChars="200"/>
        <w:rPr>
          <w:rFonts w:ascii="宋体" w:hAnsi="宋体"/>
          <w:sz w:val="24"/>
        </w:rPr>
      </w:pPr>
      <w:r>
        <w:rPr>
          <w:rFonts w:ascii="宋体" w:hAnsi="宋体"/>
          <w:sz w:val="24"/>
        </w:rPr>
        <w:t>2</w:t>
      </w:r>
      <w:r>
        <w:rPr>
          <w:rFonts w:hint="eastAsia" w:ascii="宋体" w:hAnsi="宋体"/>
          <w:sz w:val="24"/>
        </w:rPr>
        <w:t>、人员配备：包括拟配置人员组织架构与职责分配的合理性。</w:t>
      </w:r>
    </w:p>
    <w:p w14:paraId="3616753B">
      <w:pPr>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、服务保障措施和服务承诺：包括服务质量保障措施、考核标准及服务承诺等</w:t>
      </w:r>
    </w:p>
    <w:p w14:paraId="61A89145">
      <w:pPr>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、应急预案：针对本项目可能发生的潜在风险和突发事件的处理措施和应急预案、响应时间及针对本项目的合理化建议等。</w:t>
      </w:r>
    </w:p>
    <w:p w14:paraId="3D5EB170">
      <w:pPr>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、近年完成或在服务的类似项目情况（如有）：提供合同或协议关键页（要点包括项目名称、签约时间、金额、项目主要内容和双方盖章页）等证明文件资料复印件</w:t>
      </w:r>
    </w:p>
    <w:p w14:paraId="1F21ACC6">
      <w:pPr>
        <w:spacing w:line="360" w:lineRule="auto"/>
        <w:jc w:val="left"/>
        <w:outlineLvl w:val="1"/>
        <w:rPr>
          <w:rFonts w:ascii="宋体" w:hAnsi="宋体"/>
          <w:sz w:val="24"/>
        </w:rPr>
      </w:pPr>
    </w:p>
    <w:p w14:paraId="3B53C138">
      <w:pPr>
        <w:spacing w:line="360" w:lineRule="auto"/>
        <w:ind w:firstLine="480" w:firstLineChars="200"/>
        <w:jc w:val="left"/>
        <w:outlineLvl w:val="1"/>
        <w:rPr>
          <w:rFonts w:ascii="宋体" w:hAnsi="宋体"/>
          <w:sz w:val="24"/>
        </w:rPr>
      </w:pPr>
      <w:r>
        <w:rPr>
          <w:rFonts w:hint="eastAsia" w:ascii="宋体" w:hAnsi="宋体"/>
          <w:sz w:val="24"/>
        </w:rPr>
        <w:t>（三）经济标要求：</w:t>
      </w:r>
    </w:p>
    <w:p w14:paraId="0828F936">
      <w:pPr>
        <w:spacing w:line="360" w:lineRule="auto"/>
        <w:ind w:firstLine="566" w:firstLineChars="236"/>
        <w:jc w:val="left"/>
        <w:outlineLvl w:val="1"/>
        <w:rPr>
          <w:rFonts w:ascii="宋体" w:hAnsi="宋体"/>
          <w:sz w:val="24"/>
        </w:rPr>
      </w:pPr>
      <w:r>
        <w:rPr>
          <w:rFonts w:ascii="宋体" w:hAnsi="宋体"/>
          <w:sz w:val="24"/>
        </w:rPr>
        <w:t>1</w:t>
      </w:r>
      <w:r>
        <w:rPr>
          <w:rFonts w:hint="eastAsia" w:ascii="宋体" w:hAnsi="宋体"/>
          <w:sz w:val="24"/>
        </w:rPr>
        <w:t>、报价汇总表不得修改，如有供应商自行修改造成响应文件总价不合理，且因此导致废标，则由供应商自行负责。</w:t>
      </w:r>
    </w:p>
    <w:p w14:paraId="2CE252C3">
      <w:pPr>
        <w:spacing w:line="360" w:lineRule="auto"/>
        <w:ind w:firstLine="566" w:firstLineChars="236"/>
        <w:jc w:val="left"/>
        <w:outlineLvl w:val="1"/>
        <w:rPr>
          <w:rFonts w:ascii="宋体" w:hAnsi="宋体"/>
          <w:sz w:val="24"/>
        </w:rPr>
      </w:pPr>
      <w:r>
        <w:rPr>
          <w:rFonts w:hint="eastAsia" w:ascii="宋体" w:hAnsi="宋体"/>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02FDBA3E">
      <w:pPr>
        <w:spacing w:line="360" w:lineRule="auto"/>
        <w:ind w:firstLine="482" w:firstLineChars="200"/>
        <w:rPr>
          <w:rFonts w:ascii="宋体" w:hAnsi="宋体"/>
          <w:b/>
          <w:bCs/>
          <w:kern w:val="0"/>
          <w:sz w:val="24"/>
        </w:rPr>
      </w:pPr>
    </w:p>
    <w:p w14:paraId="643C497C">
      <w:pPr>
        <w:spacing w:line="360" w:lineRule="auto"/>
        <w:ind w:firstLine="482" w:firstLineChars="200"/>
        <w:rPr>
          <w:rFonts w:ascii="宋体" w:hAnsi="宋体"/>
          <w:bCs/>
          <w:kern w:val="0"/>
          <w:sz w:val="24"/>
        </w:rPr>
      </w:pPr>
      <w:r>
        <w:rPr>
          <w:rFonts w:hint="eastAsia" w:ascii="宋体" w:hAnsi="宋体"/>
          <w:b/>
          <w:bCs/>
          <w:kern w:val="0"/>
          <w:sz w:val="24"/>
        </w:rPr>
        <w:t>七、报价文件格式</w:t>
      </w:r>
    </w:p>
    <w:p w14:paraId="47EF6AF6">
      <w:pPr>
        <w:spacing w:line="360" w:lineRule="auto"/>
        <w:ind w:firstLine="480" w:firstLineChars="200"/>
        <w:rPr>
          <w:rFonts w:ascii="宋体" w:hAnsi="宋体"/>
          <w:bCs/>
          <w:kern w:val="0"/>
          <w:sz w:val="24"/>
        </w:rPr>
      </w:pPr>
      <w:r>
        <w:rPr>
          <w:rFonts w:hint="eastAsia" w:ascii="宋体" w:hAnsi="宋体"/>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29A3FD62">
      <w:pPr>
        <w:spacing w:line="360" w:lineRule="auto"/>
        <w:ind w:firstLine="480" w:firstLineChars="200"/>
        <w:rPr>
          <w:rFonts w:ascii="宋体" w:hAnsi="宋体" w:cs="宋体"/>
          <w:bCs/>
          <w:sz w:val="24"/>
        </w:rPr>
      </w:pPr>
      <w:r>
        <w:rPr>
          <w:rFonts w:hint="eastAsia" w:ascii="宋体" w:hAnsi="宋体"/>
          <w:bCs/>
          <w:kern w:val="0"/>
          <w:sz w:val="24"/>
        </w:rPr>
        <w:t xml:space="preserve">（一）资信文件 </w:t>
      </w:r>
    </w:p>
    <w:p w14:paraId="393EDC90">
      <w:pPr>
        <w:numPr>
          <w:ilvl w:val="0"/>
          <w:numId w:val="2"/>
        </w:numPr>
        <w:spacing w:line="360" w:lineRule="auto"/>
        <w:ind w:left="0" w:firstLine="566" w:firstLineChars="236"/>
        <w:rPr>
          <w:rFonts w:ascii="宋体" w:hAnsi="宋体"/>
          <w:sz w:val="24"/>
        </w:rPr>
      </w:pPr>
      <w:r>
        <w:rPr>
          <w:rFonts w:ascii="宋体" w:hAnsi="宋体"/>
          <w:sz w:val="24"/>
        </w:rPr>
        <w:t>营业执照副本</w:t>
      </w:r>
      <w:r>
        <w:rPr>
          <w:rFonts w:hint="eastAsia" w:ascii="宋体" w:hAnsi="宋体"/>
          <w:sz w:val="24"/>
        </w:rPr>
        <w:t>、资质文件、</w:t>
      </w:r>
      <w:r>
        <w:rPr>
          <w:rFonts w:hint="eastAsia" w:ascii="宋体" w:hAnsi="宋体" w:cs="宋体"/>
          <w:sz w:val="24"/>
        </w:rPr>
        <w:t>“信用中国”网站(www. creditchina. gov.cn)、</w:t>
      </w:r>
      <w:r>
        <w:rPr>
          <w:rFonts w:hint="eastAsia" w:ascii="宋体" w:hAnsi="宋体"/>
          <w:sz w:val="24"/>
        </w:rPr>
        <w:t>中国政府采购网（www.ccgp.gov.cn）</w:t>
      </w:r>
      <w:r>
        <w:rPr>
          <w:rFonts w:hint="eastAsia" w:ascii="宋体" w:hAnsi="宋体" w:cs="宋体"/>
          <w:sz w:val="24"/>
        </w:rPr>
        <w:t>未被列入失信被执行人、重大税收违法案件当事人名单、政府采购严重违法失信行为记录名单截图（附件一）</w:t>
      </w:r>
    </w:p>
    <w:p w14:paraId="123F4FD0">
      <w:pPr>
        <w:numPr>
          <w:ilvl w:val="0"/>
          <w:numId w:val="2"/>
        </w:numPr>
        <w:spacing w:line="360" w:lineRule="auto"/>
        <w:ind w:left="0" w:firstLine="566" w:firstLineChars="236"/>
        <w:rPr>
          <w:rFonts w:ascii="宋体" w:hAnsi="宋体" w:cs="宋体"/>
          <w:sz w:val="24"/>
        </w:rPr>
      </w:pPr>
      <w:r>
        <w:rPr>
          <w:rFonts w:ascii="宋体" w:hAnsi="宋体"/>
          <w:sz w:val="24"/>
        </w:rPr>
        <w:t>法定代表人资格证明书</w:t>
      </w:r>
      <w:r>
        <w:rPr>
          <w:rFonts w:hint="eastAsia" w:ascii="宋体" w:hAnsi="宋体"/>
          <w:sz w:val="24"/>
        </w:rPr>
        <w:t>（附件二）</w:t>
      </w:r>
    </w:p>
    <w:p w14:paraId="5B6FC717">
      <w:pPr>
        <w:spacing w:line="360" w:lineRule="auto"/>
        <w:rPr>
          <w:rFonts w:ascii="宋体" w:hAnsi="宋体"/>
          <w:b/>
          <w:color w:val="C00000"/>
          <w:sz w:val="32"/>
        </w:rPr>
      </w:pPr>
      <w:r>
        <w:rPr>
          <w:rFonts w:ascii="宋体" w:hAnsi="宋体"/>
          <w:sz w:val="24"/>
        </w:rPr>
        <w:t>法定代表人授权书（原件，如法定代表人未到开标现场需提供</w:t>
      </w:r>
      <w:r>
        <w:rPr>
          <w:rFonts w:hint="eastAsia" w:ascii="宋体" w:hAnsi="宋体"/>
          <w:sz w:val="24"/>
        </w:rPr>
        <w:t>。</w:t>
      </w: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hint="eastAsia" w:ascii="宋体" w:hAnsi="宋体"/>
          <w:sz w:val="24"/>
        </w:rPr>
        <w:t>（附件三）</w:t>
      </w:r>
    </w:p>
    <w:p w14:paraId="6338F00F">
      <w:pPr>
        <w:numPr>
          <w:ilvl w:val="0"/>
          <w:numId w:val="2"/>
        </w:numPr>
        <w:spacing w:line="360" w:lineRule="auto"/>
        <w:ind w:left="0" w:firstLine="566" w:firstLineChars="236"/>
        <w:rPr>
          <w:rFonts w:ascii="宋体" w:hAnsi="宋体"/>
          <w:sz w:val="24"/>
        </w:rPr>
      </w:pPr>
      <w:r>
        <w:rPr>
          <w:rFonts w:hint="eastAsia" w:ascii="宋体" w:hAnsi="宋体"/>
          <w:sz w:val="24"/>
        </w:rPr>
        <w:t>无利害关系声明和递交比价文件前3年内在经营活动中没有重大违法记录的书面声明（附件四）</w:t>
      </w:r>
    </w:p>
    <w:p w14:paraId="4FE90F36">
      <w:pPr>
        <w:numPr>
          <w:ilvl w:val="0"/>
          <w:numId w:val="2"/>
        </w:numPr>
        <w:spacing w:line="360" w:lineRule="auto"/>
        <w:rPr>
          <w:rFonts w:ascii="宋体" w:hAnsi="宋体"/>
          <w:sz w:val="24"/>
        </w:rPr>
      </w:pPr>
      <w:r>
        <w:rPr>
          <w:rFonts w:hint="eastAsia" w:ascii="宋体" w:hAnsi="宋体"/>
          <w:sz w:val="24"/>
        </w:rPr>
        <w:t>对比价文件的真实性、合法性承诺函（附件四）</w:t>
      </w:r>
    </w:p>
    <w:p w14:paraId="140BA761">
      <w:pPr>
        <w:spacing w:line="360" w:lineRule="auto"/>
        <w:ind w:left="630"/>
        <w:rPr>
          <w:rFonts w:ascii="宋体" w:hAnsi="宋体"/>
          <w:sz w:val="24"/>
        </w:rPr>
      </w:pPr>
    </w:p>
    <w:p w14:paraId="514AC0FF">
      <w:pPr>
        <w:spacing w:line="360" w:lineRule="auto"/>
        <w:ind w:left="630"/>
        <w:rPr>
          <w:rFonts w:ascii="宋体" w:hAnsi="宋体"/>
          <w:sz w:val="24"/>
        </w:rPr>
      </w:pPr>
      <w:r>
        <w:rPr>
          <w:rFonts w:hint="eastAsia" w:ascii="宋体" w:hAnsi="宋体"/>
          <w:sz w:val="24"/>
        </w:rPr>
        <w:t>（二）技术文件（格式自拟）</w:t>
      </w:r>
    </w:p>
    <w:p w14:paraId="39E530A6">
      <w:pPr>
        <w:spacing w:line="360" w:lineRule="auto"/>
        <w:ind w:left="630"/>
        <w:rPr>
          <w:rFonts w:ascii="宋体" w:hAnsi="宋体"/>
          <w:sz w:val="24"/>
        </w:rPr>
      </w:pPr>
      <w:r>
        <w:rPr>
          <w:rFonts w:hint="eastAsia" w:ascii="宋体" w:hAnsi="宋体"/>
          <w:sz w:val="24"/>
        </w:rPr>
        <w:t>（三）经济文件</w:t>
      </w:r>
    </w:p>
    <w:p w14:paraId="4A85E4B7">
      <w:pPr>
        <w:numPr>
          <w:ilvl w:val="0"/>
          <w:numId w:val="3"/>
        </w:numPr>
        <w:spacing w:line="360" w:lineRule="auto"/>
        <w:rPr>
          <w:rFonts w:ascii="宋体" w:hAnsi="宋体" w:cs="宋体"/>
          <w:sz w:val="24"/>
        </w:rPr>
      </w:pPr>
      <w:r>
        <w:rPr>
          <w:rFonts w:hint="eastAsia" w:ascii="宋体" w:hAnsi="宋体" w:cs="宋体"/>
          <w:sz w:val="24"/>
        </w:rPr>
        <w:t>报价一览表（附件五）</w:t>
      </w:r>
    </w:p>
    <w:p w14:paraId="709A3120">
      <w:pPr>
        <w:numPr>
          <w:ilvl w:val="0"/>
          <w:numId w:val="3"/>
        </w:numPr>
        <w:spacing w:line="360" w:lineRule="auto"/>
        <w:rPr>
          <w:rFonts w:ascii="宋体" w:hAnsi="宋体"/>
          <w:sz w:val="24"/>
        </w:rPr>
      </w:pPr>
      <w:r>
        <w:rPr>
          <w:rFonts w:hint="eastAsia" w:ascii="宋体" w:hAnsi="宋体" w:cs="宋体"/>
          <w:sz w:val="24"/>
        </w:rPr>
        <w:t>报价承诺函（附件六）</w:t>
      </w:r>
    </w:p>
    <w:p w14:paraId="27D8A3A0">
      <w:pPr>
        <w:numPr>
          <w:ilvl w:val="0"/>
          <w:numId w:val="3"/>
        </w:numPr>
        <w:spacing w:line="360" w:lineRule="auto"/>
        <w:rPr>
          <w:rFonts w:ascii="宋体" w:hAnsi="宋体"/>
          <w:sz w:val="24"/>
        </w:rPr>
      </w:pPr>
      <w:r>
        <w:rPr>
          <w:rFonts w:hint="eastAsia" w:ascii="宋体" w:hAnsi="宋体"/>
          <w:sz w:val="24"/>
        </w:rPr>
        <w:t>其他比价文件要求的资料</w:t>
      </w:r>
    </w:p>
    <w:p w14:paraId="2CF4AE82">
      <w:pPr>
        <w:spacing w:line="360" w:lineRule="auto"/>
        <w:ind w:left="630"/>
        <w:rPr>
          <w:rFonts w:ascii="宋体" w:hAnsi="宋体"/>
          <w:sz w:val="24"/>
        </w:rPr>
      </w:pPr>
    </w:p>
    <w:p w14:paraId="5C305C80">
      <w:pPr>
        <w:spacing w:line="360" w:lineRule="auto"/>
        <w:ind w:firstLine="482" w:firstLineChars="200"/>
        <w:rPr>
          <w:rFonts w:ascii="宋体" w:hAnsi="宋体" w:cs="宋体"/>
          <w:b/>
          <w:bCs/>
          <w:sz w:val="24"/>
        </w:rPr>
      </w:pPr>
      <w:r>
        <w:rPr>
          <w:rFonts w:hint="eastAsia" w:ascii="宋体" w:hAnsi="宋体" w:cs="宋体"/>
          <w:b/>
          <w:bCs/>
          <w:sz w:val="24"/>
        </w:rPr>
        <w:t>八、评审方法</w:t>
      </w:r>
    </w:p>
    <w:p w14:paraId="552AB9F9">
      <w:pPr>
        <w:spacing w:line="360" w:lineRule="auto"/>
        <w:ind w:firstLine="480" w:firstLineChars="200"/>
        <w:rPr>
          <w:rFonts w:ascii="宋体" w:hAnsi="宋体"/>
          <w:bCs/>
          <w:sz w:val="24"/>
        </w:rPr>
      </w:pPr>
      <w:r>
        <w:rPr>
          <w:rFonts w:hint="eastAsia" w:ascii="宋体" w:hAnsi="宋体"/>
          <w:bCs/>
          <w:sz w:val="24"/>
        </w:rPr>
        <w:t>综合本项目的特点，根据相关法律法规及医院的规定，维护采购工作公开、公平、公正原则，特制定本评审办法，作为选定本次采购成交人的依据。</w:t>
      </w:r>
    </w:p>
    <w:p w14:paraId="0B1F068E">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、本项目属于院内采购评审限额标准内的项目，按照院内比价的方式组织实施，由采购评审小组进行采购评审。</w:t>
      </w:r>
    </w:p>
    <w:p w14:paraId="2D179AE1">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62E45290">
      <w:pPr>
        <w:spacing w:line="360" w:lineRule="auto"/>
        <w:ind w:firstLine="480" w:firstLineChars="200"/>
        <w:rPr>
          <w:rFonts w:ascii="宋体" w:hAnsi="宋体"/>
          <w:bCs/>
          <w:sz w:val="24"/>
        </w:rPr>
      </w:pPr>
      <w:r>
        <w:rPr>
          <w:rFonts w:hint="eastAsia" w:ascii="宋体" w:hAnsi="宋体"/>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563AD7B8">
      <w:pPr>
        <w:spacing w:line="360" w:lineRule="auto"/>
        <w:ind w:firstLine="480" w:firstLineChars="200"/>
        <w:rPr>
          <w:rFonts w:ascii="宋体" w:hAnsi="宋体"/>
          <w:bCs/>
          <w:sz w:val="24"/>
        </w:rPr>
      </w:pPr>
      <w:r>
        <w:rPr>
          <w:rFonts w:hint="eastAsia" w:ascii="宋体" w:hAnsi="宋体"/>
          <w:bCs/>
          <w:sz w:val="24"/>
        </w:rPr>
        <w:t>4、本项目不唱标，直接谈判。谈判前，报价人如系法定代表人出席的则须交验法定代表人证明及本人身份证，如委托代理人出席的则必须交验法定代表人委托书及本人身份证。</w:t>
      </w:r>
    </w:p>
    <w:p w14:paraId="15BB7056">
      <w:pPr>
        <w:spacing w:line="360" w:lineRule="auto"/>
        <w:ind w:firstLine="424" w:firstLineChars="177"/>
        <w:rPr>
          <w:rFonts w:ascii="宋体" w:hAnsi="宋体" w:cs="宋体"/>
          <w:sz w:val="24"/>
        </w:rPr>
      </w:pPr>
      <w:r>
        <w:rPr>
          <w:rFonts w:hint="eastAsia" w:ascii="宋体" w:hAnsi="宋体"/>
          <w:bCs/>
          <w:sz w:val="24"/>
        </w:rPr>
        <w:t>5、</w:t>
      </w:r>
      <w:r>
        <w:rPr>
          <w:rFonts w:hint="eastAsia" w:ascii="宋体" w:hAnsi="宋体" w:cs="宋体"/>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781E5959">
      <w:pPr>
        <w:spacing w:line="360" w:lineRule="auto"/>
        <w:ind w:firstLine="480" w:firstLineChars="200"/>
        <w:rPr>
          <w:rFonts w:ascii="宋体" w:hAnsi="宋体"/>
          <w:bCs/>
          <w:sz w:val="24"/>
        </w:rPr>
      </w:pPr>
      <w:r>
        <w:rPr>
          <w:rFonts w:hint="eastAsia" w:ascii="宋体" w:hAnsi="宋体"/>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210F5215">
      <w:pPr>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778DB73D">
      <w:pPr>
        <w:spacing w:line="360" w:lineRule="auto"/>
        <w:ind w:firstLine="480" w:firstLineChars="200"/>
        <w:rPr>
          <w:rFonts w:ascii="宋体" w:hAnsi="宋体"/>
          <w:bCs/>
          <w:sz w:val="24"/>
        </w:rPr>
      </w:pPr>
      <w:r>
        <w:rPr>
          <w:rFonts w:hint="eastAsia" w:ascii="宋体" w:hAnsi="宋体"/>
          <w:bCs/>
          <w:sz w:val="24"/>
          <w:highlight w:val="yellow"/>
        </w:rPr>
        <w:t>8、不满足比价文件“★”条款的（如有），则按照无效标的处理。</w:t>
      </w:r>
    </w:p>
    <w:p w14:paraId="36EC7BD2">
      <w:pPr>
        <w:spacing w:line="360" w:lineRule="auto"/>
        <w:ind w:left="426" w:firstLine="424" w:firstLineChars="177"/>
        <w:rPr>
          <w:rFonts w:ascii="宋体" w:hAnsi="宋体" w:cs="宋体"/>
          <w:sz w:val="24"/>
        </w:rPr>
      </w:pPr>
    </w:p>
    <w:p w14:paraId="0DB28639">
      <w:pPr>
        <w:spacing w:line="360" w:lineRule="auto"/>
        <w:ind w:firstLine="482" w:firstLineChars="200"/>
        <w:rPr>
          <w:rFonts w:ascii="宋体" w:hAnsi="宋体" w:cs="宋体"/>
          <w:b/>
          <w:bCs/>
          <w:sz w:val="24"/>
        </w:rPr>
      </w:pPr>
      <w:r>
        <w:rPr>
          <w:rFonts w:hint="eastAsia" w:ascii="宋体" w:hAnsi="宋体" w:cs="宋体"/>
          <w:b/>
          <w:bCs/>
          <w:sz w:val="24"/>
        </w:rPr>
        <w:t>九、提交报价文件截止时间和地点</w:t>
      </w:r>
    </w:p>
    <w:p w14:paraId="33ADABED">
      <w:pPr>
        <w:spacing w:line="360" w:lineRule="auto"/>
        <w:ind w:firstLine="424" w:firstLineChars="177"/>
        <w:rPr>
          <w:rFonts w:ascii="宋体" w:hAnsi="宋体" w:cs="宋体"/>
          <w:sz w:val="24"/>
        </w:rPr>
      </w:pPr>
      <w:r>
        <w:rPr>
          <w:rFonts w:ascii="宋体" w:hAnsi="宋体" w:cs="宋体"/>
          <w:sz w:val="24"/>
        </w:rPr>
        <w:t>1</w:t>
      </w:r>
      <w:r>
        <w:rPr>
          <w:rFonts w:hint="eastAsia" w:ascii="宋体" w:hAnsi="宋体" w:cs="宋体"/>
          <w:sz w:val="24"/>
        </w:rPr>
        <w:t>、提交报价文件截止时间：202</w:t>
      </w:r>
      <w:r>
        <w:rPr>
          <w:rFonts w:ascii="宋体" w:hAnsi="宋体" w:cs="宋体"/>
          <w:sz w:val="24"/>
        </w:rPr>
        <w:t>5</w:t>
      </w:r>
      <w:r>
        <w:rPr>
          <w:rFonts w:hint="eastAsia" w:ascii="宋体" w:hAnsi="宋体" w:cs="宋体"/>
          <w:sz w:val="24"/>
        </w:rPr>
        <w:t>年</w:t>
      </w:r>
      <w:r>
        <w:rPr>
          <w:rFonts w:hint="eastAsia" w:ascii="宋体" w:hAnsi="宋体" w:cs="宋体"/>
          <w:sz w:val="24"/>
          <w:lang w:eastAsia="zh-CN"/>
        </w:rPr>
        <w:t>7月2</w:t>
      </w:r>
      <w:r>
        <w:rPr>
          <w:rFonts w:hint="eastAsia" w:ascii="宋体" w:hAnsi="宋体" w:cs="宋体"/>
          <w:sz w:val="24"/>
          <w:lang w:val="en-US" w:eastAsia="zh-CN"/>
        </w:rPr>
        <w:t>4</w:t>
      </w:r>
      <w:r>
        <w:rPr>
          <w:rFonts w:hint="eastAsia" w:ascii="宋体" w:hAnsi="宋体" w:cs="宋体"/>
          <w:sz w:val="24"/>
          <w:lang w:eastAsia="zh-CN"/>
        </w:rPr>
        <w:t>日</w:t>
      </w:r>
      <w:r>
        <w:rPr>
          <w:rFonts w:hint="eastAsia" w:ascii="宋体" w:hAnsi="宋体" w:cs="宋体"/>
          <w:sz w:val="24"/>
          <w:lang w:val="en-US" w:eastAsia="zh-CN"/>
        </w:rPr>
        <w:t>9</w:t>
      </w:r>
      <w:r>
        <w:rPr>
          <w:rFonts w:hint="eastAsia" w:ascii="宋体" w:hAnsi="宋体" w:cs="宋体"/>
          <w:sz w:val="24"/>
        </w:rPr>
        <w:t xml:space="preserve">:00（北京时间）   </w:t>
      </w:r>
    </w:p>
    <w:p w14:paraId="7C891117">
      <w:pPr>
        <w:spacing w:line="360" w:lineRule="auto"/>
        <w:ind w:left="283" w:leftChars="135" w:firstLine="424" w:firstLineChars="177"/>
        <w:rPr>
          <w:rFonts w:ascii="宋体" w:hAnsi="宋体" w:cs="宋体"/>
          <w:sz w:val="24"/>
        </w:rPr>
      </w:pPr>
      <w:r>
        <w:rPr>
          <w:rFonts w:hint="eastAsia" w:ascii="宋体" w:hAnsi="宋体" w:cs="宋体"/>
          <w:sz w:val="24"/>
        </w:rPr>
        <w:t>每日上午</w:t>
      </w:r>
      <w:r>
        <w:rPr>
          <w:rFonts w:ascii="宋体" w:hAnsi="宋体" w:cs="宋体"/>
          <w:sz w:val="24"/>
        </w:rPr>
        <w:t>8</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0～11:30，下午13:30～1</w:t>
      </w:r>
      <w:r>
        <w:rPr>
          <w:rFonts w:ascii="宋体" w:hAnsi="宋体" w:cs="宋体"/>
          <w:sz w:val="24"/>
        </w:rPr>
        <w:t>7</w:t>
      </w:r>
      <w:r>
        <w:rPr>
          <w:rFonts w:hint="eastAsia" w:ascii="宋体" w:hAnsi="宋体" w:cs="宋体"/>
          <w:sz w:val="24"/>
        </w:rPr>
        <w:t>:</w:t>
      </w:r>
      <w:r>
        <w:rPr>
          <w:rFonts w:ascii="宋体" w:hAnsi="宋体" w:cs="宋体"/>
          <w:sz w:val="24"/>
        </w:rPr>
        <w:t>0</w:t>
      </w:r>
      <w:r>
        <w:rPr>
          <w:rFonts w:hint="eastAsia" w:ascii="宋体" w:hAnsi="宋体" w:cs="宋体"/>
          <w:sz w:val="24"/>
        </w:rPr>
        <w:t>0（北京时间）</w:t>
      </w:r>
    </w:p>
    <w:p w14:paraId="66F4A0F9">
      <w:pPr>
        <w:spacing w:line="360" w:lineRule="auto"/>
        <w:ind w:firstLine="424" w:firstLineChars="177"/>
        <w:rPr>
          <w:rFonts w:ascii="宋体" w:hAnsi="宋体" w:cs="宋体"/>
          <w:sz w:val="24"/>
        </w:rPr>
      </w:pPr>
      <w:r>
        <w:rPr>
          <w:rFonts w:ascii="宋体" w:hAnsi="宋体" w:cs="宋体"/>
          <w:sz w:val="24"/>
        </w:rPr>
        <w:t>2</w:t>
      </w:r>
      <w:r>
        <w:rPr>
          <w:rFonts w:hint="eastAsia" w:ascii="宋体" w:hAnsi="宋体" w:cs="宋体"/>
          <w:sz w:val="24"/>
        </w:rPr>
        <w:t>、报价文件递交地点：上海市杨浦区控江路1665号科教楼201室</w:t>
      </w:r>
    </w:p>
    <w:p w14:paraId="3F1AC821">
      <w:pPr>
        <w:spacing w:line="360" w:lineRule="auto"/>
        <w:ind w:firstLine="720" w:firstLineChars="300"/>
        <w:rPr>
          <w:rFonts w:ascii="宋体" w:hAnsi="宋体" w:cs="宋体"/>
          <w:sz w:val="24"/>
        </w:rPr>
      </w:pPr>
      <w:bookmarkStart w:id="0" w:name="_GoBack"/>
      <w:bookmarkEnd w:id="0"/>
    </w:p>
    <w:p w14:paraId="3071788C">
      <w:pPr>
        <w:spacing w:line="360" w:lineRule="auto"/>
        <w:ind w:firstLine="424" w:firstLineChars="176"/>
        <w:rPr>
          <w:rFonts w:ascii="宋体" w:hAnsi="宋体" w:cs="宋体"/>
          <w:b/>
          <w:sz w:val="24"/>
        </w:rPr>
      </w:pPr>
      <w:r>
        <w:rPr>
          <w:rFonts w:hint="eastAsia" w:ascii="宋体" w:hAnsi="宋体" w:cs="宋体"/>
          <w:b/>
          <w:sz w:val="24"/>
        </w:rPr>
        <w:t>十、其他</w:t>
      </w:r>
    </w:p>
    <w:p w14:paraId="6B21B4A5">
      <w:pPr>
        <w:spacing w:line="360" w:lineRule="auto"/>
        <w:ind w:firstLine="424" w:firstLineChars="177"/>
        <w:jc w:val="left"/>
        <w:outlineLvl w:val="1"/>
        <w:rPr>
          <w:rFonts w:ascii="宋体" w:hAnsi="宋体"/>
          <w:sz w:val="24"/>
        </w:rPr>
      </w:pPr>
      <w:r>
        <w:rPr>
          <w:rFonts w:ascii="宋体" w:hAnsi="宋体"/>
          <w:sz w:val="24"/>
        </w:rPr>
        <w:t>1</w:t>
      </w:r>
      <w:r>
        <w:rPr>
          <w:rFonts w:hint="eastAsia" w:ascii="宋体" w:hAnsi="宋体"/>
          <w:sz w:val="24"/>
        </w:rPr>
        <w:t>、供应商承担其编制与递交比价文件所涉及的一切费用，不论成交结果如何，供应商提交的比价资料均不予退回，采购人不对未成交供应商作任何解释。</w:t>
      </w:r>
    </w:p>
    <w:p w14:paraId="38CA78A0">
      <w:pPr>
        <w:spacing w:line="360" w:lineRule="auto"/>
        <w:ind w:firstLine="424" w:firstLineChars="177"/>
        <w:jc w:val="left"/>
        <w:outlineLvl w:val="1"/>
        <w:rPr>
          <w:rFonts w:ascii="宋体" w:hAnsi="宋体"/>
          <w:sz w:val="24"/>
        </w:rPr>
      </w:pPr>
      <w:r>
        <w:rPr>
          <w:rFonts w:ascii="宋体" w:hAnsi="宋体"/>
          <w:sz w:val="24"/>
        </w:rPr>
        <w:t>2</w:t>
      </w:r>
      <w:r>
        <w:rPr>
          <w:rFonts w:hint="eastAsia" w:ascii="宋体" w:hAnsi="宋体"/>
          <w:sz w:val="24"/>
        </w:rPr>
        <w:t>、比价文件的解释：本比价文件的解释权归采购人所有。</w:t>
      </w:r>
    </w:p>
    <w:p w14:paraId="04923A11">
      <w:pPr>
        <w:tabs>
          <w:tab w:val="left" w:pos="900"/>
          <w:tab w:val="left" w:pos="8280"/>
        </w:tabs>
        <w:spacing w:line="360" w:lineRule="auto"/>
        <w:ind w:right="25" w:rightChars="12"/>
        <w:rPr>
          <w:rFonts w:ascii="宋体" w:hAnsi="宋体"/>
          <w:sz w:val="24"/>
        </w:rPr>
      </w:pPr>
    </w:p>
    <w:p w14:paraId="3794631C">
      <w:pPr>
        <w:tabs>
          <w:tab w:val="left" w:pos="900"/>
          <w:tab w:val="left" w:pos="8280"/>
        </w:tabs>
        <w:spacing w:line="360" w:lineRule="auto"/>
        <w:ind w:right="25" w:rightChars="12"/>
        <w:rPr>
          <w:rFonts w:ascii="宋体" w:hAnsi="宋体"/>
          <w:sz w:val="24"/>
        </w:rPr>
      </w:pPr>
    </w:p>
    <w:p w14:paraId="31BE1FEF">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采 购 人：上海交通大学医学院附属新华医院</w:t>
      </w:r>
    </w:p>
    <w:p w14:paraId="5784CA80">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联系地址：上海市控江路1665号</w:t>
      </w:r>
    </w:p>
    <w:p w14:paraId="478C8575">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 系 人：史老师</w:t>
      </w:r>
    </w:p>
    <w:p w14:paraId="70FDDC82">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联系电话：021-25076572 </w:t>
      </w:r>
    </w:p>
    <w:p w14:paraId="7B1223C7">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邮    箱：shiying10021@xinhuamed.com.cn</w:t>
      </w:r>
    </w:p>
    <w:p w14:paraId="372863FC">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                              </w:t>
      </w:r>
    </w:p>
    <w:p w14:paraId="0EC6A1B0">
      <w:pPr>
        <w:spacing w:line="360" w:lineRule="auto"/>
        <w:jc w:val="right"/>
        <w:rPr>
          <w:rFonts w:ascii="宋体" w:hAnsi="宋体"/>
          <w:sz w:val="24"/>
        </w:rPr>
      </w:pPr>
    </w:p>
    <w:p w14:paraId="076390B8">
      <w:pPr>
        <w:spacing w:line="360" w:lineRule="auto"/>
        <w:jc w:val="right"/>
        <w:rPr>
          <w:rFonts w:ascii="宋体" w:hAnsi="宋体"/>
          <w:bCs/>
          <w:sz w:val="24"/>
        </w:rPr>
      </w:pPr>
      <w:r>
        <w:rPr>
          <w:rFonts w:hint="eastAsia" w:ascii="宋体" w:hAnsi="宋体"/>
          <w:sz w:val="24"/>
        </w:rPr>
        <w:t xml:space="preserve">  新华医院采购与招标管理中心</w:t>
      </w:r>
      <w:r>
        <w:rPr>
          <w:rFonts w:ascii="宋体" w:hAnsi="宋体"/>
          <w:sz w:val="24"/>
        </w:rPr>
        <w:t xml:space="preserve">                        </w:t>
      </w:r>
      <w:r>
        <w:rPr>
          <w:rFonts w:hint="eastAsia" w:ascii="宋体" w:hAnsi="宋体"/>
          <w:sz w:val="24"/>
        </w:rPr>
        <w:t xml:space="preserve">                                                           </w:t>
      </w:r>
      <w:r>
        <w:rPr>
          <w:rFonts w:ascii="宋体" w:hAnsi="宋体"/>
          <w:sz w:val="24"/>
        </w:rPr>
        <w:t>2025年7月</w:t>
      </w:r>
    </w:p>
    <w:p w14:paraId="618BF7C9">
      <w:pPr>
        <w:spacing w:line="360" w:lineRule="auto"/>
        <w:rPr>
          <w:rFonts w:ascii="宋体" w:hAnsi="宋体"/>
          <w:b/>
          <w:sz w:val="24"/>
        </w:rPr>
      </w:pPr>
      <w:r>
        <w:rPr>
          <w:rFonts w:ascii="宋体" w:hAnsi="宋体"/>
          <w:bCs/>
          <w:sz w:val="24"/>
        </w:rPr>
        <w:br w:type="page"/>
      </w:r>
      <w:r>
        <w:rPr>
          <w:rFonts w:hint="eastAsia" w:ascii="宋体" w:hAnsi="宋体"/>
          <w:b/>
          <w:sz w:val="24"/>
        </w:rPr>
        <w:t>附件一、对供应商的资格要求</w:t>
      </w:r>
    </w:p>
    <w:p w14:paraId="4453BA83">
      <w:pPr>
        <w:numPr>
          <w:ilvl w:val="0"/>
          <w:numId w:val="4"/>
        </w:numPr>
        <w:spacing w:line="360" w:lineRule="auto"/>
        <w:rPr>
          <w:rFonts w:ascii="宋体" w:hAnsi="宋体"/>
          <w:sz w:val="24"/>
        </w:rPr>
      </w:pPr>
      <w:r>
        <w:rPr>
          <w:rFonts w:hint="eastAsia" w:ascii="宋体" w:hAnsi="宋体"/>
          <w:sz w:val="24"/>
        </w:rPr>
        <w:t>具有独立法人资格及相应经营范围、服务能力；</w:t>
      </w:r>
    </w:p>
    <w:p w14:paraId="6D028A2B">
      <w:pPr>
        <w:numPr>
          <w:ilvl w:val="0"/>
          <w:numId w:val="4"/>
        </w:numPr>
        <w:spacing w:line="360" w:lineRule="auto"/>
        <w:rPr>
          <w:rFonts w:ascii="宋体" w:hAnsi="宋体"/>
          <w:sz w:val="24"/>
        </w:rPr>
      </w:pPr>
      <w:r>
        <w:rPr>
          <w:rFonts w:hint="eastAsia" w:ascii="宋体" w:hAnsi="宋体" w:cs="宋体"/>
          <w:sz w:val="24"/>
        </w:rPr>
        <w:t xml:space="preserve"> “信用中国”（www.creditchina.gov.cn）、中国政府采购网（www.ccgp.gov.cn）未被列入失信被执行人、重大税收违法案件当事人名单、政府采购严重违法失信行为记录名单截图。</w:t>
      </w:r>
    </w:p>
    <w:p w14:paraId="59C3CF23">
      <w:pPr>
        <w:spacing w:line="360" w:lineRule="auto"/>
        <w:rPr>
          <w:rFonts w:ascii="宋体" w:hAnsi="宋体"/>
          <w:b/>
          <w:sz w:val="24"/>
        </w:rPr>
      </w:pPr>
      <w:r>
        <w:rPr>
          <w:rFonts w:hint="eastAsia" w:ascii="宋体" w:hAnsi="宋体"/>
          <w:b/>
          <w:sz w:val="24"/>
        </w:rPr>
        <w:t>备注：请各供应商根据上述资格条件，提供相关的资格证明文件</w:t>
      </w:r>
      <w:r>
        <w:rPr>
          <w:rFonts w:hint="eastAsia" w:ascii="宋体" w:hAnsi="宋体"/>
          <w:sz w:val="24"/>
        </w:rPr>
        <w:t>（</w:t>
      </w:r>
      <w:r>
        <w:rPr>
          <w:rFonts w:hint="eastAsia" w:ascii="宋体" w:hAnsi="宋体"/>
          <w:bCs/>
          <w:sz w:val="24"/>
        </w:rPr>
        <w:t>营业执照副本复印件1份、</w:t>
      </w:r>
      <w:r>
        <w:rPr>
          <w:rFonts w:hint="eastAsia" w:ascii="宋体" w:hAnsi="宋体"/>
          <w:sz w:val="24"/>
        </w:rPr>
        <w:t>其他上述提及的资格证明文件复印件各1份</w:t>
      </w:r>
      <w:r>
        <w:rPr>
          <w:rFonts w:hint="eastAsia" w:ascii="宋体" w:hAnsi="宋体"/>
          <w:b/>
          <w:sz w:val="24"/>
        </w:rPr>
        <w:t>。所有复印件需加盖公章。</w:t>
      </w:r>
    </w:p>
    <w:p w14:paraId="1A7F1CEE">
      <w:pPr>
        <w:spacing w:line="360" w:lineRule="auto"/>
        <w:rPr>
          <w:rFonts w:ascii="宋体" w:hAnsi="宋体"/>
          <w:b/>
          <w:sz w:val="24"/>
        </w:rPr>
      </w:pPr>
    </w:p>
    <w:p w14:paraId="76AF2305">
      <w:pPr>
        <w:spacing w:line="360" w:lineRule="auto"/>
        <w:rPr>
          <w:rFonts w:ascii="宋体" w:hAnsi="宋体" w:cs="宋体"/>
          <w:sz w:val="24"/>
        </w:rPr>
      </w:pPr>
      <w:r>
        <w:rPr>
          <w:rFonts w:hint="eastAsia" w:ascii="宋体" w:hAnsi="宋体" w:cs="宋体"/>
          <w:sz w:val="24"/>
        </w:rPr>
        <w:t>供应商名称：（公章）</w:t>
      </w:r>
    </w:p>
    <w:p w14:paraId="23D34BC5">
      <w:pPr>
        <w:spacing w:line="360" w:lineRule="auto"/>
        <w:rPr>
          <w:rFonts w:ascii="宋体" w:hAnsi="宋体" w:cs="宋体"/>
          <w:sz w:val="24"/>
        </w:rPr>
      </w:pPr>
      <w:r>
        <w:rPr>
          <w:rFonts w:hint="eastAsia" w:ascii="宋体" w:hAnsi="宋体" w:cs="宋体"/>
          <w:sz w:val="24"/>
        </w:rPr>
        <w:t>日期：</w:t>
      </w:r>
    </w:p>
    <w:p w14:paraId="2BB68F4E">
      <w:pPr>
        <w:spacing w:line="360" w:lineRule="auto"/>
        <w:rPr>
          <w:rFonts w:ascii="宋体" w:hAnsi="宋体"/>
          <w:b/>
          <w:sz w:val="24"/>
        </w:rPr>
      </w:pPr>
    </w:p>
    <w:p w14:paraId="0EA4E1E7">
      <w:pPr>
        <w:spacing w:after="312" w:afterLines="100"/>
        <w:jc w:val="left"/>
        <w:rPr>
          <w:rFonts w:ascii="宋体" w:hAnsi="宋体"/>
          <w:b/>
          <w:sz w:val="24"/>
        </w:rPr>
      </w:pPr>
      <w:r>
        <w:rPr>
          <w:rFonts w:ascii="宋体" w:hAnsi="宋体"/>
          <w:b/>
          <w:sz w:val="24"/>
        </w:rPr>
        <w:br w:type="page"/>
      </w:r>
      <w:r>
        <w:rPr>
          <w:rFonts w:hint="eastAsia" w:ascii="宋体" w:hAnsi="宋体"/>
          <w:b/>
          <w:sz w:val="24"/>
        </w:rPr>
        <w:t>附件二、法定代表人资格证明文件</w:t>
      </w:r>
    </w:p>
    <w:p w14:paraId="7F060ED6">
      <w:pPr>
        <w:spacing w:after="312" w:afterLines="100"/>
        <w:jc w:val="center"/>
        <w:rPr>
          <w:rFonts w:ascii="宋体" w:hAnsi="宋体" w:cs="宋体"/>
          <w:b/>
          <w:bCs/>
          <w:sz w:val="32"/>
          <w:szCs w:val="32"/>
        </w:rPr>
      </w:pPr>
      <w:r>
        <w:rPr>
          <w:rFonts w:hint="eastAsia" w:ascii="宋体" w:hAnsi="宋体" w:cs="宋体"/>
          <w:b/>
          <w:bCs/>
          <w:sz w:val="32"/>
          <w:szCs w:val="32"/>
        </w:rPr>
        <w:t>法定代表人资格证明书</w:t>
      </w:r>
    </w:p>
    <w:p w14:paraId="4B9C5C2F">
      <w:pPr>
        <w:ind w:firstLine="560" w:firstLineChars="200"/>
        <w:rPr>
          <w:rFonts w:ascii="宋体" w:hAnsi="宋体"/>
          <w:sz w:val="28"/>
          <w:szCs w:val="28"/>
        </w:rPr>
      </w:pPr>
    </w:p>
    <w:p w14:paraId="61CEE87E">
      <w:pPr>
        <w:ind w:firstLine="560" w:firstLineChars="20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的法定代表人。</w:t>
      </w:r>
    </w:p>
    <w:p w14:paraId="33451E03">
      <w:pPr>
        <w:ind w:firstLine="560" w:firstLineChars="200"/>
        <w:rPr>
          <w:rFonts w:ascii="宋体" w:hAnsi="宋体"/>
          <w:sz w:val="28"/>
          <w:szCs w:val="28"/>
        </w:rPr>
      </w:pPr>
    </w:p>
    <w:p w14:paraId="3BFD0777">
      <w:pPr>
        <w:ind w:firstLine="560" w:firstLineChars="200"/>
        <w:rPr>
          <w:rFonts w:ascii="宋体" w:hAnsi="宋体"/>
          <w:sz w:val="28"/>
          <w:szCs w:val="28"/>
        </w:rPr>
      </w:pPr>
      <w:r>
        <w:rPr>
          <w:rFonts w:ascii="宋体" w:hAnsi="宋体"/>
          <w:sz w:val="28"/>
          <w:szCs w:val="28"/>
        </w:rPr>
        <w:t>特此证明</w:t>
      </w:r>
    </w:p>
    <w:p w14:paraId="363009BC">
      <w:pPr>
        <w:rPr>
          <w:rFonts w:ascii="宋体" w:hAnsi="宋体"/>
          <w:sz w:val="28"/>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E6FFCCD">
                            <w:pPr>
                              <w:jc w:val="center"/>
                              <w:rPr>
                                <w:rFonts w:ascii="宋体"/>
                              </w:rPr>
                            </w:pPr>
                          </w:p>
                          <w:p w14:paraId="23245FB4">
                            <w:pPr>
                              <w:jc w:val="center"/>
                              <w:rPr>
                                <w:rFonts w:ascii="宋体" w:hAnsi="宋体"/>
                                <w:sz w:val="28"/>
                                <w:szCs w:val="28"/>
                              </w:rPr>
                            </w:pPr>
                            <w:r>
                              <w:rPr>
                                <w:rFonts w:hint="eastAsia" w:ascii="宋体" w:hAnsi="宋体"/>
                                <w:sz w:val="28"/>
                                <w:szCs w:val="28"/>
                              </w:rPr>
                              <w:t>法定代表人身份证复印件</w:t>
                            </w:r>
                          </w:p>
                          <w:p w14:paraId="58DD8249">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3E6FFCCD">
                      <w:pPr>
                        <w:jc w:val="center"/>
                        <w:rPr>
                          <w:rFonts w:ascii="宋体"/>
                        </w:rPr>
                      </w:pPr>
                    </w:p>
                    <w:p w14:paraId="23245FB4">
                      <w:pPr>
                        <w:jc w:val="center"/>
                        <w:rPr>
                          <w:rFonts w:ascii="宋体" w:hAnsi="宋体"/>
                          <w:sz w:val="28"/>
                          <w:szCs w:val="28"/>
                        </w:rPr>
                      </w:pPr>
                      <w:r>
                        <w:rPr>
                          <w:rFonts w:hint="eastAsia" w:ascii="宋体" w:hAnsi="宋体"/>
                          <w:sz w:val="28"/>
                          <w:szCs w:val="28"/>
                        </w:rPr>
                        <w:t>法定代表人身份证复印件</w:t>
                      </w:r>
                    </w:p>
                    <w:p w14:paraId="58DD8249">
                      <w:pPr>
                        <w:jc w:val="center"/>
                        <w:rPr>
                          <w:sz w:val="28"/>
                          <w:szCs w:val="28"/>
                        </w:rPr>
                      </w:pPr>
                      <w:r>
                        <w:rPr>
                          <w:rFonts w:hint="eastAsia" w:ascii="宋体" w:hAnsi="宋体"/>
                          <w:sz w:val="28"/>
                          <w:szCs w:val="28"/>
                        </w:rPr>
                        <w:t>（正面）</w:t>
                      </w:r>
                    </w:p>
                  </w:txbxContent>
                </v:textbox>
              </v:shape>
            </w:pict>
          </mc:Fallback>
        </mc:AlternateContent>
      </w: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BAD45E4">
                            <w:pPr>
                              <w:jc w:val="center"/>
                              <w:rPr>
                                <w:rFonts w:ascii="宋体"/>
                              </w:rPr>
                            </w:pPr>
                          </w:p>
                          <w:p w14:paraId="3958C95E">
                            <w:pPr>
                              <w:jc w:val="center"/>
                              <w:rPr>
                                <w:rFonts w:ascii="宋体" w:hAnsi="宋体"/>
                                <w:sz w:val="28"/>
                                <w:szCs w:val="28"/>
                              </w:rPr>
                            </w:pPr>
                            <w:r>
                              <w:rPr>
                                <w:rFonts w:hint="eastAsia" w:ascii="宋体" w:hAnsi="宋体"/>
                                <w:sz w:val="28"/>
                                <w:szCs w:val="28"/>
                              </w:rPr>
                              <w:t>法定代表人身份证复印件</w:t>
                            </w:r>
                          </w:p>
                          <w:p w14:paraId="465B026E">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5BAD45E4">
                      <w:pPr>
                        <w:jc w:val="center"/>
                        <w:rPr>
                          <w:rFonts w:ascii="宋体"/>
                        </w:rPr>
                      </w:pPr>
                    </w:p>
                    <w:p w14:paraId="3958C95E">
                      <w:pPr>
                        <w:jc w:val="center"/>
                        <w:rPr>
                          <w:rFonts w:ascii="宋体" w:hAnsi="宋体"/>
                          <w:sz w:val="28"/>
                          <w:szCs w:val="28"/>
                        </w:rPr>
                      </w:pPr>
                      <w:r>
                        <w:rPr>
                          <w:rFonts w:hint="eastAsia" w:ascii="宋体" w:hAnsi="宋体"/>
                          <w:sz w:val="28"/>
                          <w:szCs w:val="28"/>
                        </w:rPr>
                        <w:t>法定代表人身份证复印件</w:t>
                      </w:r>
                    </w:p>
                    <w:p w14:paraId="465B026E">
                      <w:pPr>
                        <w:jc w:val="center"/>
                        <w:rPr>
                          <w:sz w:val="28"/>
                          <w:szCs w:val="28"/>
                        </w:rPr>
                      </w:pPr>
                      <w:r>
                        <w:rPr>
                          <w:rFonts w:hint="eastAsia" w:ascii="宋体" w:hAnsi="宋体"/>
                          <w:sz w:val="28"/>
                          <w:szCs w:val="28"/>
                        </w:rPr>
                        <w:t>（反面）</w:t>
                      </w:r>
                    </w:p>
                  </w:txbxContent>
                </v:textbox>
              </v:shape>
            </w:pict>
          </mc:Fallback>
        </mc:AlternateContent>
      </w:r>
    </w:p>
    <w:p w14:paraId="4DA613CF">
      <w:pPr>
        <w:rPr>
          <w:rFonts w:ascii="宋体" w:hAnsi="宋体"/>
          <w:sz w:val="28"/>
          <w:szCs w:val="28"/>
        </w:rPr>
      </w:pPr>
    </w:p>
    <w:p w14:paraId="199C95A2">
      <w:pPr>
        <w:rPr>
          <w:rFonts w:ascii="宋体" w:hAnsi="宋体"/>
          <w:sz w:val="28"/>
          <w:szCs w:val="28"/>
        </w:rPr>
      </w:pPr>
    </w:p>
    <w:p w14:paraId="4A614FCB">
      <w:pPr>
        <w:rPr>
          <w:rFonts w:ascii="宋体" w:hAnsi="宋体"/>
          <w:sz w:val="28"/>
          <w:szCs w:val="28"/>
        </w:rPr>
      </w:pPr>
    </w:p>
    <w:p w14:paraId="43CC5F48">
      <w:pPr>
        <w:rPr>
          <w:rFonts w:ascii="宋体" w:hAnsi="宋体"/>
          <w:sz w:val="28"/>
          <w:szCs w:val="28"/>
        </w:rPr>
      </w:pPr>
    </w:p>
    <w:p w14:paraId="0F32F70A">
      <w:pPr>
        <w:rPr>
          <w:rFonts w:ascii="宋体" w:hAnsi="宋体"/>
          <w:sz w:val="28"/>
          <w:szCs w:val="28"/>
        </w:rPr>
      </w:pPr>
    </w:p>
    <w:p w14:paraId="05624295">
      <w:pPr>
        <w:rPr>
          <w:rFonts w:ascii="宋体" w:hAnsi="宋体"/>
          <w:sz w:val="28"/>
          <w:szCs w:val="28"/>
        </w:rPr>
      </w:pPr>
    </w:p>
    <w:p w14:paraId="68B21F58">
      <w:pPr>
        <w:rPr>
          <w:rFonts w:ascii="宋体" w:hAnsi="宋体"/>
          <w:sz w:val="28"/>
          <w:szCs w:val="28"/>
        </w:rPr>
      </w:pPr>
    </w:p>
    <w:p w14:paraId="6E68AD48">
      <w:pPr>
        <w:ind w:firstLine="4900" w:firstLineChars="1750"/>
        <w:rPr>
          <w:rFonts w:ascii="宋体" w:hAnsi="宋体"/>
          <w:sz w:val="28"/>
          <w:szCs w:val="28"/>
        </w:rPr>
      </w:pPr>
    </w:p>
    <w:p w14:paraId="081859F3">
      <w:pPr>
        <w:jc w:val="center"/>
        <w:rPr>
          <w:rFonts w:ascii="宋体" w:hAnsi="宋体"/>
          <w:sz w:val="28"/>
          <w:szCs w:val="28"/>
        </w:rPr>
      </w:pPr>
      <w:r>
        <w:rPr>
          <w:rFonts w:ascii="宋体" w:hAnsi="宋体"/>
          <w:sz w:val="28"/>
          <w:szCs w:val="28"/>
        </w:rPr>
        <w:t xml:space="preserve">                   </w:t>
      </w:r>
      <w:r>
        <w:rPr>
          <w:rFonts w:hint="eastAsia" w:ascii="宋体" w:hAnsi="宋体"/>
          <w:sz w:val="28"/>
          <w:szCs w:val="28"/>
        </w:rPr>
        <w:t>供应商</w:t>
      </w:r>
      <w:r>
        <w:rPr>
          <w:rFonts w:ascii="宋体" w:hAnsi="宋体"/>
          <w:sz w:val="28"/>
          <w:szCs w:val="28"/>
        </w:rPr>
        <w:t>全称：（盖章）</w:t>
      </w:r>
    </w:p>
    <w:p w14:paraId="1B993485">
      <w:pPr>
        <w:jc w:val="left"/>
        <w:rPr>
          <w:rFonts w:ascii="宋体" w:hAnsi="宋体"/>
          <w:sz w:val="28"/>
          <w:szCs w:val="28"/>
        </w:rPr>
      </w:pPr>
    </w:p>
    <w:p w14:paraId="2274D1BD">
      <w:pPr>
        <w:jc w:val="center"/>
        <w:rPr>
          <w:rFonts w:ascii="宋体" w:hAnsi="宋体"/>
          <w:sz w:val="28"/>
          <w:szCs w:val="28"/>
        </w:rPr>
      </w:pPr>
      <w:r>
        <w:rPr>
          <w:rFonts w:ascii="宋体" w:hAnsi="宋体"/>
          <w:sz w:val="28"/>
          <w:szCs w:val="28"/>
        </w:rPr>
        <w:t xml:space="preserve">                         年  月  日</w:t>
      </w:r>
    </w:p>
    <w:p w14:paraId="320C61F5">
      <w:pPr>
        <w:ind w:firstLine="5980" w:firstLineChars="1869"/>
        <w:jc w:val="left"/>
        <w:rPr>
          <w:rFonts w:ascii="宋体" w:hAnsi="宋体"/>
          <w:sz w:val="32"/>
          <w:szCs w:val="32"/>
        </w:rPr>
      </w:pPr>
    </w:p>
    <w:p w14:paraId="59E5CA8C">
      <w:pPr>
        <w:rPr>
          <w:rFonts w:ascii="宋体" w:hAnsi="宋体"/>
          <w:b/>
          <w:sz w:val="24"/>
        </w:rPr>
      </w:pPr>
      <w:r>
        <w:rPr>
          <w:rFonts w:ascii="宋体" w:hAnsi="宋体"/>
          <w:sz w:val="28"/>
          <w:szCs w:val="28"/>
        </w:rPr>
        <w:br w:type="page"/>
      </w:r>
      <w:r>
        <w:rPr>
          <w:rFonts w:hint="eastAsia" w:ascii="宋体" w:hAnsi="宋体"/>
          <w:b/>
          <w:sz w:val="24"/>
        </w:rPr>
        <w:t>附件三、法定代表人授权书</w:t>
      </w:r>
    </w:p>
    <w:p w14:paraId="1AE164B1">
      <w:pPr>
        <w:rPr>
          <w:rFonts w:ascii="宋体" w:hAnsi="宋体"/>
          <w:b/>
          <w:sz w:val="24"/>
        </w:rPr>
      </w:pPr>
    </w:p>
    <w:p w14:paraId="4B307BFE">
      <w:pPr>
        <w:spacing w:after="312" w:afterLines="100"/>
        <w:jc w:val="center"/>
        <w:rPr>
          <w:rFonts w:ascii="宋体" w:hAnsi="宋体" w:cs="宋体"/>
          <w:b/>
          <w:bCs/>
          <w:sz w:val="32"/>
          <w:szCs w:val="32"/>
        </w:rPr>
      </w:pPr>
      <w:r>
        <w:rPr>
          <w:rFonts w:hint="eastAsia" w:ascii="宋体" w:hAnsi="宋体" w:cs="宋体"/>
          <w:b/>
          <w:bCs/>
          <w:sz w:val="32"/>
          <w:szCs w:val="32"/>
        </w:rPr>
        <w:t>法定代表人授权书</w:t>
      </w:r>
    </w:p>
    <w:p w14:paraId="1DF1B9AB">
      <w:pPr>
        <w:spacing w:line="560" w:lineRule="exact"/>
        <w:rPr>
          <w:rFonts w:ascii="宋体" w:hAnsi="宋体" w:cs="华文中宋"/>
          <w:b/>
          <w:sz w:val="28"/>
          <w:szCs w:val="28"/>
        </w:rPr>
      </w:pPr>
    </w:p>
    <w:p w14:paraId="78608718">
      <w:pPr>
        <w:spacing w:line="600" w:lineRule="exact"/>
        <w:rPr>
          <w:rFonts w:ascii="宋体" w:hAnsi="宋体"/>
          <w:sz w:val="28"/>
          <w:szCs w:val="28"/>
        </w:rPr>
      </w:pPr>
      <w:r>
        <w:rPr>
          <w:rFonts w:ascii="宋体" w:hAnsi="宋体"/>
          <w:sz w:val="28"/>
          <w:szCs w:val="28"/>
        </w:rPr>
        <w:t>（采购</w:t>
      </w:r>
      <w:r>
        <w:rPr>
          <w:rFonts w:hint="eastAsia" w:ascii="宋体" w:hAnsi="宋体"/>
          <w:sz w:val="28"/>
          <w:szCs w:val="28"/>
        </w:rPr>
        <w:t>人</w:t>
      </w:r>
      <w:r>
        <w:rPr>
          <w:rFonts w:ascii="宋体" w:hAnsi="宋体"/>
          <w:sz w:val="28"/>
          <w:szCs w:val="28"/>
        </w:rPr>
        <w:t>名称）：</w:t>
      </w:r>
    </w:p>
    <w:p w14:paraId="0C3DBBB8">
      <w:pPr>
        <w:spacing w:line="600" w:lineRule="exact"/>
        <w:ind w:firstLine="596" w:firstLineChars="213"/>
        <w:rPr>
          <w:rFonts w:ascii="宋体" w:hAnsi="宋体"/>
          <w:sz w:val="28"/>
          <w:szCs w:val="28"/>
        </w:rPr>
      </w:pP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736948DB">
      <w:pPr>
        <w:spacing w:line="560" w:lineRule="exact"/>
        <w:ind w:firstLine="600"/>
        <w:rPr>
          <w:rFonts w:ascii="宋体" w:hAnsi="宋体"/>
          <w:sz w:val="28"/>
          <w:szCs w:val="28"/>
        </w:rPr>
      </w:pPr>
    </w:p>
    <w:p w14:paraId="2DCFA094">
      <w:pPr>
        <w:spacing w:line="560" w:lineRule="exact"/>
        <w:ind w:left="-2" w:leftChars="-1" w:firstLine="3512"/>
        <w:rPr>
          <w:rFonts w:ascii="宋体" w:hAnsi="宋体"/>
          <w:sz w:val="28"/>
          <w:szCs w:val="28"/>
        </w:rPr>
      </w:pPr>
      <w:r>
        <w:rPr>
          <w:rFonts w:hint="eastAsia" w:ascii="宋体" w:hAnsi="宋体"/>
          <w:sz w:val="28"/>
          <w:szCs w:val="28"/>
        </w:rPr>
        <w:t>供应商</w:t>
      </w:r>
      <w:r>
        <w:rPr>
          <w:rFonts w:ascii="宋体" w:hAnsi="宋体"/>
          <w:sz w:val="28"/>
          <w:szCs w:val="28"/>
        </w:rPr>
        <w:t>全称：（盖章）</w:t>
      </w:r>
    </w:p>
    <w:p w14:paraId="34DB653E">
      <w:pPr>
        <w:spacing w:line="560" w:lineRule="exact"/>
        <w:ind w:left="6360" w:leftChars="1413" w:hanging="3393"/>
        <w:rPr>
          <w:rFonts w:ascii="宋体" w:hAnsi="宋体"/>
          <w:sz w:val="28"/>
          <w:szCs w:val="28"/>
        </w:rPr>
      </w:pPr>
      <w:r>
        <w:rPr>
          <w:rFonts w:ascii="宋体" w:hAnsi="宋体"/>
          <w:sz w:val="28"/>
          <w:szCs w:val="28"/>
        </w:rPr>
        <w:t xml:space="preserve">                            </w:t>
      </w:r>
    </w:p>
    <w:p w14:paraId="6D09CBF1">
      <w:pPr>
        <w:spacing w:line="560" w:lineRule="exact"/>
        <w:ind w:left="6339" w:leftChars="1471" w:hanging="3250" w:hangingChars="1161"/>
        <w:rPr>
          <w:rFonts w:ascii="宋体" w:hAnsi="宋体"/>
          <w:sz w:val="28"/>
          <w:szCs w:val="28"/>
        </w:rPr>
      </w:pPr>
      <w:r>
        <w:rPr>
          <w:rFonts w:ascii="宋体" w:hAnsi="宋体"/>
          <w:sz w:val="28"/>
          <w:szCs w:val="28"/>
        </w:rPr>
        <w:t>法定代表人：（签字或盖章）</w:t>
      </w:r>
    </w:p>
    <w:p w14:paraId="3B79A895">
      <w:pPr>
        <w:spacing w:line="560" w:lineRule="exact"/>
        <w:ind w:left="6360" w:leftChars="1413" w:hanging="3393"/>
        <w:rPr>
          <w:rFonts w:ascii="宋体" w:hAnsi="宋体"/>
          <w:sz w:val="28"/>
          <w:szCs w:val="28"/>
        </w:rPr>
      </w:pPr>
      <w:r>
        <w:rPr>
          <w:rFonts w:ascii="宋体" w:hAnsi="宋体"/>
          <w:sz w:val="28"/>
          <w:szCs w:val="28"/>
        </w:rPr>
        <w:t xml:space="preserve">                     年    月    日</w:t>
      </w:r>
    </w:p>
    <w:p w14:paraId="060DC712">
      <w:pPr>
        <w:spacing w:line="560" w:lineRule="exact"/>
        <w:rPr>
          <w:rFonts w:ascii="宋体" w:hAnsi="宋体"/>
          <w:sz w:val="28"/>
          <w:szCs w:val="28"/>
        </w:rPr>
      </w:pPr>
      <w:r>
        <w:rPr>
          <w:rFonts w:ascii="宋体" w:hAnsi="宋体"/>
          <w:sz w:val="28"/>
          <w:szCs w:val="28"/>
        </w:rPr>
        <w:t>附：</w:t>
      </w:r>
    </w:p>
    <w:p w14:paraId="0F28CBF4">
      <w:pPr>
        <w:spacing w:line="560" w:lineRule="exact"/>
        <w:ind w:firstLine="573"/>
        <w:rPr>
          <w:rFonts w:ascii="宋体" w:hAnsi="宋体"/>
          <w:sz w:val="28"/>
          <w:szCs w:val="28"/>
        </w:rPr>
      </w:pPr>
      <w:r>
        <w:rPr>
          <w:rFonts w:ascii="宋体" w:hAnsi="宋体"/>
          <w:sz w:val="28"/>
          <w:szCs w:val="28"/>
        </w:rPr>
        <w:t xml:space="preserve">授权代表姓名：              </w:t>
      </w:r>
    </w:p>
    <w:p w14:paraId="2F9B3AF8">
      <w:pPr>
        <w:spacing w:line="560" w:lineRule="exact"/>
        <w:ind w:firstLine="573"/>
        <w:rPr>
          <w:rFonts w:ascii="宋体" w:hAnsi="宋体"/>
          <w:sz w:val="28"/>
          <w:szCs w:val="28"/>
        </w:rPr>
      </w:pPr>
      <w:r>
        <w:rPr>
          <w:rFonts w:ascii="宋体" w:hAnsi="宋体"/>
          <w:sz w:val="28"/>
          <w:szCs w:val="28"/>
        </w:rPr>
        <w:t>职    务：                  电    话：</w:t>
      </w:r>
    </w:p>
    <w:p w14:paraId="153611C4">
      <w:pPr>
        <w:spacing w:line="560" w:lineRule="exact"/>
        <w:ind w:firstLine="573"/>
        <w:rPr>
          <w:rFonts w:ascii="宋体" w:hAnsi="宋体"/>
          <w:sz w:val="28"/>
          <w:szCs w:val="28"/>
        </w:rPr>
      </w:pPr>
      <w:r>
        <w:rPr>
          <w:rFonts w:ascii="宋体" w:hAnsi="宋体"/>
          <w:sz w:val="28"/>
          <w:szCs w:val="28"/>
        </w:rPr>
        <w:t>传    真：                  邮    编：</w:t>
      </w:r>
    </w:p>
    <w:p w14:paraId="4212B1A1">
      <w:pPr>
        <w:spacing w:line="560" w:lineRule="exact"/>
        <w:ind w:firstLine="573"/>
        <w:rPr>
          <w:rFonts w:ascii="宋体" w:hAnsi="宋体"/>
          <w:sz w:val="28"/>
          <w:szCs w:val="28"/>
        </w:rPr>
      </w:pPr>
      <w:r>
        <w:rPr>
          <w:rFonts w:ascii="宋体" w:hAnsi="宋体"/>
          <w:sz w:val="28"/>
          <w:szCs w:val="28"/>
        </w:rPr>
        <w:t>通讯地址：</w:t>
      </w:r>
    </w:p>
    <w:p w14:paraId="7D956EF2">
      <w:pPr>
        <w:spacing w:line="560" w:lineRule="exact"/>
        <w:ind w:firstLine="573"/>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96A903B">
                            <w:pPr>
                              <w:jc w:val="center"/>
                              <w:rPr>
                                <w:rFonts w:ascii="宋体"/>
                              </w:rPr>
                            </w:pPr>
                          </w:p>
                          <w:p w14:paraId="6B4A5D42">
                            <w:pPr>
                              <w:jc w:val="center"/>
                              <w:rPr>
                                <w:rFonts w:ascii="宋体" w:hAnsi="宋体"/>
                                <w:sz w:val="28"/>
                                <w:szCs w:val="28"/>
                              </w:rPr>
                            </w:pPr>
                            <w:r>
                              <w:rPr>
                                <w:rFonts w:hint="eastAsia" w:ascii="宋体" w:hAnsi="宋体"/>
                                <w:sz w:val="28"/>
                                <w:szCs w:val="28"/>
                              </w:rPr>
                              <w:t>授权代表身份证复印件</w:t>
                            </w:r>
                          </w:p>
                          <w:p w14:paraId="44A52BAE">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696A903B">
                      <w:pPr>
                        <w:jc w:val="center"/>
                        <w:rPr>
                          <w:rFonts w:ascii="宋体"/>
                        </w:rPr>
                      </w:pPr>
                    </w:p>
                    <w:p w14:paraId="6B4A5D42">
                      <w:pPr>
                        <w:jc w:val="center"/>
                        <w:rPr>
                          <w:rFonts w:ascii="宋体" w:hAnsi="宋体"/>
                          <w:sz w:val="28"/>
                          <w:szCs w:val="28"/>
                        </w:rPr>
                      </w:pPr>
                      <w:r>
                        <w:rPr>
                          <w:rFonts w:hint="eastAsia" w:ascii="宋体" w:hAnsi="宋体"/>
                          <w:sz w:val="28"/>
                          <w:szCs w:val="28"/>
                        </w:rPr>
                        <w:t>授权代表身份证复印件</w:t>
                      </w:r>
                    </w:p>
                    <w:p w14:paraId="44A52BAE">
                      <w:pPr>
                        <w:jc w:val="center"/>
                        <w:rPr>
                          <w:sz w:val="28"/>
                          <w:szCs w:val="28"/>
                        </w:rPr>
                      </w:pPr>
                      <w:r>
                        <w:rPr>
                          <w:rFonts w:hint="eastAsia" w:ascii="宋体" w:hAnsi="宋体"/>
                          <w:sz w:val="28"/>
                          <w:szCs w:val="28"/>
                        </w:rPr>
                        <w:t>（反面）</w:t>
                      </w:r>
                    </w:p>
                  </w:txbxContent>
                </v:textbox>
              </v:shap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70DC65F">
                            <w:pPr>
                              <w:jc w:val="center"/>
                              <w:rPr>
                                <w:rFonts w:ascii="宋体"/>
                              </w:rPr>
                            </w:pPr>
                          </w:p>
                          <w:p w14:paraId="46E2B855">
                            <w:pPr>
                              <w:jc w:val="center"/>
                              <w:rPr>
                                <w:rFonts w:ascii="宋体" w:hAnsi="宋体"/>
                                <w:sz w:val="28"/>
                                <w:szCs w:val="28"/>
                              </w:rPr>
                            </w:pPr>
                            <w:r>
                              <w:rPr>
                                <w:rFonts w:hint="eastAsia" w:ascii="宋体" w:hAnsi="宋体"/>
                                <w:sz w:val="28"/>
                                <w:szCs w:val="28"/>
                              </w:rPr>
                              <w:t>授权代表身份证复印件</w:t>
                            </w:r>
                          </w:p>
                          <w:p w14:paraId="3BFD1CAE">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170DC65F">
                      <w:pPr>
                        <w:jc w:val="center"/>
                        <w:rPr>
                          <w:rFonts w:ascii="宋体"/>
                        </w:rPr>
                      </w:pPr>
                    </w:p>
                    <w:p w14:paraId="46E2B855">
                      <w:pPr>
                        <w:jc w:val="center"/>
                        <w:rPr>
                          <w:rFonts w:ascii="宋体" w:hAnsi="宋体"/>
                          <w:sz w:val="28"/>
                          <w:szCs w:val="28"/>
                        </w:rPr>
                      </w:pPr>
                      <w:r>
                        <w:rPr>
                          <w:rFonts w:hint="eastAsia" w:ascii="宋体" w:hAnsi="宋体"/>
                          <w:sz w:val="28"/>
                          <w:szCs w:val="28"/>
                        </w:rPr>
                        <w:t>授权代表身份证复印件</w:t>
                      </w:r>
                    </w:p>
                    <w:p w14:paraId="3BFD1CAE">
                      <w:pPr>
                        <w:jc w:val="center"/>
                        <w:rPr>
                          <w:sz w:val="28"/>
                          <w:szCs w:val="28"/>
                        </w:rPr>
                      </w:pPr>
                      <w:r>
                        <w:rPr>
                          <w:rFonts w:hint="eastAsia" w:ascii="宋体" w:hAnsi="宋体"/>
                          <w:sz w:val="28"/>
                          <w:szCs w:val="28"/>
                        </w:rPr>
                        <w:t>（正面）</w:t>
                      </w:r>
                    </w:p>
                  </w:txbxContent>
                </v:textbox>
              </v:shape>
            </w:pict>
          </mc:Fallback>
        </mc:AlternateContent>
      </w:r>
    </w:p>
    <w:p w14:paraId="0158269C">
      <w:pPr>
        <w:spacing w:line="560" w:lineRule="exact"/>
        <w:ind w:firstLine="573"/>
        <w:rPr>
          <w:rFonts w:ascii="宋体" w:hAnsi="宋体"/>
        </w:rPr>
      </w:pPr>
    </w:p>
    <w:p w14:paraId="3A4AB576">
      <w:pPr>
        <w:spacing w:line="560" w:lineRule="exact"/>
        <w:ind w:firstLine="573"/>
        <w:rPr>
          <w:rFonts w:ascii="宋体" w:hAnsi="宋体"/>
        </w:rPr>
      </w:pPr>
    </w:p>
    <w:p w14:paraId="39CD748D">
      <w:pPr>
        <w:spacing w:line="560" w:lineRule="exact"/>
        <w:ind w:firstLine="573"/>
        <w:rPr>
          <w:rFonts w:ascii="宋体" w:hAnsi="宋体"/>
        </w:rPr>
      </w:pPr>
    </w:p>
    <w:p w14:paraId="4456A789">
      <w:pPr>
        <w:spacing w:line="560" w:lineRule="exact"/>
        <w:ind w:firstLine="573"/>
        <w:rPr>
          <w:rFonts w:ascii="宋体" w:hAnsi="宋体"/>
        </w:rPr>
      </w:pPr>
    </w:p>
    <w:p w14:paraId="7CA0806F">
      <w:pPr>
        <w:spacing w:line="360" w:lineRule="auto"/>
        <w:rPr>
          <w:rFonts w:ascii="宋体" w:hAnsi="宋体"/>
          <w:b/>
          <w:color w:val="C00000"/>
          <w:sz w:val="32"/>
        </w:rPr>
      </w:pP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p>
    <w:p w14:paraId="0698A007">
      <w:pPr>
        <w:spacing w:line="360" w:lineRule="auto"/>
        <w:rPr>
          <w:rFonts w:ascii="宋体" w:hAnsi="宋体"/>
          <w:b/>
          <w:sz w:val="24"/>
        </w:rPr>
      </w:pPr>
    </w:p>
    <w:p w14:paraId="675B378C">
      <w:pPr>
        <w:spacing w:line="360" w:lineRule="auto"/>
        <w:outlineLvl w:val="0"/>
        <w:rPr>
          <w:rFonts w:ascii="宋体" w:hAnsi="宋体" w:cs="宋体"/>
          <w:sz w:val="24"/>
        </w:rPr>
        <w:sectPr>
          <w:footerReference r:id="rId5" w:type="default"/>
          <w:pgSz w:w="11906" w:h="16838"/>
          <w:pgMar w:top="1418" w:right="1134" w:bottom="1134" w:left="1134" w:header="851" w:footer="992" w:gutter="0"/>
          <w:pgNumType w:start="1"/>
          <w:cols w:space="720" w:num="1"/>
          <w:docGrid w:type="lines" w:linePitch="312" w:charSpace="0"/>
        </w:sectPr>
      </w:pPr>
    </w:p>
    <w:p w14:paraId="2074C98C">
      <w:pPr>
        <w:spacing w:line="360" w:lineRule="auto"/>
        <w:outlineLvl w:val="0"/>
        <w:rPr>
          <w:rFonts w:ascii="宋体" w:hAnsi="宋体"/>
          <w:b/>
          <w:sz w:val="24"/>
        </w:rPr>
      </w:pPr>
      <w:r>
        <w:rPr>
          <w:rFonts w:hint="eastAsia" w:ascii="宋体" w:hAnsi="宋体"/>
          <w:b/>
          <w:sz w:val="24"/>
        </w:rPr>
        <w:t xml:space="preserve">附件四： </w:t>
      </w:r>
    </w:p>
    <w:p w14:paraId="1CF63FED">
      <w:pPr>
        <w:spacing w:line="360" w:lineRule="auto"/>
        <w:outlineLvl w:val="0"/>
        <w:rPr>
          <w:rFonts w:ascii="宋体" w:hAnsi="宋体"/>
          <w:b/>
          <w:sz w:val="24"/>
        </w:rPr>
      </w:pPr>
      <w:r>
        <w:rPr>
          <w:rFonts w:ascii="宋体" w:hAnsi="宋体"/>
          <w:b/>
          <w:sz w:val="24"/>
        </w:rPr>
        <w:t>表</w:t>
      </w:r>
      <w:r>
        <w:rPr>
          <w:rFonts w:hint="eastAsia" w:ascii="宋体" w:hAnsi="宋体"/>
          <w:b/>
          <w:sz w:val="24"/>
        </w:rPr>
        <w:t>1：</w:t>
      </w:r>
    </w:p>
    <w:p w14:paraId="7E3C680A">
      <w:pPr>
        <w:spacing w:line="360" w:lineRule="auto"/>
        <w:jc w:val="center"/>
        <w:outlineLvl w:val="0"/>
        <w:rPr>
          <w:rFonts w:ascii="宋体" w:hAnsi="宋体"/>
          <w:b/>
          <w:sz w:val="24"/>
        </w:rPr>
      </w:pPr>
      <w:r>
        <w:rPr>
          <w:rFonts w:hint="eastAsia" w:ascii="宋体" w:hAnsi="宋体"/>
          <w:b/>
          <w:sz w:val="24"/>
        </w:rPr>
        <w:t>无利害关系声明和递交比价文件前3年内在经营活动中没有重大违法记录的书面声明</w:t>
      </w:r>
    </w:p>
    <w:p w14:paraId="2D277A44">
      <w:pPr>
        <w:spacing w:line="360" w:lineRule="auto"/>
        <w:ind w:firstLine="480" w:firstLineChars="200"/>
        <w:rPr>
          <w:rFonts w:ascii="宋体" w:hAnsi="宋体"/>
          <w:sz w:val="24"/>
        </w:rPr>
      </w:pPr>
    </w:p>
    <w:p w14:paraId="66346D50">
      <w:pPr>
        <w:spacing w:line="360" w:lineRule="auto"/>
        <w:rPr>
          <w:rFonts w:ascii="宋体" w:hAnsi="宋体" w:cs="宋体"/>
          <w:sz w:val="24"/>
        </w:rPr>
      </w:pPr>
      <w:r>
        <w:rPr>
          <w:rFonts w:hint="eastAsia" w:ascii="宋体" w:hAnsi="宋体" w:cs="宋体"/>
          <w:sz w:val="24"/>
        </w:rPr>
        <w:t>我方承诺与采购人不存在隶属关系或者其他利益关系。</w:t>
      </w:r>
    </w:p>
    <w:p w14:paraId="22E57483">
      <w:pPr>
        <w:spacing w:line="360" w:lineRule="auto"/>
        <w:rPr>
          <w:rFonts w:ascii="宋体" w:hAnsi="宋体" w:cs="宋体"/>
          <w:sz w:val="24"/>
        </w:rPr>
      </w:pPr>
    </w:p>
    <w:p w14:paraId="56760059">
      <w:pPr>
        <w:spacing w:line="360" w:lineRule="auto"/>
        <w:rPr>
          <w:rFonts w:ascii="宋体" w:hAnsi="宋体" w:cs="宋体"/>
          <w:sz w:val="24"/>
        </w:rPr>
      </w:pPr>
      <w:r>
        <w:rPr>
          <w:rFonts w:hint="eastAsia" w:ascii="宋体" w:hAnsi="宋体" w:cs="宋体"/>
          <w:sz w:val="24"/>
        </w:rPr>
        <w:t>我方承诺与其他报价方不存在关联关系或者其他利益关系。</w:t>
      </w:r>
    </w:p>
    <w:p w14:paraId="21E151F9">
      <w:pPr>
        <w:spacing w:line="360" w:lineRule="auto"/>
        <w:rPr>
          <w:rFonts w:ascii="宋体" w:hAnsi="宋体" w:cs="宋体"/>
          <w:sz w:val="24"/>
        </w:rPr>
      </w:pPr>
    </w:p>
    <w:p w14:paraId="2C220D17">
      <w:pPr>
        <w:spacing w:line="360" w:lineRule="auto"/>
        <w:rPr>
          <w:rFonts w:ascii="宋体" w:hAnsi="宋体" w:cs="宋体"/>
          <w:sz w:val="24"/>
        </w:rPr>
      </w:pPr>
      <w:r>
        <w:rPr>
          <w:rFonts w:hint="eastAsia" w:ascii="宋体" w:hAnsi="宋体" w:cs="宋体"/>
          <w:sz w:val="24"/>
        </w:rPr>
        <w:t>我方承诺递交比价文件前3年内在经营活动中没有重大违法记录。</w:t>
      </w:r>
    </w:p>
    <w:p w14:paraId="5909136B">
      <w:pPr>
        <w:spacing w:line="360" w:lineRule="auto"/>
        <w:outlineLvl w:val="0"/>
        <w:rPr>
          <w:rFonts w:ascii="宋体" w:hAnsi="宋体" w:cs="宋体"/>
          <w:sz w:val="24"/>
        </w:rPr>
      </w:pPr>
    </w:p>
    <w:p w14:paraId="7B1BFD88">
      <w:pPr>
        <w:spacing w:line="360" w:lineRule="auto"/>
        <w:rPr>
          <w:rFonts w:ascii="宋体" w:hAnsi="宋体" w:cs="宋体"/>
          <w:sz w:val="24"/>
        </w:rPr>
      </w:pPr>
      <w:r>
        <w:rPr>
          <w:rFonts w:hint="eastAsia" w:ascii="宋体" w:hAnsi="宋体" w:cs="宋体"/>
          <w:sz w:val="24"/>
        </w:rPr>
        <w:t>供应商名称：（公章）</w:t>
      </w:r>
    </w:p>
    <w:p w14:paraId="5ED485B2">
      <w:pPr>
        <w:spacing w:line="360" w:lineRule="auto"/>
        <w:rPr>
          <w:rFonts w:ascii="宋体" w:hAnsi="宋体" w:cs="宋体"/>
          <w:sz w:val="24"/>
        </w:rPr>
        <w:sectPr>
          <w:pgSz w:w="11906" w:h="16838"/>
          <w:pgMar w:top="1418" w:right="1134" w:bottom="1134" w:left="1134" w:header="851" w:footer="992" w:gutter="0"/>
          <w:cols w:space="720" w:num="1"/>
          <w:docGrid w:type="linesAndChars" w:linePitch="312" w:charSpace="0"/>
        </w:sectPr>
      </w:pPr>
      <w:r>
        <w:rPr>
          <w:rFonts w:hint="eastAsia" w:ascii="宋体" w:hAnsi="宋体" w:cs="宋体"/>
          <w:sz w:val="24"/>
        </w:rPr>
        <w:t>日期：</w:t>
      </w:r>
    </w:p>
    <w:p w14:paraId="60F6169B">
      <w:pPr>
        <w:spacing w:line="360" w:lineRule="auto"/>
        <w:jc w:val="left"/>
        <w:outlineLvl w:val="0"/>
        <w:rPr>
          <w:rFonts w:ascii="宋体" w:hAnsi="宋体"/>
          <w:b/>
          <w:sz w:val="24"/>
        </w:rPr>
      </w:pPr>
      <w:r>
        <w:rPr>
          <w:rFonts w:hint="eastAsia" w:ascii="宋体" w:hAnsi="宋体"/>
          <w:b/>
          <w:sz w:val="24"/>
        </w:rPr>
        <w:t>表2：对比价文件的真实性、合法性承诺函</w:t>
      </w:r>
    </w:p>
    <w:p w14:paraId="5DD752DD">
      <w:pPr>
        <w:spacing w:line="360" w:lineRule="auto"/>
        <w:rPr>
          <w:rFonts w:ascii="宋体" w:hAnsi="宋体" w:cs="宋体"/>
          <w:sz w:val="24"/>
        </w:rPr>
      </w:pPr>
    </w:p>
    <w:p w14:paraId="0A954A15">
      <w:pPr>
        <w:spacing w:line="360" w:lineRule="auto"/>
        <w:rPr>
          <w:rFonts w:ascii="宋体" w:hAnsi="宋体" w:cs="宋体"/>
          <w:sz w:val="24"/>
        </w:rPr>
      </w:pPr>
      <w:r>
        <w:rPr>
          <w:rFonts w:hint="eastAsia" w:ascii="宋体" w:hAnsi="宋体" w:cs="宋体"/>
          <w:sz w:val="24"/>
        </w:rPr>
        <w:t>我方承诺对所递交比价文件的真实性、合法性承担法律责任。</w:t>
      </w:r>
    </w:p>
    <w:p w14:paraId="20CA3046">
      <w:pPr>
        <w:spacing w:line="360" w:lineRule="auto"/>
        <w:rPr>
          <w:rFonts w:ascii="宋体" w:hAnsi="宋体" w:cs="宋体"/>
          <w:sz w:val="24"/>
        </w:rPr>
      </w:pPr>
    </w:p>
    <w:p w14:paraId="096E8E66">
      <w:pPr>
        <w:spacing w:line="360" w:lineRule="auto"/>
        <w:rPr>
          <w:rFonts w:ascii="宋体" w:hAnsi="宋体" w:cs="宋体"/>
          <w:sz w:val="24"/>
        </w:rPr>
      </w:pPr>
      <w:r>
        <w:rPr>
          <w:rFonts w:hint="eastAsia" w:ascii="宋体" w:hAnsi="宋体" w:cs="宋体"/>
          <w:sz w:val="24"/>
        </w:rPr>
        <w:t>供应商名称：（公章）</w:t>
      </w:r>
    </w:p>
    <w:p w14:paraId="1EEDF1AD">
      <w:pPr>
        <w:spacing w:line="360" w:lineRule="auto"/>
        <w:rPr>
          <w:rFonts w:ascii="宋体" w:hAnsi="宋体" w:cs="宋体"/>
          <w:sz w:val="24"/>
        </w:rPr>
      </w:pPr>
      <w:r>
        <w:rPr>
          <w:rFonts w:hint="eastAsia" w:ascii="宋体" w:hAnsi="宋体" w:cs="宋体"/>
          <w:sz w:val="24"/>
        </w:rPr>
        <w:t>日期：</w:t>
      </w:r>
    </w:p>
    <w:p w14:paraId="0FF0B67B">
      <w:pPr>
        <w:spacing w:line="360" w:lineRule="auto"/>
        <w:rPr>
          <w:rFonts w:ascii="宋体" w:hAnsi="宋体"/>
          <w:sz w:val="24"/>
        </w:rPr>
      </w:pPr>
    </w:p>
    <w:p w14:paraId="5AF1EBDA">
      <w:pPr>
        <w:rPr>
          <w:rFonts w:ascii="宋体" w:hAnsi="宋体"/>
        </w:rPr>
      </w:pPr>
    </w:p>
    <w:p w14:paraId="2152F5E2">
      <w:pPr>
        <w:widowControl/>
        <w:jc w:val="left"/>
        <w:rPr>
          <w:rFonts w:ascii="宋体" w:hAnsi="宋体"/>
          <w:b/>
          <w:kern w:val="0"/>
          <w:sz w:val="24"/>
        </w:rPr>
      </w:pPr>
      <w:r>
        <w:rPr>
          <w:rFonts w:ascii="宋体" w:hAnsi="宋体"/>
          <w:b/>
          <w:sz w:val="24"/>
        </w:rPr>
        <w:br w:type="page"/>
      </w:r>
    </w:p>
    <w:p w14:paraId="41B73C4E">
      <w:pPr>
        <w:pStyle w:val="26"/>
        <w:spacing w:after="156"/>
      </w:pPr>
      <w:r>
        <w:rPr>
          <w:rFonts w:hint="eastAsia"/>
        </w:rPr>
        <w:t>附件五、报价一览表</w:t>
      </w:r>
    </w:p>
    <w:tbl>
      <w:tblPr>
        <w:tblStyle w:val="16"/>
        <w:tblpPr w:leftFromText="180" w:rightFromText="180" w:vertAnchor="text" w:horzAnchor="margin" w:tblpXSpec="center" w:tblpY="264"/>
        <w:tblW w:w="412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325"/>
        <w:gridCol w:w="2317"/>
        <w:gridCol w:w="2545"/>
        <w:gridCol w:w="1941"/>
      </w:tblGrid>
      <w:tr w14:paraId="32F6DC94">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508" w:hRule="atLeast"/>
        </w:trPr>
        <w:tc>
          <w:tcPr>
            <w:tcW w:w="815" w:type="pct"/>
            <w:vAlign w:val="center"/>
          </w:tcPr>
          <w:p w14:paraId="65B46F34">
            <w:pPr>
              <w:widowControl/>
              <w:spacing w:line="360" w:lineRule="auto"/>
              <w:jc w:val="center"/>
              <w:rPr>
                <w:rFonts w:ascii="宋体" w:hAnsi="宋体"/>
                <w:b/>
                <w:sz w:val="24"/>
                <w:u w:val="single"/>
              </w:rPr>
            </w:pPr>
            <w:r>
              <w:rPr>
                <w:rFonts w:hint="eastAsia" w:ascii="宋体" w:hAnsi="宋体"/>
                <w:b/>
                <w:sz w:val="24"/>
                <w:u w:val="single"/>
              </w:rPr>
              <w:t>序号</w:t>
            </w:r>
          </w:p>
        </w:tc>
        <w:tc>
          <w:tcPr>
            <w:tcW w:w="1425" w:type="pct"/>
            <w:vAlign w:val="center"/>
          </w:tcPr>
          <w:p w14:paraId="56D983D8">
            <w:pPr>
              <w:widowControl/>
              <w:spacing w:line="360" w:lineRule="auto"/>
              <w:jc w:val="center"/>
              <w:rPr>
                <w:rFonts w:ascii="宋体" w:hAnsi="宋体"/>
                <w:b/>
                <w:sz w:val="24"/>
                <w:u w:val="single"/>
              </w:rPr>
            </w:pPr>
            <w:r>
              <w:rPr>
                <w:rFonts w:hint="eastAsia" w:ascii="宋体" w:hAnsi="宋体"/>
                <w:b/>
                <w:sz w:val="24"/>
                <w:u w:val="single"/>
              </w:rPr>
              <w:t>总报价（RMB）</w:t>
            </w:r>
          </w:p>
        </w:tc>
        <w:tc>
          <w:tcPr>
            <w:tcW w:w="1565" w:type="pct"/>
            <w:vAlign w:val="center"/>
          </w:tcPr>
          <w:p w14:paraId="08D470A0">
            <w:pPr>
              <w:widowControl/>
              <w:spacing w:line="360" w:lineRule="auto"/>
              <w:jc w:val="center"/>
              <w:rPr>
                <w:rFonts w:ascii="宋体" w:hAnsi="宋体"/>
                <w:b/>
                <w:sz w:val="24"/>
                <w:u w:val="single"/>
              </w:rPr>
            </w:pPr>
            <w:r>
              <w:rPr>
                <w:rFonts w:hint="eastAsia" w:ascii="宋体" w:hAnsi="宋体"/>
                <w:b/>
                <w:sz w:val="24"/>
                <w:u w:val="single"/>
              </w:rPr>
              <w:t>其它优惠承诺</w:t>
            </w:r>
          </w:p>
        </w:tc>
        <w:tc>
          <w:tcPr>
            <w:tcW w:w="1193" w:type="pct"/>
            <w:vAlign w:val="center"/>
          </w:tcPr>
          <w:p w14:paraId="3BD7F50A">
            <w:pPr>
              <w:widowControl/>
              <w:spacing w:line="360" w:lineRule="auto"/>
              <w:jc w:val="center"/>
              <w:rPr>
                <w:rFonts w:ascii="宋体" w:hAnsi="宋体"/>
                <w:b/>
                <w:sz w:val="24"/>
                <w:u w:val="single"/>
              </w:rPr>
            </w:pPr>
            <w:r>
              <w:rPr>
                <w:rFonts w:hint="eastAsia" w:ascii="宋体" w:hAnsi="宋体"/>
                <w:b/>
                <w:sz w:val="24"/>
                <w:u w:val="single"/>
              </w:rPr>
              <w:t>备注</w:t>
            </w:r>
          </w:p>
        </w:tc>
      </w:tr>
      <w:tr w14:paraId="6CFCD1C3">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850" w:hRule="atLeast"/>
        </w:trPr>
        <w:tc>
          <w:tcPr>
            <w:tcW w:w="815" w:type="pct"/>
            <w:vAlign w:val="center"/>
          </w:tcPr>
          <w:p w14:paraId="07FB6A00">
            <w:pPr>
              <w:pStyle w:val="7"/>
              <w:spacing w:line="360" w:lineRule="auto"/>
              <w:ind w:left="72" w:right="72"/>
              <w:jc w:val="center"/>
              <w:rPr>
                <w:rFonts w:ascii="宋体" w:hAnsi="宋体" w:eastAsia="宋体"/>
                <w:color w:val="auto"/>
                <w:sz w:val="24"/>
                <w:u w:val="single"/>
              </w:rPr>
            </w:pPr>
            <w:r>
              <w:rPr>
                <w:rFonts w:hint="eastAsia" w:ascii="宋体" w:hAnsi="宋体" w:eastAsia="宋体"/>
                <w:color w:val="auto"/>
                <w:sz w:val="24"/>
                <w:u w:val="single"/>
              </w:rPr>
              <w:t>1</w:t>
            </w:r>
          </w:p>
        </w:tc>
        <w:tc>
          <w:tcPr>
            <w:tcW w:w="1425" w:type="pct"/>
            <w:vAlign w:val="center"/>
          </w:tcPr>
          <w:p w14:paraId="396AB058">
            <w:pPr>
              <w:spacing w:line="360" w:lineRule="auto"/>
              <w:jc w:val="left"/>
              <w:rPr>
                <w:rFonts w:ascii="宋体" w:hAnsi="宋体"/>
                <w:sz w:val="24"/>
                <w:u w:val="single"/>
              </w:rPr>
            </w:pPr>
            <w:r>
              <w:rPr>
                <w:rFonts w:hint="eastAsia" w:ascii="宋体" w:hAnsi="宋体"/>
                <w:sz w:val="24"/>
                <w:u w:val="single"/>
              </w:rPr>
              <w:t>大写：</w:t>
            </w:r>
          </w:p>
          <w:p w14:paraId="12F879B1">
            <w:pPr>
              <w:spacing w:line="360" w:lineRule="auto"/>
              <w:jc w:val="left"/>
              <w:rPr>
                <w:rFonts w:ascii="宋体" w:hAnsi="宋体"/>
                <w:sz w:val="24"/>
                <w:u w:val="single"/>
              </w:rPr>
            </w:pPr>
            <w:r>
              <w:rPr>
                <w:rFonts w:hint="eastAsia" w:ascii="宋体" w:hAnsi="宋体"/>
                <w:sz w:val="24"/>
                <w:u w:val="single"/>
              </w:rPr>
              <w:t>小写：</w:t>
            </w:r>
          </w:p>
        </w:tc>
        <w:tc>
          <w:tcPr>
            <w:tcW w:w="1565" w:type="pct"/>
            <w:vAlign w:val="center"/>
          </w:tcPr>
          <w:p w14:paraId="4A7FE200">
            <w:pPr>
              <w:spacing w:line="360" w:lineRule="auto"/>
              <w:jc w:val="left"/>
              <w:rPr>
                <w:rFonts w:ascii="宋体" w:hAnsi="宋体"/>
                <w:sz w:val="24"/>
                <w:u w:val="single"/>
              </w:rPr>
            </w:pPr>
          </w:p>
          <w:p w14:paraId="26D3976F">
            <w:pPr>
              <w:spacing w:line="360" w:lineRule="auto"/>
              <w:jc w:val="left"/>
              <w:rPr>
                <w:rFonts w:ascii="宋体" w:hAnsi="宋体"/>
                <w:sz w:val="24"/>
                <w:u w:val="single"/>
              </w:rPr>
            </w:pPr>
          </w:p>
          <w:p w14:paraId="7DF136D7">
            <w:pPr>
              <w:spacing w:line="360" w:lineRule="auto"/>
              <w:jc w:val="left"/>
              <w:rPr>
                <w:rFonts w:ascii="宋体" w:hAnsi="宋体"/>
                <w:sz w:val="24"/>
                <w:u w:val="single"/>
              </w:rPr>
            </w:pPr>
          </w:p>
          <w:p w14:paraId="7296A503">
            <w:pPr>
              <w:spacing w:line="360" w:lineRule="auto"/>
              <w:jc w:val="left"/>
              <w:rPr>
                <w:rFonts w:ascii="宋体" w:hAnsi="宋体"/>
                <w:sz w:val="24"/>
                <w:u w:val="single"/>
              </w:rPr>
            </w:pPr>
          </w:p>
          <w:p w14:paraId="1401A729">
            <w:pPr>
              <w:spacing w:line="360" w:lineRule="auto"/>
              <w:jc w:val="left"/>
              <w:rPr>
                <w:rFonts w:ascii="宋体" w:hAnsi="宋体"/>
                <w:sz w:val="24"/>
                <w:u w:val="single"/>
              </w:rPr>
            </w:pPr>
          </w:p>
        </w:tc>
        <w:tc>
          <w:tcPr>
            <w:tcW w:w="1193" w:type="pct"/>
            <w:vAlign w:val="center"/>
          </w:tcPr>
          <w:p w14:paraId="44D67AAF">
            <w:pPr>
              <w:pStyle w:val="27"/>
              <w:spacing w:after="156" w:line="360" w:lineRule="auto"/>
              <w:ind w:firstLine="0" w:firstLineChars="0"/>
              <w:rPr>
                <w:rFonts w:ascii="宋体" w:hAnsi="宋体"/>
                <w:sz w:val="24"/>
                <w:szCs w:val="24"/>
                <w:u w:val="single"/>
              </w:rPr>
            </w:pPr>
          </w:p>
        </w:tc>
      </w:tr>
    </w:tbl>
    <w:p w14:paraId="7A7AB3C9">
      <w:pPr>
        <w:spacing w:line="380" w:lineRule="exact"/>
        <w:rPr>
          <w:rFonts w:ascii="宋体" w:hAnsi="宋体"/>
          <w:sz w:val="28"/>
          <w:szCs w:val="28"/>
        </w:rPr>
      </w:pPr>
    </w:p>
    <w:p w14:paraId="67E0265B">
      <w:pPr>
        <w:spacing w:line="380" w:lineRule="exact"/>
        <w:rPr>
          <w:rFonts w:ascii="宋体" w:hAnsi="宋体"/>
          <w:sz w:val="28"/>
          <w:szCs w:val="28"/>
        </w:rPr>
      </w:pPr>
    </w:p>
    <w:p w14:paraId="05568FA6">
      <w:pPr>
        <w:pStyle w:val="4"/>
        <w:spacing w:line="360" w:lineRule="auto"/>
        <w:ind w:firstLine="480"/>
        <w:rPr>
          <w:rFonts w:ascii="宋体" w:hAnsi="宋体"/>
          <w:sz w:val="24"/>
          <w:szCs w:val="24"/>
        </w:rPr>
      </w:pPr>
      <w:r>
        <w:rPr>
          <w:rFonts w:hint="eastAsia" w:ascii="宋体" w:hAnsi="宋体"/>
          <w:sz w:val="24"/>
          <w:szCs w:val="24"/>
        </w:rPr>
        <w:t>（1）若本表与报价格式其他部分在内容上有出入，以本表为准。</w:t>
      </w:r>
    </w:p>
    <w:p w14:paraId="6B2977D4">
      <w:pPr>
        <w:spacing w:line="360" w:lineRule="auto"/>
        <w:ind w:firstLine="480" w:firstLineChars="200"/>
        <w:rPr>
          <w:rFonts w:ascii="宋体" w:hAnsi="宋体"/>
          <w:sz w:val="24"/>
        </w:rPr>
      </w:pPr>
      <w:r>
        <w:rPr>
          <w:rFonts w:hint="eastAsia" w:ascii="宋体" w:hAnsi="宋体"/>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48A49AEA">
      <w:pPr>
        <w:spacing w:line="360" w:lineRule="auto"/>
        <w:ind w:firstLine="480" w:firstLineChars="200"/>
        <w:rPr>
          <w:rFonts w:ascii="宋体" w:hAnsi="宋体"/>
          <w:sz w:val="24"/>
        </w:rPr>
      </w:pPr>
    </w:p>
    <w:p w14:paraId="67BBB242">
      <w:pPr>
        <w:spacing w:line="360" w:lineRule="auto"/>
        <w:ind w:firstLine="480" w:firstLineChars="200"/>
        <w:rPr>
          <w:rFonts w:ascii="宋体" w:hAnsi="宋体"/>
          <w:sz w:val="24"/>
        </w:rPr>
      </w:pPr>
    </w:p>
    <w:p w14:paraId="0DE28081">
      <w:pPr>
        <w:spacing w:line="360" w:lineRule="auto"/>
        <w:rPr>
          <w:rFonts w:ascii="宋体" w:hAnsi="宋体" w:cs="宋体"/>
          <w:sz w:val="24"/>
        </w:rPr>
      </w:pPr>
    </w:p>
    <w:p w14:paraId="00C2CBE7">
      <w:pPr>
        <w:spacing w:line="360" w:lineRule="auto"/>
        <w:rPr>
          <w:rFonts w:ascii="宋体" w:hAnsi="宋体" w:cs="宋体"/>
          <w:sz w:val="24"/>
        </w:rPr>
      </w:pPr>
      <w:r>
        <w:rPr>
          <w:rFonts w:hint="eastAsia" w:ascii="宋体" w:hAnsi="宋体" w:cs="宋体"/>
          <w:sz w:val="24"/>
        </w:rPr>
        <w:t>供应商名称：（公章）</w:t>
      </w:r>
    </w:p>
    <w:p w14:paraId="026EA301">
      <w:pPr>
        <w:spacing w:line="360" w:lineRule="auto"/>
        <w:rPr>
          <w:rFonts w:ascii="宋体" w:hAnsi="宋体" w:cs="宋体"/>
          <w:sz w:val="24"/>
        </w:rPr>
      </w:pPr>
      <w:r>
        <w:rPr>
          <w:rFonts w:hint="eastAsia" w:ascii="宋体" w:hAnsi="宋体" w:cs="宋体"/>
          <w:sz w:val="24"/>
        </w:rPr>
        <w:t>日期：</w:t>
      </w:r>
    </w:p>
    <w:p w14:paraId="0BC125BE">
      <w:pPr>
        <w:spacing w:line="360" w:lineRule="auto"/>
        <w:rPr>
          <w:rFonts w:ascii="宋体" w:hAnsi="宋体" w:cs="宋体"/>
          <w:sz w:val="24"/>
        </w:rPr>
      </w:pPr>
    </w:p>
    <w:p w14:paraId="78ED7839">
      <w:pPr>
        <w:spacing w:line="360" w:lineRule="auto"/>
        <w:rPr>
          <w:rFonts w:ascii="宋体" w:hAnsi="宋体" w:cs="宋体"/>
          <w:sz w:val="24"/>
        </w:rPr>
      </w:pPr>
    </w:p>
    <w:p w14:paraId="46E77014">
      <w:pPr>
        <w:spacing w:line="360" w:lineRule="auto"/>
        <w:rPr>
          <w:rFonts w:ascii="宋体" w:hAnsi="宋体" w:cs="宋体"/>
          <w:sz w:val="24"/>
        </w:rPr>
      </w:pPr>
    </w:p>
    <w:p w14:paraId="1E947412">
      <w:pPr>
        <w:widowControl/>
        <w:jc w:val="left"/>
        <w:rPr>
          <w:rFonts w:ascii="宋体" w:hAnsi="宋体" w:cs="宋体"/>
          <w:sz w:val="24"/>
        </w:rPr>
      </w:pPr>
      <w:r>
        <w:rPr>
          <w:rFonts w:ascii="宋体" w:hAnsi="宋体" w:cs="宋体"/>
          <w:sz w:val="24"/>
        </w:rPr>
        <w:br w:type="page"/>
      </w:r>
    </w:p>
    <w:p w14:paraId="08BA4EBF">
      <w:pPr>
        <w:spacing w:line="360" w:lineRule="auto"/>
        <w:rPr>
          <w:rFonts w:ascii="宋体" w:hAnsi="宋体"/>
          <w:sz w:val="24"/>
        </w:rPr>
      </w:pPr>
      <w:r>
        <w:rPr>
          <w:rFonts w:hint="eastAsia" w:ascii="宋体" w:hAnsi="宋体"/>
          <w:b/>
          <w:sz w:val="24"/>
          <w:szCs w:val="32"/>
        </w:rPr>
        <w:t>分项报价表（样表）</w:t>
      </w:r>
    </w:p>
    <w:p w14:paraId="1E3E4DB9">
      <w:pPr>
        <w:spacing w:line="360" w:lineRule="auto"/>
        <w:rPr>
          <w:rFonts w:ascii="宋体" w:hAnsi="宋体"/>
          <w:sz w:val="24"/>
        </w:rPr>
      </w:pPr>
    </w:p>
    <w:p w14:paraId="7CFA4AE5">
      <w:pPr>
        <w:spacing w:line="360" w:lineRule="auto"/>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________________________           招标编号</w:t>
      </w:r>
      <w:r>
        <w:rPr>
          <w:rFonts w:ascii="宋体" w:hAnsi="宋体"/>
          <w:sz w:val="24"/>
        </w:rPr>
        <w:t>：</w:t>
      </w:r>
      <w:r>
        <w:rPr>
          <w:rFonts w:hint="eastAsia" w:ascii="宋体" w:hAnsi="宋体"/>
          <w:sz w:val="24"/>
        </w:rPr>
        <w:t>________________________</w:t>
      </w:r>
    </w:p>
    <w:p w14:paraId="397B3E0E">
      <w:pPr>
        <w:spacing w:line="360" w:lineRule="auto"/>
        <w:rPr>
          <w:rFonts w:ascii="宋体" w:hAnsi="宋体"/>
          <w:sz w:val="24"/>
        </w:rPr>
      </w:pPr>
    </w:p>
    <w:tbl>
      <w:tblPr>
        <w:tblStyle w:val="16"/>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613"/>
        <w:gridCol w:w="1991"/>
        <w:gridCol w:w="1227"/>
        <w:gridCol w:w="1892"/>
        <w:gridCol w:w="1343"/>
      </w:tblGrid>
      <w:tr w14:paraId="6E3C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271D6980">
            <w:pPr>
              <w:spacing w:line="360" w:lineRule="auto"/>
              <w:rPr>
                <w:rFonts w:ascii="宋体" w:hAnsi="宋体"/>
                <w:sz w:val="24"/>
              </w:rPr>
            </w:pPr>
            <w:r>
              <w:rPr>
                <w:rFonts w:hint="eastAsia" w:ascii="宋体" w:hAnsi="宋体"/>
                <w:sz w:val="24"/>
              </w:rPr>
              <w:t>序号</w:t>
            </w:r>
          </w:p>
        </w:tc>
        <w:tc>
          <w:tcPr>
            <w:tcW w:w="1327" w:type="pct"/>
            <w:tcBorders>
              <w:top w:val="single" w:color="000000" w:sz="4" w:space="0"/>
              <w:left w:val="single" w:color="000000" w:sz="4" w:space="0"/>
              <w:bottom w:val="single" w:color="000000" w:sz="4" w:space="0"/>
              <w:right w:val="single" w:color="000000" w:sz="4" w:space="0"/>
            </w:tcBorders>
            <w:vAlign w:val="center"/>
          </w:tcPr>
          <w:p w14:paraId="252B939A">
            <w:pPr>
              <w:spacing w:line="360" w:lineRule="auto"/>
              <w:rPr>
                <w:rFonts w:ascii="宋体" w:hAnsi="宋体"/>
                <w:sz w:val="24"/>
              </w:rPr>
            </w:pPr>
            <w:r>
              <w:rPr>
                <w:rFonts w:hint="eastAsia" w:ascii="宋体" w:hAnsi="宋体"/>
                <w:sz w:val="24"/>
              </w:rPr>
              <w:t>报价内容</w:t>
            </w:r>
          </w:p>
        </w:tc>
        <w:tc>
          <w:tcPr>
            <w:tcW w:w="1011" w:type="pct"/>
            <w:tcBorders>
              <w:top w:val="single" w:color="000000" w:sz="4" w:space="0"/>
              <w:left w:val="single" w:color="000000" w:sz="4" w:space="0"/>
              <w:bottom w:val="single" w:color="000000" w:sz="4" w:space="0"/>
              <w:right w:val="single" w:color="000000" w:sz="4" w:space="0"/>
            </w:tcBorders>
            <w:vAlign w:val="center"/>
          </w:tcPr>
          <w:p w14:paraId="3B933DA7">
            <w:pPr>
              <w:spacing w:line="360" w:lineRule="auto"/>
              <w:rPr>
                <w:rFonts w:ascii="宋体" w:hAnsi="宋体"/>
                <w:sz w:val="24"/>
              </w:rPr>
            </w:pPr>
            <w:r>
              <w:rPr>
                <w:rFonts w:hint="eastAsia" w:ascii="宋体" w:hAnsi="宋体"/>
                <w:sz w:val="24"/>
              </w:rPr>
              <w:t>工作量</w:t>
            </w:r>
          </w:p>
          <w:p w14:paraId="26BFCE24">
            <w:pPr>
              <w:spacing w:line="360" w:lineRule="auto"/>
              <w:rPr>
                <w:rFonts w:ascii="宋体" w:hAnsi="宋体"/>
                <w:sz w:val="24"/>
              </w:rPr>
            </w:pPr>
            <w:r>
              <w:rPr>
                <w:rFonts w:hint="eastAsia" w:ascii="宋体" w:hAnsi="宋体"/>
                <w:sz w:val="24"/>
              </w:rPr>
              <w:t>（单位自拟）</w:t>
            </w:r>
          </w:p>
        </w:tc>
        <w:tc>
          <w:tcPr>
            <w:tcW w:w="623" w:type="pct"/>
            <w:tcBorders>
              <w:top w:val="single" w:color="000000" w:sz="4" w:space="0"/>
              <w:left w:val="single" w:color="000000" w:sz="4" w:space="0"/>
              <w:bottom w:val="single" w:color="000000" w:sz="4" w:space="0"/>
              <w:right w:val="single" w:color="000000" w:sz="4" w:space="0"/>
            </w:tcBorders>
            <w:vAlign w:val="center"/>
          </w:tcPr>
          <w:p w14:paraId="41681CCE">
            <w:pPr>
              <w:spacing w:line="360" w:lineRule="auto"/>
              <w:rPr>
                <w:rFonts w:ascii="宋体" w:hAnsi="宋体"/>
                <w:sz w:val="24"/>
              </w:rPr>
            </w:pPr>
            <w:r>
              <w:rPr>
                <w:rFonts w:hint="eastAsia" w:ascii="宋体" w:hAnsi="宋体"/>
                <w:sz w:val="24"/>
              </w:rPr>
              <w:t>单价</w:t>
            </w:r>
          </w:p>
          <w:p w14:paraId="7FBE8730">
            <w:pPr>
              <w:spacing w:line="360" w:lineRule="auto"/>
              <w:rPr>
                <w:rFonts w:ascii="宋体" w:hAnsi="宋体"/>
                <w:sz w:val="24"/>
              </w:rPr>
            </w:pPr>
            <w:r>
              <w:rPr>
                <w:rFonts w:hint="eastAsia" w:ascii="宋体" w:hAnsi="宋体"/>
                <w:sz w:val="24"/>
              </w:rPr>
              <w:t>（元）</w:t>
            </w:r>
          </w:p>
        </w:tc>
        <w:tc>
          <w:tcPr>
            <w:tcW w:w="961" w:type="pct"/>
            <w:tcBorders>
              <w:top w:val="single" w:color="000000" w:sz="4" w:space="0"/>
              <w:left w:val="single" w:color="000000" w:sz="4" w:space="0"/>
              <w:bottom w:val="single" w:color="000000" w:sz="4" w:space="0"/>
              <w:right w:val="single" w:color="000000" w:sz="4" w:space="0"/>
            </w:tcBorders>
            <w:vAlign w:val="center"/>
          </w:tcPr>
          <w:p w14:paraId="7A4A919E">
            <w:pPr>
              <w:spacing w:line="360" w:lineRule="auto"/>
              <w:rPr>
                <w:rFonts w:ascii="宋体" w:hAnsi="宋体"/>
                <w:sz w:val="24"/>
              </w:rPr>
            </w:pPr>
            <w:r>
              <w:rPr>
                <w:rFonts w:hint="eastAsia" w:ascii="宋体" w:hAnsi="宋体"/>
                <w:sz w:val="24"/>
              </w:rPr>
              <w:t>合价</w:t>
            </w:r>
          </w:p>
          <w:p w14:paraId="42701E51">
            <w:pPr>
              <w:spacing w:line="360" w:lineRule="auto"/>
              <w:rPr>
                <w:rFonts w:ascii="宋体" w:hAnsi="宋体"/>
                <w:sz w:val="24"/>
              </w:rPr>
            </w:pPr>
            <w:r>
              <w:rPr>
                <w:rFonts w:hint="eastAsia" w:ascii="宋体" w:hAnsi="宋体"/>
                <w:sz w:val="24"/>
              </w:rPr>
              <w:t>（元）</w:t>
            </w:r>
          </w:p>
        </w:tc>
        <w:tc>
          <w:tcPr>
            <w:tcW w:w="679" w:type="pct"/>
            <w:tcBorders>
              <w:top w:val="single" w:color="000000" w:sz="4" w:space="0"/>
              <w:left w:val="single" w:color="000000" w:sz="4" w:space="0"/>
              <w:bottom w:val="single" w:color="000000" w:sz="4" w:space="0"/>
              <w:right w:val="single" w:color="000000" w:sz="4" w:space="0"/>
            </w:tcBorders>
            <w:vAlign w:val="center"/>
          </w:tcPr>
          <w:p w14:paraId="43CBD98A">
            <w:pPr>
              <w:spacing w:line="360" w:lineRule="auto"/>
              <w:rPr>
                <w:rFonts w:ascii="宋体" w:hAnsi="宋体"/>
                <w:sz w:val="24"/>
              </w:rPr>
            </w:pPr>
            <w:r>
              <w:rPr>
                <w:rFonts w:hint="eastAsia" w:ascii="宋体" w:hAnsi="宋体"/>
                <w:sz w:val="24"/>
              </w:rPr>
              <w:t>备注</w:t>
            </w:r>
          </w:p>
        </w:tc>
      </w:tr>
      <w:tr w14:paraId="38B50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5C81DB8F">
            <w:pPr>
              <w:spacing w:line="360" w:lineRule="auto"/>
              <w:rPr>
                <w:rFonts w:ascii="宋体" w:hAnsi="宋体"/>
                <w:sz w:val="24"/>
              </w:rPr>
            </w:pPr>
            <w:r>
              <w:rPr>
                <w:rFonts w:hint="eastAsia" w:ascii="宋体" w:hAnsi="宋体"/>
                <w:sz w:val="24"/>
              </w:rPr>
              <w:t>1</w:t>
            </w:r>
          </w:p>
        </w:tc>
        <w:tc>
          <w:tcPr>
            <w:tcW w:w="1327" w:type="pct"/>
            <w:tcBorders>
              <w:top w:val="single" w:color="000000" w:sz="4" w:space="0"/>
              <w:left w:val="single" w:color="000000" w:sz="4" w:space="0"/>
              <w:bottom w:val="single" w:color="000000" w:sz="4" w:space="0"/>
              <w:right w:val="single" w:color="000000" w:sz="4" w:space="0"/>
            </w:tcBorders>
            <w:vAlign w:val="center"/>
          </w:tcPr>
          <w:p w14:paraId="1E5927C4">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5A02EE74">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72FF6E4F">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435DAF9B">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18755233">
            <w:pPr>
              <w:spacing w:line="360" w:lineRule="auto"/>
              <w:rPr>
                <w:rFonts w:ascii="宋体" w:hAnsi="宋体"/>
                <w:sz w:val="24"/>
              </w:rPr>
            </w:pPr>
          </w:p>
        </w:tc>
      </w:tr>
      <w:tr w14:paraId="1859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07E06E54">
            <w:pPr>
              <w:spacing w:line="360" w:lineRule="auto"/>
              <w:rPr>
                <w:rFonts w:ascii="宋体" w:hAnsi="宋体"/>
                <w:sz w:val="24"/>
              </w:rPr>
            </w:pPr>
            <w:r>
              <w:rPr>
                <w:rFonts w:hint="eastAsia" w:ascii="宋体" w:hAnsi="宋体"/>
                <w:sz w:val="24"/>
              </w:rPr>
              <w:t>2</w:t>
            </w:r>
          </w:p>
        </w:tc>
        <w:tc>
          <w:tcPr>
            <w:tcW w:w="1327" w:type="pct"/>
            <w:tcBorders>
              <w:top w:val="single" w:color="000000" w:sz="4" w:space="0"/>
              <w:left w:val="single" w:color="000000" w:sz="4" w:space="0"/>
              <w:bottom w:val="single" w:color="000000" w:sz="4" w:space="0"/>
              <w:right w:val="single" w:color="000000" w:sz="4" w:space="0"/>
            </w:tcBorders>
            <w:vAlign w:val="center"/>
          </w:tcPr>
          <w:p w14:paraId="79B9B94E">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1A68D3D0">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06578104">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2E0C56EA">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1490AB7B">
            <w:pPr>
              <w:spacing w:line="360" w:lineRule="auto"/>
              <w:rPr>
                <w:rFonts w:ascii="宋体" w:hAnsi="宋体"/>
                <w:sz w:val="24"/>
              </w:rPr>
            </w:pPr>
          </w:p>
        </w:tc>
      </w:tr>
      <w:tr w14:paraId="0D60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5D6E942E">
            <w:pPr>
              <w:spacing w:line="360" w:lineRule="auto"/>
              <w:rPr>
                <w:rFonts w:ascii="宋体" w:hAnsi="宋体"/>
                <w:sz w:val="24"/>
              </w:rPr>
            </w:pPr>
            <w:r>
              <w:rPr>
                <w:rFonts w:hint="eastAsia" w:ascii="宋体" w:hAnsi="宋体"/>
                <w:sz w:val="24"/>
              </w:rPr>
              <w:t>3</w:t>
            </w:r>
          </w:p>
        </w:tc>
        <w:tc>
          <w:tcPr>
            <w:tcW w:w="1327" w:type="pct"/>
            <w:tcBorders>
              <w:top w:val="single" w:color="000000" w:sz="4" w:space="0"/>
              <w:left w:val="single" w:color="000000" w:sz="4" w:space="0"/>
              <w:bottom w:val="single" w:color="000000" w:sz="4" w:space="0"/>
              <w:right w:val="single" w:color="000000" w:sz="4" w:space="0"/>
            </w:tcBorders>
            <w:vAlign w:val="center"/>
          </w:tcPr>
          <w:p w14:paraId="1C6339D4">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0B6E8968">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55A45513">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56E5AD19">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0EE5A8AF">
            <w:pPr>
              <w:spacing w:line="360" w:lineRule="auto"/>
              <w:rPr>
                <w:rFonts w:ascii="宋体" w:hAnsi="宋体"/>
                <w:sz w:val="24"/>
              </w:rPr>
            </w:pPr>
          </w:p>
        </w:tc>
      </w:tr>
      <w:tr w14:paraId="4557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7BC28DED">
            <w:pPr>
              <w:spacing w:line="360" w:lineRule="auto"/>
              <w:rPr>
                <w:rFonts w:ascii="宋体" w:hAnsi="宋体"/>
                <w:sz w:val="24"/>
              </w:rPr>
            </w:pPr>
            <w:r>
              <w:rPr>
                <w:rFonts w:hint="eastAsia" w:ascii="宋体" w:hAnsi="宋体"/>
                <w:sz w:val="24"/>
              </w:rPr>
              <w:t>4</w:t>
            </w:r>
          </w:p>
        </w:tc>
        <w:tc>
          <w:tcPr>
            <w:tcW w:w="1327" w:type="pct"/>
            <w:tcBorders>
              <w:top w:val="single" w:color="000000" w:sz="4" w:space="0"/>
              <w:left w:val="single" w:color="000000" w:sz="4" w:space="0"/>
              <w:bottom w:val="single" w:color="000000" w:sz="4" w:space="0"/>
              <w:right w:val="single" w:color="000000" w:sz="4" w:space="0"/>
            </w:tcBorders>
            <w:vAlign w:val="center"/>
          </w:tcPr>
          <w:p w14:paraId="6F08301E">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12FE527B">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48264B24">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27197383">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2D4B40AC">
            <w:pPr>
              <w:spacing w:line="360" w:lineRule="auto"/>
              <w:rPr>
                <w:rFonts w:ascii="宋体" w:hAnsi="宋体"/>
                <w:sz w:val="24"/>
              </w:rPr>
            </w:pPr>
          </w:p>
        </w:tc>
      </w:tr>
      <w:tr w14:paraId="1B63C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0F0CCB51">
            <w:pPr>
              <w:spacing w:line="360" w:lineRule="auto"/>
              <w:rPr>
                <w:rFonts w:ascii="宋体" w:hAnsi="宋体"/>
                <w:sz w:val="24"/>
              </w:rPr>
            </w:pPr>
            <w:r>
              <w:rPr>
                <w:rFonts w:hint="eastAsia" w:ascii="宋体" w:hAnsi="宋体"/>
                <w:sz w:val="24"/>
              </w:rPr>
              <w:t>5</w:t>
            </w:r>
          </w:p>
        </w:tc>
        <w:tc>
          <w:tcPr>
            <w:tcW w:w="1327" w:type="pct"/>
            <w:tcBorders>
              <w:top w:val="single" w:color="000000" w:sz="4" w:space="0"/>
              <w:left w:val="single" w:color="000000" w:sz="4" w:space="0"/>
              <w:bottom w:val="single" w:color="000000" w:sz="4" w:space="0"/>
              <w:right w:val="single" w:color="000000" w:sz="4" w:space="0"/>
            </w:tcBorders>
            <w:vAlign w:val="center"/>
          </w:tcPr>
          <w:p w14:paraId="78D44A50">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538DA7DE">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607929E3">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5F3C23EE">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191425A9">
            <w:pPr>
              <w:spacing w:line="360" w:lineRule="auto"/>
              <w:rPr>
                <w:rFonts w:ascii="宋体" w:hAnsi="宋体"/>
                <w:sz w:val="24"/>
              </w:rPr>
            </w:pPr>
          </w:p>
        </w:tc>
      </w:tr>
      <w:tr w14:paraId="3CB02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7280406E">
            <w:pPr>
              <w:spacing w:line="360" w:lineRule="auto"/>
              <w:rPr>
                <w:rFonts w:ascii="宋体" w:hAnsi="宋体"/>
                <w:sz w:val="24"/>
              </w:rPr>
            </w:pPr>
            <w:r>
              <w:rPr>
                <w:rFonts w:hint="eastAsia" w:ascii="宋体" w:hAnsi="宋体"/>
                <w:sz w:val="24"/>
              </w:rPr>
              <w:t>6</w:t>
            </w:r>
          </w:p>
        </w:tc>
        <w:tc>
          <w:tcPr>
            <w:tcW w:w="1327" w:type="pct"/>
            <w:tcBorders>
              <w:top w:val="single" w:color="000000" w:sz="4" w:space="0"/>
              <w:left w:val="single" w:color="000000" w:sz="4" w:space="0"/>
              <w:bottom w:val="single" w:color="000000" w:sz="4" w:space="0"/>
              <w:right w:val="single" w:color="000000" w:sz="4" w:space="0"/>
            </w:tcBorders>
            <w:vAlign w:val="center"/>
          </w:tcPr>
          <w:p w14:paraId="0AF2E661">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7CED6170">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37C35E14">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6AB3DE43">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72B6ECBA">
            <w:pPr>
              <w:spacing w:line="360" w:lineRule="auto"/>
              <w:rPr>
                <w:rFonts w:ascii="宋体" w:hAnsi="宋体"/>
                <w:sz w:val="24"/>
              </w:rPr>
            </w:pPr>
          </w:p>
        </w:tc>
      </w:tr>
      <w:tr w14:paraId="7568E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722" w:type="pct"/>
            <w:gridSpan w:val="2"/>
            <w:tcBorders>
              <w:top w:val="single" w:color="000000" w:sz="4" w:space="0"/>
              <w:left w:val="single" w:color="000000" w:sz="4" w:space="0"/>
              <w:bottom w:val="single" w:color="000000" w:sz="4" w:space="0"/>
              <w:right w:val="single" w:color="000000" w:sz="4" w:space="0"/>
            </w:tcBorders>
            <w:vAlign w:val="center"/>
          </w:tcPr>
          <w:p w14:paraId="61702B94">
            <w:pPr>
              <w:spacing w:line="360" w:lineRule="auto"/>
              <w:rPr>
                <w:rFonts w:ascii="宋体" w:hAnsi="宋体"/>
                <w:sz w:val="24"/>
              </w:rPr>
            </w:pPr>
            <w:r>
              <w:rPr>
                <w:rFonts w:hint="eastAsia" w:ascii="宋体" w:hAnsi="宋体"/>
                <w:sz w:val="24"/>
              </w:rPr>
              <w:t>合计</w:t>
            </w:r>
          </w:p>
        </w:tc>
        <w:tc>
          <w:tcPr>
            <w:tcW w:w="3277" w:type="pct"/>
            <w:gridSpan w:val="4"/>
            <w:tcBorders>
              <w:top w:val="single" w:color="000000" w:sz="4" w:space="0"/>
              <w:left w:val="single" w:color="000000" w:sz="4" w:space="0"/>
              <w:bottom w:val="single" w:color="000000" w:sz="4" w:space="0"/>
              <w:right w:val="single" w:color="000000" w:sz="4" w:space="0"/>
            </w:tcBorders>
            <w:vAlign w:val="center"/>
          </w:tcPr>
          <w:p w14:paraId="4EA799B2">
            <w:pPr>
              <w:spacing w:line="360" w:lineRule="auto"/>
              <w:rPr>
                <w:rFonts w:ascii="宋体" w:hAnsi="宋体"/>
                <w:sz w:val="24"/>
              </w:rPr>
            </w:pPr>
            <w:r>
              <w:rPr>
                <w:rFonts w:hint="eastAsia" w:ascii="宋体" w:hAnsi="宋体"/>
                <w:sz w:val="24"/>
              </w:rPr>
              <w:t>人民币    元</w:t>
            </w:r>
          </w:p>
        </w:tc>
      </w:tr>
    </w:tbl>
    <w:p w14:paraId="2DE74F97">
      <w:pPr>
        <w:spacing w:line="360" w:lineRule="auto"/>
        <w:ind w:firstLine="480"/>
        <w:rPr>
          <w:rFonts w:ascii="宋体" w:hAnsi="宋体"/>
          <w:sz w:val="24"/>
        </w:rPr>
      </w:pPr>
    </w:p>
    <w:p w14:paraId="3B77FBCB">
      <w:pPr>
        <w:spacing w:line="360" w:lineRule="auto"/>
        <w:rPr>
          <w:rFonts w:ascii="宋体" w:hAnsi="宋体"/>
          <w:sz w:val="24"/>
        </w:rPr>
      </w:pPr>
      <w:r>
        <w:rPr>
          <w:rFonts w:hint="eastAsia" w:ascii="宋体" w:hAnsi="宋体"/>
          <w:sz w:val="24"/>
        </w:rPr>
        <w:t>注：（1）供应商应自行编制提供投标报价明细，报价精确到小数点后两位。</w:t>
      </w:r>
    </w:p>
    <w:p w14:paraId="3707D662">
      <w:pPr>
        <w:spacing w:line="360" w:lineRule="auto"/>
        <w:rPr>
          <w:rFonts w:ascii="宋体" w:hAnsi="宋体"/>
          <w:sz w:val="24"/>
        </w:rPr>
      </w:pPr>
      <w:r>
        <w:rPr>
          <w:rFonts w:hint="eastAsia" w:ascii="宋体" w:hAnsi="宋体"/>
          <w:sz w:val="24"/>
        </w:rPr>
        <w:t>（2）不允许填写“免费”或“赠与”，也不得进行“零”报价，可写“已包含”，否则将被否决。</w:t>
      </w:r>
    </w:p>
    <w:p w14:paraId="75DCFFA7">
      <w:pPr>
        <w:spacing w:line="360" w:lineRule="auto"/>
        <w:rPr>
          <w:rFonts w:ascii="宋体" w:hAnsi="宋体"/>
          <w:sz w:val="24"/>
        </w:rPr>
      </w:pPr>
      <w:r>
        <w:rPr>
          <w:rFonts w:hint="eastAsia" w:ascii="宋体" w:hAnsi="宋体"/>
          <w:sz w:val="24"/>
        </w:rPr>
        <w:t>（3）报价中已含相关服务费用、维护期内的维保费用、中标服务费和相关税费。</w:t>
      </w:r>
    </w:p>
    <w:p w14:paraId="48D261EA">
      <w:pPr>
        <w:spacing w:line="360" w:lineRule="auto"/>
        <w:rPr>
          <w:rFonts w:ascii="宋体" w:hAnsi="宋体"/>
          <w:sz w:val="24"/>
        </w:rPr>
      </w:pPr>
      <w:r>
        <w:rPr>
          <w:rFonts w:hint="eastAsia" w:ascii="宋体" w:hAnsi="宋体"/>
          <w:sz w:val="24"/>
        </w:rPr>
        <w:t>（4）分项目明细报价合计应与总报价相等。</w:t>
      </w:r>
    </w:p>
    <w:p w14:paraId="7494CC5B">
      <w:pPr>
        <w:spacing w:line="360" w:lineRule="auto"/>
        <w:rPr>
          <w:rFonts w:ascii="宋体" w:hAnsi="宋体"/>
          <w:sz w:val="24"/>
        </w:rPr>
      </w:pPr>
      <w:r>
        <w:rPr>
          <w:rFonts w:hint="eastAsia" w:ascii="宋体" w:hAnsi="宋体"/>
          <w:sz w:val="24"/>
        </w:rPr>
        <w:t>（5）表格可扩展。</w:t>
      </w:r>
    </w:p>
    <w:p w14:paraId="05572A80">
      <w:pPr>
        <w:spacing w:line="360" w:lineRule="auto"/>
        <w:ind w:firstLine="480"/>
        <w:rPr>
          <w:rFonts w:ascii="宋体" w:hAnsi="宋体"/>
          <w:sz w:val="24"/>
        </w:rPr>
      </w:pPr>
    </w:p>
    <w:p w14:paraId="6430E4BD">
      <w:pPr>
        <w:spacing w:line="360" w:lineRule="auto"/>
        <w:jc w:val="left"/>
        <w:rPr>
          <w:rFonts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39C53712">
      <w:pPr>
        <w:spacing w:line="360" w:lineRule="auto"/>
        <w:jc w:val="left"/>
        <w:rPr>
          <w:rFonts w:ascii="宋体" w:hAnsi="宋体"/>
          <w:sz w:val="24"/>
        </w:rPr>
      </w:pPr>
      <w:r>
        <w:rPr>
          <w:rFonts w:hint="eastAsia" w:ascii="宋体" w:hAnsi="宋体"/>
          <w:sz w:val="24"/>
        </w:rPr>
        <w:t xml:space="preserve">日期:___________________  </w:t>
      </w:r>
    </w:p>
    <w:p w14:paraId="1107960E">
      <w:pPr>
        <w:spacing w:line="360" w:lineRule="auto"/>
        <w:jc w:val="left"/>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49A44017">
      <w:pPr>
        <w:spacing w:line="360" w:lineRule="auto"/>
        <w:rPr>
          <w:rFonts w:ascii="宋体" w:hAnsi="宋体"/>
          <w:sz w:val="24"/>
        </w:rPr>
      </w:pPr>
      <w:r>
        <w:rPr>
          <w:rFonts w:hint="eastAsia" w:ascii="宋体" w:hAnsi="宋体"/>
          <w:sz w:val="24"/>
        </w:rPr>
        <w:t>公章：</w:t>
      </w:r>
    </w:p>
    <w:p w14:paraId="529B59CF">
      <w:pPr>
        <w:widowControl/>
        <w:jc w:val="left"/>
        <w:rPr>
          <w:rFonts w:ascii="宋体" w:hAnsi="宋体"/>
          <w:b/>
          <w:sz w:val="24"/>
        </w:rPr>
      </w:pPr>
      <w:r>
        <w:rPr>
          <w:rFonts w:ascii="宋体" w:hAnsi="宋体"/>
          <w:b/>
          <w:sz w:val="24"/>
        </w:rPr>
        <w:br w:type="page"/>
      </w:r>
    </w:p>
    <w:p w14:paraId="5D7B237B">
      <w:pPr>
        <w:spacing w:line="360" w:lineRule="auto"/>
        <w:rPr>
          <w:rFonts w:ascii="宋体" w:hAnsi="宋体"/>
          <w:b/>
          <w:sz w:val="24"/>
          <w:szCs w:val="32"/>
        </w:rPr>
      </w:pPr>
      <w:r>
        <w:rPr>
          <w:rFonts w:hint="eastAsia" w:ascii="宋体" w:hAnsi="宋体"/>
          <w:b/>
          <w:sz w:val="24"/>
          <w:szCs w:val="32"/>
        </w:rPr>
        <w:t>服务人员简介（自拟）</w:t>
      </w:r>
    </w:p>
    <w:p w14:paraId="445A2FF6">
      <w:pPr>
        <w:spacing w:line="360" w:lineRule="auto"/>
        <w:rPr>
          <w:rFonts w:ascii="宋体" w:hAnsi="宋体"/>
          <w:sz w:val="24"/>
        </w:rPr>
      </w:pPr>
    </w:p>
    <w:p w14:paraId="367BB066">
      <w:pPr>
        <w:spacing w:line="360" w:lineRule="auto"/>
        <w:rPr>
          <w:rFonts w:ascii="宋体" w:hAnsi="宋体"/>
          <w:sz w:val="24"/>
        </w:rPr>
      </w:pPr>
    </w:p>
    <w:p w14:paraId="422CE337">
      <w:pPr>
        <w:spacing w:line="360" w:lineRule="auto"/>
        <w:rPr>
          <w:rFonts w:ascii="宋体" w:hAnsi="宋体"/>
          <w:sz w:val="24"/>
        </w:rPr>
      </w:pPr>
    </w:p>
    <w:p w14:paraId="3BC740B5">
      <w:pPr>
        <w:spacing w:line="360" w:lineRule="auto"/>
        <w:rPr>
          <w:rFonts w:ascii="宋体" w:hAnsi="宋体"/>
          <w:sz w:val="24"/>
        </w:rPr>
      </w:pPr>
    </w:p>
    <w:p w14:paraId="3A7CA904">
      <w:pPr>
        <w:spacing w:line="360" w:lineRule="auto"/>
        <w:rPr>
          <w:rFonts w:ascii="宋体" w:hAnsi="宋体"/>
          <w:sz w:val="24"/>
        </w:rPr>
      </w:pPr>
    </w:p>
    <w:p w14:paraId="7404F120">
      <w:pPr>
        <w:spacing w:line="360" w:lineRule="auto"/>
        <w:rPr>
          <w:rFonts w:ascii="宋体" w:hAnsi="宋体"/>
          <w:sz w:val="24"/>
        </w:rPr>
      </w:pPr>
    </w:p>
    <w:p w14:paraId="16F6143E">
      <w:pPr>
        <w:spacing w:line="360" w:lineRule="auto"/>
        <w:rPr>
          <w:rFonts w:ascii="宋体" w:hAnsi="宋体"/>
          <w:sz w:val="24"/>
        </w:rPr>
      </w:pPr>
    </w:p>
    <w:p w14:paraId="422CC448">
      <w:pPr>
        <w:spacing w:line="360" w:lineRule="auto"/>
        <w:rPr>
          <w:rFonts w:ascii="宋体" w:hAnsi="宋体"/>
          <w:sz w:val="24"/>
        </w:rPr>
      </w:pPr>
    </w:p>
    <w:p w14:paraId="5CE77BC5">
      <w:pPr>
        <w:spacing w:line="360" w:lineRule="auto"/>
        <w:rPr>
          <w:rFonts w:ascii="宋体" w:hAnsi="宋体"/>
          <w:sz w:val="24"/>
        </w:rPr>
      </w:pPr>
    </w:p>
    <w:p w14:paraId="4B1FD970">
      <w:pPr>
        <w:spacing w:line="360" w:lineRule="auto"/>
        <w:rPr>
          <w:rFonts w:ascii="宋体" w:hAnsi="宋体"/>
          <w:sz w:val="24"/>
        </w:rPr>
      </w:pPr>
    </w:p>
    <w:p w14:paraId="2F94CA00">
      <w:pPr>
        <w:spacing w:line="360" w:lineRule="auto"/>
        <w:jc w:val="left"/>
        <w:rPr>
          <w:rFonts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0140B865">
      <w:pPr>
        <w:spacing w:line="360" w:lineRule="auto"/>
        <w:jc w:val="left"/>
        <w:rPr>
          <w:rFonts w:ascii="宋体" w:hAnsi="宋体"/>
          <w:sz w:val="24"/>
        </w:rPr>
      </w:pPr>
      <w:r>
        <w:rPr>
          <w:rFonts w:hint="eastAsia" w:ascii="宋体" w:hAnsi="宋体"/>
          <w:sz w:val="24"/>
        </w:rPr>
        <w:t xml:space="preserve">日期:___________________  </w:t>
      </w:r>
    </w:p>
    <w:p w14:paraId="3B018101">
      <w:pPr>
        <w:spacing w:line="360" w:lineRule="auto"/>
        <w:jc w:val="left"/>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1F7FE669">
      <w:pPr>
        <w:spacing w:line="360" w:lineRule="auto"/>
        <w:rPr>
          <w:rFonts w:ascii="宋体" w:hAnsi="宋体"/>
          <w:sz w:val="24"/>
        </w:rPr>
      </w:pPr>
      <w:r>
        <w:rPr>
          <w:rFonts w:hint="eastAsia" w:ascii="宋体" w:hAnsi="宋体"/>
          <w:sz w:val="24"/>
        </w:rPr>
        <w:t>公章：</w:t>
      </w:r>
    </w:p>
    <w:p w14:paraId="004A4D09">
      <w:pPr>
        <w:widowControl/>
        <w:jc w:val="left"/>
        <w:rPr>
          <w:rFonts w:ascii="宋体" w:hAnsi="宋体"/>
          <w:b/>
          <w:sz w:val="24"/>
        </w:rPr>
      </w:pPr>
    </w:p>
    <w:p w14:paraId="44F072E8">
      <w:pPr>
        <w:widowControl/>
        <w:jc w:val="left"/>
        <w:rPr>
          <w:rFonts w:ascii="宋体" w:hAnsi="宋体"/>
          <w:b/>
          <w:sz w:val="24"/>
        </w:rPr>
      </w:pPr>
      <w:r>
        <w:rPr>
          <w:rFonts w:ascii="宋体" w:hAnsi="宋体"/>
          <w:b/>
          <w:sz w:val="24"/>
        </w:rPr>
        <w:br w:type="page"/>
      </w:r>
    </w:p>
    <w:p w14:paraId="23C83E52">
      <w:pPr>
        <w:spacing w:line="360" w:lineRule="auto"/>
        <w:outlineLvl w:val="0"/>
        <w:rPr>
          <w:rFonts w:ascii="宋体" w:hAnsi="宋体"/>
          <w:sz w:val="24"/>
        </w:rPr>
      </w:pPr>
      <w:r>
        <w:rPr>
          <w:rFonts w:hint="eastAsia" w:ascii="宋体" w:hAnsi="宋体"/>
          <w:b/>
          <w:sz w:val="24"/>
        </w:rPr>
        <w:t>附件六、报价承诺函</w:t>
      </w:r>
    </w:p>
    <w:p w14:paraId="63099F02">
      <w:pPr>
        <w:snapToGrid w:val="0"/>
        <w:spacing w:line="360" w:lineRule="auto"/>
        <w:ind w:firstLine="480" w:firstLineChars="200"/>
        <w:rPr>
          <w:rFonts w:ascii="宋体" w:hAnsi="宋体"/>
          <w:sz w:val="24"/>
        </w:rPr>
      </w:pPr>
      <w:r>
        <w:rPr>
          <w:rFonts w:hint="eastAsia" w:ascii="宋体" w:hAnsi="宋体"/>
          <w:sz w:val="24"/>
        </w:rPr>
        <w:t>我司承诺：完全理解和满足本次比价邀请文件的所有要求，并基于此做出的合理报价。</w:t>
      </w:r>
    </w:p>
    <w:p w14:paraId="4A7FB04F">
      <w:pPr>
        <w:snapToGrid w:val="0"/>
        <w:spacing w:line="360" w:lineRule="auto"/>
        <w:ind w:firstLine="480" w:firstLineChars="200"/>
        <w:rPr>
          <w:rFonts w:ascii="宋体" w:hAnsi="宋体"/>
          <w:sz w:val="24"/>
        </w:rPr>
      </w:pPr>
      <w:r>
        <w:rPr>
          <w:rFonts w:hint="eastAsia" w:ascii="宋体" w:hAnsi="宋体"/>
          <w:sz w:val="24"/>
        </w:rPr>
        <w:t>本项目报价应包含所有设备、人员及一切有可能发生的所有费用。</w:t>
      </w:r>
    </w:p>
    <w:p w14:paraId="1A60978E">
      <w:pPr>
        <w:spacing w:line="360" w:lineRule="auto"/>
        <w:rPr>
          <w:rFonts w:ascii="宋体" w:hAnsi="宋体" w:cs="宋体"/>
          <w:sz w:val="24"/>
        </w:rPr>
      </w:pPr>
      <w:r>
        <w:rPr>
          <w:rFonts w:hint="eastAsia" w:ascii="宋体" w:hAnsi="宋体" w:cs="宋体"/>
          <w:sz w:val="24"/>
        </w:rPr>
        <w:t>供应商名称：（公章）</w:t>
      </w:r>
    </w:p>
    <w:p w14:paraId="2A0E8BDE">
      <w:pPr>
        <w:spacing w:line="360" w:lineRule="auto"/>
        <w:rPr>
          <w:rFonts w:ascii="宋体" w:hAnsi="宋体" w:cs="宋体"/>
          <w:sz w:val="24"/>
        </w:rPr>
      </w:pPr>
      <w:r>
        <w:rPr>
          <w:rFonts w:hint="eastAsia" w:ascii="宋体" w:hAnsi="宋体" w:cs="宋体"/>
          <w:sz w:val="24"/>
        </w:rPr>
        <w:t>日期：</w:t>
      </w:r>
    </w:p>
    <w:p w14:paraId="1F7C4637">
      <w:pPr>
        <w:widowControl/>
        <w:jc w:val="left"/>
        <w:rPr>
          <w:rFonts w:ascii="宋体" w:hAnsi="宋体"/>
          <w:b/>
          <w:sz w:val="24"/>
        </w:rPr>
      </w:pPr>
      <w:r>
        <w:rPr>
          <w:rFonts w:ascii="宋体" w:hAnsi="宋体"/>
          <w:b/>
          <w:sz w:val="24"/>
        </w:rPr>
        <w:br w:type="page"/>
      </w:r>
    </w:p>
    <w:p w14:paraId="48BDC9D7">
      <w:pPr>
        <w:jc w:val="left"/>
        <w:textAlignment w:val="baseline"/>
        <w:rPr>
          <w:rFonts w:ascii="宋体" w:hAnsi="宋体" w:cs="宋体"/>
          <w:b/>
          <w:sz w:val="24"/>
        </w:rPr>
      </w:pPr>
      <w:r>
        <w:rPr>
          <w:rFonts w:hint="eastAsia" w:ascii="宋体" w:hAnsi="宋体"/>
          <w:b/>
          <w:sz w:val="24"/>
        </w:rPr>
        <w:t>附件七、</w:t>
      </w:r>
      <w:r>
        <w:rPr>
          <w:rFonts w:hint="eastAsia" w:ascii="宋体" w:hAnsi="宋体" w:cs="宋体"/>
          <w:b/>
          <w:sz w:val="24"/>
        </w:rPr>
        <w:t>运维满意度评价表</w:t>
      </w:r>
    </w:p>
    <w:p w14:paraId="431459D5">
      <w:pPr>
        <w:jc w:val="center"/>
        <w:textAlignment w:val="baseline"/>
        <w:rPr>
          <w:rFonts w:ascii="宋体" w:hAnsi="宋体"/>
          <w:b/>
          <w:sz w:val="32"/>
          <w:szCs w:val="32"/>
        </w:rPr>
      </w:pPr>
      <w:r>
        <w:rPr>
          <w:rFonts w:hint="eastAsia" w:ascii="宋体" w:hAnsi="宋体"/>
          <w:b/>
          <w:sz w:val="32"/>
          <w:szCs w:val="32"/>
        </w:rPr>
        <w:t>运维满意度评价表</w:t>
      </w:r>
    </w:p>
    <w:p w14:paraId="585BE8BD">
      <w:pPr>
        <w:textAlignment w:val="baseline"/>
        <w:rPr>
          <w:rFonts w:ascii="宋体" w:hAnsi="宋体"/>
          <w:sz w:val="20"/>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7767"/>
      </w:tblGrid>
      <w:tr w14:paraId="156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Align w:val="center"/>
          </w:tcPr>
          <w:p w14:paraId="2FC40B68">
            <w:pPr>
              <w:ind w:firstLine="403"/>
              <w:jc w:val="center"/>
              <w:textAlignment w:val="baseline"/>
              <w:rPr>
                <w:rFonts w:ascii="宋体" w:hAnsi="宋体"/>
                <w:kern w:val="0"/>
                <w:sz w:val="20"/>
              </w:rPr>
            </w:pPr>
            <w:r>
              <w:rPr>
                <w:rFonts w:hint="eastAsia" w:ascii="宋体" w:hAnsi="宋体"/>
                <w:kern w:val="0"/>
                <w:sz w:val="20"/>
              </w:rPr>
              <w:t>系统名称</w:t>
            </w:r>
          </w:p>
        </w:tc>
        <w:tc>
          <w:tcPr>
            <w:tcW w:w="3941" w:type="pct"/>
          </w:tcPr>
          <w:p w14:paraId="04F66CAA">
            <w:pPr>
              <w:ind w:firstLine="403"/>
              <w:textAlignment w:val="baseline"/>
              <w:rPr>
                <w:rFonts w:ascii="宋体" w:hAnsi="宋体"/>
                <w:kern w:val="0"/>
                <w:sz w:val="20"/>
              </w:rPr>
            </w:pPr>
          </w:p>
          <w:p w14:paraId="4E9CDA7E">
            <w:pPr>
              <w:ind w:firstLine="403"/>
              <w:textAlignment w:val="baseline"/>
              <w:rPr>
                <w:rFonts w:ascii="宋体" w:hAnsi="宋体"/>
                <w:kern w:val="0"/>
                <w:sz w:val="20"/>
              </w:rPr>
            </w:pPr>
          </w:p>
        </w:tc>
      </w:tr>
      <w:tr w14:paraId="2536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59" w:type="pct"/>
            <w:vAlign w:val="center"/>
          </w:tcPr>
          <w:p w14:paraId="1A1C7B4B">
            <w:pPr>
              <w:ind w:firstLine="403"/>
              <w:jc w:val="center"/>
              <w:textAlignment w:val="baseline"/>
              <w:rPr>
                <w:rFonts w:ascii="宋体" w:hAnsi="宋体"/>
                <w:kern w:val="0"/>
                <w:sz w:val="20"/>
              </w:rPr>
            </w:pPr>
            <w:r>
              <w:rPr>
                <w:rFonts w:hint="eastAsia" w:ascii="宋体" w:hAnsi="宋体"/>
                <w:kern w:val="0"/>
                <w:sz w:val="20"/>
              </w:rPr>
              <w:t>运维公司</w:t>
            </w:r>
          </w:p>
        </w:tc>
        <w:tc>
          <w:tcPr>
            <w:tcW w:w="3941" w:type="pct"/>
          </w:tcPr>
          <w:p w14:paraId="589E01D3">
            <w:pPr>
              <w:ind w:firstLine="403"/>
              <w:textAlignment w:val="baseline"/>
              <w:rPr>
                <w:rFonts w:ascii="宋体" w:hAnsi="宋体"/>
                <w:kern w:val="0"/>
                <w:sz w:val="20"/>
              </w:rPr>
            </w:pPr>
          </w:p>
          <w:p w14:paraId="1FF28910">
            <w:pPr>
              <w:ind w:firstLine="403"/>
              <w:textAlignment w:val="baseline"/>
              <w:rPr>
                <w:rFonts w:ascii="宋体" w:hAnsi="宋体"/>
                <w:kern w:val="0"/>
                <w:sz w:val="20"/>
              </w:rPr>
            </w:pPr>
          </w:p>
        </w:tc>
      </w:tr>
      <w:tr w14:paraId="2E82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59" w:type="pct"/>
            <w:vAlign w:val="center"/>
          </w:tcPr>
          <w:p w14:paraId="5D170C7B">
            <w:pPr>
              <w:ind w:firstLine="403"/>
              <w:jc w:val="center"/>
              <w:textAlignment w:val="baseline"/>
              <w:rPr>
                <w:rFonts w:ascii="宋体" w:hAnsi="宋体"/>
                <w:kern w:val="0"/>
                <w:sz w:val="20"/>
              </w:rPr>
            </w:pPr>
            <w:r>
              <w:rPr>
                <w:rFonts w:hint="eastAsia" w:ascii="宋体" w:hAnsi="宋体"/>
                <w:kern w:val="0"/>
                <w:sz w:val="20"/>
              </w:rPr>
              <w:t>运维联系人</w:t>
            </w:r>
          </w:p>
        </w:tc>
        <w:tc>
          <w:tcPr>
            <w:tcW w:w="3941" w:type="pct"/>
            <w:vAlign w:val="center"/>
          </w:tcPr>
          <w:p w14:paraId="4A15A3A9">
            <w:pPr>
              <w:ind w:firstLine="403"/>
              <w:textAlignment w:val="baseline"/>
              <w:rPr>
                <w:rFonts w:ascii="宋体" w:hAnsi="宋体"/>
                <w:kern w:val="0"/>
                <w:sz w:val="20"/>
              </w:rPr>
            </w:pPr>
            <w:r>
              <w:rPr>
                <w:rFonts w:hint="eastAsia" w:ascii="宋体" w:hAnsi="宋体"/>
                <w:kern w:val="0"/>
                <w:sz w:val="20"/>
              </w:rPr>
              <w:t>联系人：                  联系方式：</w:t>
            </w:r>
          </w:p>
        </w:tc>
      </w:tr>
      <w:tr w14:paraId="565D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59" w:type="pct"/>
            <w:vAlign w:val="center"/>
          </w:tcPr>
          <w:p w14:paraId="0799D8D5">
            <w:pPr>
              <w:ind w:firstLine="403"/>
              <w:jc w:val="center"/>
              <w:textAlignment w:val="baseline"/>
              <w:rPr>
                <w:rFonts w:ascii="宋体" w:hAnsi="宋体"/>
                <w:kern w:val="0"/>
                <w:sz w:val="20"/>
              </w:rPr>
            </w:pPr>
            <w:r>
              <w:rPr>
                <w:rFonts w:hint="eastAsia" w:ascii="宋体" w:hAnsi="宋体"/>
                <w:kern w:val="0"/>
                <w:sz w:val="20"/>
              </w:rPr>
              <w:t>当前运维周期</w:t>
            </w:r>
          </w:p>
        </w:tc>
        <w:tc>
          <w:tcPr>
            <w:tcW w:w="3941" w:type="pct"/>
            <w:vAlign w:val="center"/>
          </w:tcPr>
          <w:p w14:paraId="0AE1FDF6">
            <w:pPr>
              <w:ind w:firstLine="403"/>
              <w:jc w:val="left"/>
              <w:textAlignment w:val="baseline"/>
              <w:rPr>
                <w:rFonts w:ascii="宋体" w:hAnsi="宋体"/>
                <w:kern w:val="0"/>
                <w:sz w:val="20"/>
              </w:rPr>
            </w:pPr>
          </w:p>
        </w:tc>
      </w:tr>
      <w:tr w14:paraId="5B89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vAlign w:val="center"/>
          </w:tcPr>
          <w:p w14:paraId="0F669A3E">
            <w:pPr>
              <w:ind w:firstLine="403"/>
              <w:jc w:val="center"/>
              <w:textAlignment w:val="baseline"/>
              <w:rPr>
                <w:rFonts w:ascii="宋体" w:hAnsi="宋体"/>
                <w:i/>
                <w:kern w:val="0"/>
                <w:sz w:val="20"/>
              </w:rPr>
            </w:pPr>
            <w:r>
              <w:rPr>
                <w:rFonts w:hint="eastAsia" w:ascii="宋体" w:hAnsi="宋体"/>
                <w:i/>
                <w:kern w:val="0"/>
                <w:sz w:val="20"/>
              </w:rPr>
              <w:t>以下由用户方填写</w:t>
            </w:r>
          </w:p>
        </w:tc>
      </w:tr>
      <w:tr w14:paraId="420D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9" w:type="pct"/>
            <w:vMerge w:val="restart"/>
            <w:vAlign w:val="center"/>
          </w:tcPr>
          <w:p w14:paraId="324EE38D">
            <w:pPr>
              <w:ind w:firstLine="403"/>
              <w:jc w:val="center"/>
              <w:textAlignment w:val="baseline"/>
              <w:rPr>
                <w:rFonts w:ascii="宋体" w:hAnsi="宋体"/>
                <w:kern w:val="0"/>
                <w:sz w:val="20"/>
              </w:rPr>
            </w:pPr>
            <w:r>
              <w:rPr>
                <w:rFonts w:hint="eastAsia" w:ascii="宋体" w:hAnsi="宋体"/>
                <w:kern w:val="0"/>
                <w:sz w:val="20"/>
              </w:rPr>
              <w:t>运维指标</w:t>
            </w:r>
          </w:p>
        </w:tc>
        <w:tc>
          <w:tcPr>
            <w:tcW w:w="3941" w:type="pct"/>
            <w:vAlign w:val="center"/>
          </w:tcPr>
          <w:p w14:paraId="37FC679D">
            <w:pPr>
              <w:ind w:firstLine="403"/>
              <w:jc w:val="center"/>
              <w:textAlignment w:val="baseline"/>
              <w:rPr>
                <w:rFonts w:ascii="宋体" w:hAnsi="宋体"/>
                <w:kern w:val="0"/>
                <w:sz w:val="20"/>
              </w:rPr>
            </w:pPr>
          </w:p>
          <w:p w14:paraId="4790F7E6">
            <w:pPr>
              <w:ind w:firstLine="403"/>
              <w:textAlignment w:val="baseline"/>
              <w:rPr>
                <w:rFonts w:ascii="宋体" w:hAnsi="宋体"/>
                <w:kern w:val="0"/>
                <w:sz w:val="20"/>
              </w:rPr>
            </w:pPr>
            <w:r>
              <w:rPr>
                <w:rFonts w:hint="eastAsia" w:ascii="宋体" w:hAnsi="宋体"/>
                <w:kern w:val="0"/>
                <w:sz w:val="20"/>
              </w:rPr>
              <w:t>运维响应及时性得分：</w:t>
            </w:r>
          </w:p>
          <w:p w14:paraId="0D9785A8">
            <w:pPr>
              <w:ind w:firstLine="403"/>
              <w:textAlignment w:val="baseline"/>
              <w:rPr>
                <w:rFonts w:ascii="宋体" w:hAnsi="宋体"/>
                <w:kern w:val="0"/>
                <w:sz w:val="20"/>
              </w:rPr>
            </w:pPr>
            <w:r>
              <w:rPr>
                <w:rFonts w:hint="eastAsia" w:ascii="宋体" w:hAnsi="宋体"/>
                <w:kern w:val="0"/>
                <w:sz w:val="20"/>
              </w:rPr>
              <w:t>优质（25分）□    良好（2</w:t>
            </w:r>
            <w:r>
              <w:rPr>
                <w:rFonts w:ascii="宋体" w:hAnsi="宋体"/>
                <w:kern w:val="0"/>
                <w:sz w:val="20"/>
              </w:rPr>
              <w:t>0</w:t>
            </w:r>
            <w:r>
              <w:rPr>
                <w:rFonts w:hint="eastAsia" w:ascii="宋体" w:hAnsi="宋体"/>
                <w:kern w:val="0"/>
                <w:sz w:val="20"/>
              </w:rPr>
              <w:t>分）□    一般（</w:t>
            </w:r>
            <w:r>
              <w:rPr>
                <w:rFonts w:ascii="宋体" w:hAnsi="宋体"/>
                <w:kern w:val="0"/>
                <w:sz w:val="20"/>
              </w:rPr>
              <w:t>15</w:t>
            </w:r>
            <w:r>
              <w:rPr>
                <w:rFonts w:hint="eastAsia" w:ascii="宋体" w:hAnsi="宋体"/>
                <w:kern w:val="0"/>
                <w:sz w:val="20"/>
              </w:rPr>
              <w:t>分）□   较差（0分）□</w:t>
            </w:r>
          </w:p>
        </w:tc>
      </w:tr>
      <w:tr w14:paraId="1F76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vAlign w:val="center"/>
          </w:tcPr>
          <w:p w14:paraId="30199FCA">
            <w:pPr>
              <w:ind w:firstLine="403"/>
              <w:jc w:val="center"/>
              <w:textAlignment w:val="baseline"/>
              <w:rPr>
                <w:rFonts w:ascii="宋体" w:hAnsi="宋体"/>
                <w:kern w:val="0"/>
                <w:sz w:val="20"/>
              </w:rPr>
            </w:pPr>
          </w:p>
        </w:tc>
        <w:tc>
          <w:tcPr>
            <w:tcW w:w="3941" w:type="pct"/>
            <w:vAlign w:val="center"/>
          </w:tcPr>
          <w:p w14:paraId="2F1DE75E">
            <w:pPr>
              <w:ind w:firstLine="403"/>
              <w:jc w:val="center"/>
              <w:textAlignment w:val="baseline"/>
              <w:rPr>
                <w:rFonts w:ascii="宋体" w:hAnsi="宋体"/>
                <w:kern w:val="0"/>
                <w:sz w:val="20"/>
              </w:rPr>
            </w:pPr>
          </w:p>
          <w:p w14:paraId="008684EA">
            <w:pPr>
              <w:ind w:firstLine="403"/>
              <w:textAlignment w:val="baseline"/>
              <w:rPr>
                <w:rFonts w:ascii="宋体" w:hAnsi="宋体"/>
                <w:kern w:val="0"/>
                <w:sz w:val="20"/>
              </w:rPr>
            </w:pPr>
            <w:r>
              <w:rPr>
                <w:rFonts w:hint="eastAsia" w:ascii="宋体" w:hAnsi="宋体"/>
                <w:kern w:val="0"/>
                <w:sz w:val="20"/>
              </w:rPr>
              <w:t>解决问题及时性得分：</w:t>
            </w:r>
          </w:p>
          <w:p w14:paraId="6374E099">
            <w:pPr>
              <w:ind w:firstLine="403"/>
              <w:textAlignment w:val="baseline"/>
              <w:rPr>
                <w:rFonts w:ascii="宋体" w:hAnsi="宋体"/>
                <w:b/>
                <w:kern w:val="0"/>
                <w:sz w:val="20"/>
              </w:rPr>
            </w:pPr>
            <w:r>
              <w:rPr>
                <w:rFonts w:hint="eastAsia" w:ascii="宋体" w:hAnsi="宋体"/>
                <w:kern w:val="0"/>
                <w:sz w:val="20"/>
              </w:rPr>
              <w:t>优质（25分）□    良好（2</w:t>
            </w:r>
            <w:r>
              <w:rPr>
                <w:rFonts w:ascii="宋体" w:hAnsi="宋体"/>
                <w:kern w:val="0"/>
                <w:sz w:val="20"/>
              </w:rPr>
              <w:t>0</w:t>
            </w:r>
            <w:r>
              <w:rPr>
                <w:rFonts w:hint="eastAsia" w:ascii="宋体" w:hAnsi="宋体"/>
                <w:kern w:val="0"/>
                <w:sz w:val="20"/>
              </w:rPr>
              <w:t>分）□    一般（</w:t>
            </w:r>
            <w:r>
              <w:rPr>
                <w:rFonts w:ascii="宋体" w:hAnsi="宋体"/>
                <w:kern w:val="0"/>
                <w:sz w:val="20"/>
              </w:rPr>
              <w:t>15</w:t>
            </w:r>
            <w:r>
              <w:rPr>
                <w:rFonts w:hint="eastAsia" w:ascii="宋体" w:hAnsi="宋体"/>
                <w:kern w:val="0"/>
                <w:sz w:val="20"/>
              </w:rPr>
              <w:t>分）□   较差（0分）□</w:t>
            </w:r>
          </w:p>
        </w:tc>
      </w:tr>
      <w:tr w14:paraId="7FE9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vAlign w:val="center"/>
          </w:tcPr>
          <w:p w14:paraId="0E495D59">
            <w:pPr>
              <w:ind w:firstLine="403"/>
              <w:jc w:val="center"/>
              <w:textAlignment w:val="baseline"/>
              <w:rPr>
                <w:rFonts w:ascii="宋体" w:hAnsi="宋体"/>
                <w:kern w:val="0"/>
                <w:sz w:val="20"/>
              </w:rPr>
            </w:pPr>
          </w:p>
        </w:tc>
        <w:tc>
          <w:tcPr>
            <w:tcW w:w="3941" w:type="pct"/>
            <w:vAlign w:val="center"/>
          </w:tcPr>
          <w:p w14:paraId="369B4E08">
            <w:pPr>
              <w:ind w:firstLine="403"/>
              <w:jc w:val="center"/>
              <w:textAlignment w:val="baseline"/>
              <w:rPr>
                <w:rFonts w:ascii="宋体" w:hAnsi="宋体"/>
                <w:kern w:val="0"/>
                <w:sz w:val="20"/>
              </w:rPr>
            </w:pPr>
          </w:p>
          <w:p w14:paraId="75CF8E91">
            <w:pPr>
              <w:ind w:firstLine="403"/>
              <w:textAlignment w:val="baseline"/>
              <w:rPr>
                <w:rFonts w:ascii="宋体" w:hAnsi="宋体"/>
                <w:kern w:val="0"/>
                <w:sz w:val="20"/>
              </w:rPr>
            </w:pPr>
            <w:r>
              <w:rPr>
                <w:rFonts w:hint="eastAsia" w:ascii="宋体" w:hAnsi="宋体"/>
                <w:kern w:val="0"/>
                <w:sz w:val="20"/>
                <w:lang w:eastAsia="zh-CN"/>
              </w:rPr>
              <w:t>运维服务</w:t>
            </w:r>
            <w:r>
              <w:rPr>
                <w:rFonts w:hint="eastAsia" w:ascii="宋体" w:hAnsi="宋体"/>
                <w:kern w:val="0"/>
                <w:sz w:val="20"/>
              </w:rPr>
              <w:t>态度得分：</w:t>
            </w:r>
          </w:p>
          <w:p w14:paraId="614CCF7E">
            <w:pPr>
              <w:ind w:firstLine="403"/>
              <w:textAlignment w:val="baseline"/>
              <w:rPr>
                <w:rFonts w:ascii="宋体" w:hAnsi="宋体"/>
                <w:b/>
                <w:kern w:val="0"/>
                <w:sz w:val="20"/>
              </w:rPr>
            </w:pPr>
            <w:r>
              <w:rPr>
                <w:rFonts w:hint="eastAsia" w:ascii="宋体" w:hAnsi="宋体"/>
                <w:kern w:val="0"/>
                <w:sz w:val="20"/>
              </w:rPr>
              <w:t>优质（25分）□    良好（2</w:t>
            </w:r>
            <w:r>
              <w:rPr>
                <w:rFonts w:ascii="宋体" w:hAnsi="宋体"/>
                <w:kern w:val="0"/>
                <w:sz w:val="20"/>
              </w:rPr>
              <w:t>0</w:t>
            </w:r>
            <w:r>
              <w:rPr>
                <w:rFonts w:hint="eastAsia" w:ascii="宋体" w:hAnsi="宋体"/>
                <w:kern w:val="0"/>
                <w:sz w:val="20"/>
              </w:rPr>
              <w:t>分）□    一般（</w:t>
            </w:r>
            <w:r>
              <w:rPr>
                <w:rFonts w:ascii="宋体" w:hAnsi="宋体"/>
                <w:kern w:val="0"/>
                <w:sz w:val="20"/>
              </w:rPr>
              <w:t>15</w:t>
            </w:r>
            <w:r>
              <w:rPr>
                <w:rFonts w:hint="eastAsia" w:ascii="宋体" w:hAnsi="宋体"/>
                <w:kern w:val="0"/>
                <w:sz w:val="20"/>
              </w:rPr>
              <w:t>分）□   较差（0分）□</w:t>
            </w:r>
          </w:p>
        </w:tc>
      </w:tr>
      <w:tr w14:paraId="0F8E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59" w:type="pct"/>
            <w:vMerge w:val="continue"/>
            <w:vAlign w:val="center"/>
          </w:tcPr>
          <w:p w14:paraId="64491DFF">
            <w:pPr>
              <w:ind w:firstLine="403"/>
              <w:jc w:val="center"/>
              <w:textAlignment w:val="baseline"/>
              <w:rPr>
                <w:rFonts w:ascii="宋体" w:hAnsi="宋体"/>
                <w:kern w:val="0"/>
                <w:sz w:val="20"/>
              </w:rPr>
            </w:pPr>
          </w:p>
        </w:tc>
        <w:tc>
          <w:tcPr>
            <w:tcW w:w="3941" w:type="pct"/>
          </w:tcPr>
          <w:p w14:paraId="611E3304">
            <w:pPr>
              <w:ind w:firstLine="403"/>
              <w:jc w:val="center"/>
              <w:textAlignment w:val="baseline"/>
              <w:rPr>
                <w:rFonts w:ascii="宋体" w:hAnsi="宋体"/>
                <w:kern w:val="0"/>
                <w:sz w:val="20"/>
              </w:rPr>
            </w:pPr>
          </w:p>
          <w:p w14:paraId="1D7C6C3A">
            <w:pPr>
              <w:ind w:firstLine="403"/>
              <w:textAlignment w:val="baseline"/>
              <w:rPr>
                <w:rFonts w:ascii="宋体" w:hAnsi="宋体"/>
                <w:kern w:val="0"/>
                <w:sz w:val="20"/>
              </w:rPr>
            </w:pPr>
            <w:r>
              <w:rPr>
                <w:rFonts w:hint="eastAsia" w:ascii="宋体" w:hAnsi="宋体"/>
                <w:kern w:val="0"/>
                <w:sz w:val="20"/>
              </w:rPr>
              <w:t>运维巡检材料得分：</w:t>
            </w:r>
          </w:p>
          <w:p w14:paraId="55669C8C">
            <w:pPr>
              <w:ind w:firstLine="403"/>
              <w:textAlignment w:val="baseline"/>
              <w:rPr>
                <w:rFonts w:ascii="宋体" w:hAnsi="宋体"/>
                <w:kern w:val="0"/>
                <w:sz w:val="20"/>
              </w:rPr>
            </w:pPr>
            <w:r>
              <w:rPr>
                <w:rFonts w:hint="eastAsia" w:ascii="宋体" w:hAnsi="宋体"/>
                <w:kern w:val="0"/>
                <w:sz w:val="20"/>
              </w:rPr>
              <w:t>优质（25分）□    良好（2</w:t>
            </w:r>
            <w:r>
              <w:rPr>
                <w:rFonts w:ascii="宋体" w:hAnsi="宋体"/>
                <w:kern w:val="0"/>
                <w:sz w:val="20"/>
              </w:rPr>
              <w:t>0</w:t>
            </w:r>
            <w:r>
              <w:rPr>
                <w:rFonts w:hint="eastAsia" w:ascii="宋体" w:hAnsi="宋体"/>
                <w:kern w:val="0"/>
                <w:sz w:val="20"/>
              </w:rPr>
              <w:t>分）□    一般（</w:t>
            </w:r>
            <w:r>
              <w:rPr>
                <w:rFonts w:ascii="宋体" w:hAnsi="宋体"/>
                <w:kern w:val="0"/>
                <w:sz w:val="20"/>
              </w:rPr>
              <w:t>15</w:t>
            </w:r>
            <w:r>
              <w:rPr>
                <w:rFonts w:hint="eastAsia" w:ascii="宋体" w:hAnsi="宋体"/>
                <w:kern w:val="0"/>
                <w:sz w:val="20"/>
              </w:rPr>
              <w:t>分）□   较差（0分）□</w:t>
            </w:r>
          </w:p>
        </w:tc>
      </w:tr>
      <w:tr w14:paraId="2F0C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59" w:type="pct"/>
            <w:vMerge w:val="continue"/>
            <w:vAlign w:val="center"/>
          </w:tcPr>
          <w:p w14:paraId="3E2E9FFC">
            <w:pPr>
              <w:ind w:firstLine="403"/>
              <w:jc w:val="center"/>
              <w:textAlignment w:val="baseline"/>
              <w:rPr>
                <w:rFonts w:ascii="宋体" w:hAnsi="宋体"/>
                <w:kern w:val="0"/>
                <w:sz w:val="20"/>
              </w:rPr>
            </w:pPr>
          </w:p>
        </w:tc>
        <w:tc>
          <w:tcPr>
            <w:tcW w:w="3941" w:type="pct"/>
          </w:tcPr>
          <w:p w14:paraId="71AC7523">
            <w:pPr>
              <w:ind w:firstLine="403"/>
              <w:textAlignment w:val="baseline"/>
              <w:rPr>
                <w:rFonts w:ascii="宋体" w:hAnsi="宋体"/>
                <w:kern w:val="0"/>
                <w:sz w:val="20"/>
              </w:rPr>
            </w:pPr>
            <w:r>
              <w:rPr>
                <w:rFonts w:hint="eastAsia" w:ascii="宋体" w:hAnsi="宋体"/>
                <w:kern w:val="0"/>
                <w:sz w:val="20"/>
              </w:rPr>
              <w:t>总分：</w:t>
            </w:r>
          </w:p>
          <w:p w14:paraId="533F2924">
            <w:pPr>
              <w:ind w:firstLine="403"/>
              <w:textAlignment w:val="baseline"/>
              <w:rPr>
                <w:rFonts w:ascii="宋体" w:hAnsi="宋体"/>
                <w:kern w:val="0"/>
                <w:sz w:val="20"/>
              </w:rPr>
            </w:pPr>
          </w:p>
          <w:p w14:paraId="01C6D072">
            <w:pPr>
              <w:ind w:firstLine="403"/>
              <w:textAlignment w:val="baseline"/>
              <w:rPr>
                <w:rFonts w:ascii="宋体" w:hAnsi="宋体"/>
                <w:kern w:val="0"/>
                <w:sz w:val="20"/>
              </w:rPr>
            </w:pPr>
            <w:r>
              <w:rPr>
                <w:rFonts w:hint="eastAsia" w:ascii="宋体" w:hAnsi="宋体"/>
                <w:kern w:val="0"/>
                <w:sz w:val="20"/>
              </w:rPr>
              <w:t>下一运维周期是否希望继续由原公司提供：</w:t>
            </w:r>
          </w:p>
          <w:p w14:paraId="03CAE8C5">
            <w:pPr>
              <w:ind w:firstLine="403"/>
              <w:textAlignment w:val="baseline"/>
              <w:rPr>
                <w:rFonts w:ascii="宋体" w:hAnsi="宋体"/>
                <w:kern w:val="0"/>
                <w:sz w:val="20"/>
              </w:rPr>
            </w:pPr>
          </w:p>
          <w:p w14:paraId="059583DB">
            <w:pPr>
              <w:ind w:firstLine="403"/>
              <w:textAlignment w:val="baseline"/>
              <w:rPr>
                <w:rFonts w:ascii="宋体" w:hAnsi="宋体"/>
                <w:b/>
                <w:kern w:val="0"/>
                <w:sz w:val="20"/>
              </w:rPr>
            </w:pPr>
            <w:r>
              <w:rPr>
                <w:rFonts w:hint="eastAsia" w:ascii="宋体" w:hAnsi="宋体"/>
                <w:kern w:val="0"/>
                <w:sz w:val="20"/>
              </w:rPr>
              <w:t xml:space="preserve">             同意 □         不同意 □</w:t>
            </w:r>
          </w:p>
          <w:p w14:paraId="3D8989E2">
            <w:pPr>
              <w:ind w:firstLine="403"/>
              <w:textAlignment w:val="baseline"/>
              <w:rPr>
                <w:rFonts w:ascii="宋体" w:hAnsi="宋体"/>
                <w:kern w:val="0"/>
                <w:sz w:val="20"/>
              </w:rPr>
            </w:pPr>
          </w:p>
        </w:tc>
      </w:tr>
      <w:tr w14:paraId="1DCD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59" w:type="pct"/>
            <w:vAlign w:val="center"/>
          </w:tcPr>
          <w:p w14:paraId="3969C6D9">
            <w:pPr>
              <w:ind w:firstLine="403"/>
              <w:jc w:val="center"/>
              <w:textAlignment w:val="baseline"/>
              <w:rPr>
                <w:rFonts w:ascii="宋体" w:hAnsi="宋体"/>
                <w:kern w:val="0"/>
                <w:sz w:val="20"/>
              </w:rPr>
            </w:pPr>
            <w:r>
              <w:rPr>
                <w:rFonts w:hint="eastAsia" w:ascii="宋体" w:hAnsi="宋体"/>
                <w:kern w:val="0"/>
                <w:sz w:val="20"/>
              </w:rPr>
              <w:t>其他说明</w:t>
            </w:r>
          </w:p>
          <w:p w14:paraId="10954224">
            <w:pPr>
              <w:ind w:firstLine="403"/>
              <w:jc w:val="center"/>
              <w:textAlignment w:val="baseline"/>
              <w:rPr>
                <w:rFonts w:ascii="宋体" w:hAnsi="宋体"/>
                <w:kern w:val="0"/>
                <w:sz w:val="20"/>
              </w:rPr>
            </w:pPr>
          </w:p>
          <w:p w14:paraId="3AD75CBC">
            <w:pPr>
              <w:ind w:firstLine="403"/>
              <w:jc w:val="center"/>
              <w:textAlignment w:val="baseline"/>
              <w:rPr>
                <w:rFonts w:ascii="宋体" w:hAnsi="宋体"/>
                <w:kern w:val="0"/>
                <w:sz w:val="20"/>
              </w:rPr>
            </w:pPr>
          </w:p>
          <w:p w14:paraId="33610633">
            <w:pPr>
              <w:ind w:firstLine="403"/>
              <w:jc w:val="center"/>
              <w:textAlignment w:val="baseline"/>
              <w:rPr>
                <w:rFonts w:ascii="宋体" w:hAnsi="宋体"/>
                <w:kern w:val="0"/>
                <w:sz w:val="20"/>
              </w:rPr>
            </w:pPr>
          </w:p>
        </w:tc>
        <w:tc>
          <w:tcPr>
            <w:tcW w:w="3941" w:type="pct"/>
          </w:tcPr>
          <w:p w14:paraId="365CC721">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w:t>
            </w:r>
          </w:p>
          <w:p w14:paraId="64FE3833">
            <w:pPr>
              <w:ind w:firstLine="403"/>
              <w:textAlignment w:val="baseline"/>
              <w:rPr>
                <w:rFonts w:ascii="宋体" w:hAnsi="宋体"/>
                <w:kern w:val="0"/>
                <w:sz w:val="20"/>
              </w:rPr>
            </w:pPr>
            <w:r>
              <w:rPr>
                <w:rFonts w:hint="eastAsia"/>
                <w:kern w:val="0"/>
                <w:sz w:val="20"/>
              </w:rPr>
              <w:t>当满意度低于80分，医院有权视情况扣除相应的服务费用（按照服务周期和合同价格扣除未支付比例），并具有进一步要求赔偿的权利（按照合同约定）。</w:t>
            </w:r>
          </w:p>
        </w:tc>
      </w:tr>
    </w:tbl>
    <w:p w14:paraId="5317031F">
      <w:pPr>
        <w:textAlignment w:val="baseline"/>
        <w:rPr>
          <w:rFonts w:ascii="宋体" w:hAnsi="宋体"/>
          <w:sz w:val="20"/>
        </w:rPr>
      </w:pPr>
    </w:p>
    <w:p w14:paraId="26700F41">
      <w:pPr>
        <w:textAlignment w:val="baseline"/>
        <w:rPr>
          <w:rFonts w:ascii="宋体" w:hAnsi="宋体"/>
          <w:sz w:val="20"/>
        </w:rPr>
      </w:pPr>
    </w:p>
    <w:p w14:paraId="1ABF7220">
      <w:pPr>
        <w:textAlignment w:val="baseline"/>
        <w:rPr>
          <w:rFonts w:ascii="宋体" w:hAnsi="宋体"/>
          <w:sz w:val="20"/>
        </w:rPr>
      </w:pPr>
      <w:r>
        <w:rPr>
          <w:rFonts w:hint="eastAsia" w:ascii="宋体" w:hAnsi="宋体"/>
        </w:rPr>
        <w:t>用户方签字：                              运维方签字：</w:t>
      </w:r>
    </w:p>
    <w:p w14:paraId="50E1DD31">
      <w:pPr>
        <w:textAlignment w:val="baseline"/>
        <w:rPr>
          <w:rFonts w:ascii="宋体" w:hAnsi="宋体"/>
          <w:sz w:val="20"/>
        </w:rPr>
      </w:pPr>
    </w:p>
    <w:p w14:paraId="587CE5A8">
      <w:pPr>
        <w:textAlignment w:val="baseline"/>
        <w:rPr>
          <w:rFonts w:ascii="宋体" w:hAnsi="宋体"/>
          <w:sz w:val="20"/>
        </w:rPr>
      </w:pPr>
    </w:p>
    <w:p w14:paraId="0002FACE">
      <w:pPr>
        <w:textAlignment w:val="baseline"/>
        <w:rPr>
          <w:rFonts w:ascii="宋体" w:hAnsi="宋体"/>
          <w:sz w:val="20"/>
        </w:rPr>
      </w:pPr>
      <w:r>
        <w:rPr>
          <w:rFonts w:hint="eastAsia" w:ascii="宋体" w:hAnsi="宋体"/>
        </w:rPr>
        <w:t>日期：                                    日期：</w:t>
      </w:r>
    </w:p>
    <w:p w14:paraId="7E289559">
      <w:pPr>
        <w:widowControl/>
        <w:jc w:val="left"/>
        <w:rPr>
          <w:rFonts w:ascii="宋体" w:hAnsi="宋体" w:cs="宋体"/>
          <w:sz w:val="24"/>
        </w:rPr>
      </w:pPr>
    </w:p>
    <w:sectPr>
      <w:headerReference r:id="rId6" w:type="default"/>
      <w:footerReference r:id="rId7" w:type="default"/>
      <w:footerReference r:id="rId8" w:type="even"/>
      <w:pgSz w:w="11906" w:h="16838"/>
      <w:pgMar w:top="1418"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C02E">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BA9E4">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A5AF241">
                          <w:pPr>
                            <w:pStyle w:val="12"/>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14:paraId="5A5AF241">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5877A">
    <w:pPr>
      <w:pStyle w:val="12"/>
      <w:ind w:left="4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FF28B36">
                          <w:pPr>
                            <w:pStyle w:val="12"/>
                            <w:ind w:left="420"/>
                            <w:jc w:val="center"/>
                          </w:pPr>
                          <w:r>
                            <w:fldChar w:fldCharType="begin"/>
                          </w:r>
                          <w:r>
                            <w:instrText xml:space="preserve"> PAGE   \* MERGEFORMAT </w:instrText>
                          </w:r>
                          <w:r>
                            <w:fldChar w:fldCharType="separate"/>
                          </w:r>
                          <w:r>
                            <w:rPr>
                              <w:lang w:val="zh-CN"/>
                            </w:rP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5.55pt;mso-position-horizontal:center;mso-position-horizontal-relative:margin;mso-wrap-style:none;z-index:251659264;mso-width-relative:page;mso-height-relative:page;" filled="f" stroked="f" coordsize="21600,21600" o:gfxdata="UEsDBAoAAAAAAIdO4kAAAAAAAAAAAAAAAAAEAAAAZHJzL1BLAwQUAAAACACHTuJAZ5IKE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5IKEtEAAAADAQAADwAAAAAAAAABACAAAAAiAAAAZHJzL2Rv&#10;d25yZXYueG1sUEsBAhQAFAAAAAgAh07iQNlqfPAIAgAAAgQAAA4AAAAAAAAAAQAgAAAAIAEAAGRy&#10;cy9lMm9Eb2MueG1sUEsFBgAAAAAGAAYAWQEAAJoFAAAAAA==&#10;">
              <v:fill on="f" focussize="0,0"/>
              <v:stroke on="f"/>
              <v:imagedata o:title=""/>
              <o:lock v:ext="edit" aspectratio="f"/>
              <v:textbox inset="0mm,0mm,0mm,0mm" style="mso-fit-shape-to-text:t;">
                <w:txbxContent>
                  <w:p w14:paraId="1FF28B36">
                    <w:pPr>
                      <w:pStyle w:val="12"/>
                      <w:ind w:left="420"/>
                      <w:jc w:val="center"/>
                    </w:pPr>
                    <w:r>
                      <w:fldChar w:fldCharType="begin"/>
                    </w:r>
                    <w:r>
                      <w:instrText xml:space="preserve"> PAGE   \* MERGEFORMAT </w:instrText>
                    </w:r>
                    <w:r>
                      <w:fldChar w:fldCharType="separate"/>
                    </w:r>
                    <w:r>
                      <w:rPr>
                        <w:lang w:val="zh-CN"/>
                      </w:rPr>
                      <w:t>6</w:t>
                    </w:r>
                    <w:r>
                      <w:fldChar w:fldCharType="end"/>
                    </w:r>
                  </w:p>
                </w:txbxContent>
              </v:textbox>
            </v:shape>
          </w:pict>
        </mc:Fallback>
      </mc:AlternateContent>
    </w:r>
  </w:p>
  <w:p w14:paraId="587E51C6">
    <w:pPr>
      <w:pStyle w:val="12"/>
      <w:ind w:left="4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ED2D">
    <w:pPr>
      <w:pStyle w:val="12"/>
      <w:framePr w:wrap="around" w:vAnchor="text" w:hAnchor="margin" w:xAlign="center" w:y="1"/>
      <w:ind w:left="420"/>
      <w:rPr>
        <w:rStyle w:val="19"/>
      </w:rPr>
    </w:pPr>
    <w:r>
      <w:rPr>
        <w:rStyle w:val="19"/>
      </w:rPr>
      <w:fldChar w:fldCharType="begin"/>
    </w:r>
    <w:r>
      <w:rPr>
        <w:rStyle w:val="19"/>
      </w:rPr>
      <w:instrText xml:space="preserve">PAGE  </w:instrText>
    </w:r>
    <w:r>
      <w:rPr>
        <w:rStyle w:val="19"/>
      </w:rPr>
      <w:fldChar w:fldCharType="end"/>
    </w:r>
  </w:p>
  <w:p w14:paraId="779110D8">
    <w:pPr>
      <w:pStyle w:val="12"/>
      <w:ind w:left="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2F43">
    <w:pPr>
      <w:pStyle w:val="13"/>
      <w:jc w:val="right"/>
    </w:pPr>
    <w: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BADA">
    <w:pPr>
      <w:pStyle w:val="13"/>
      <w:pBdr>
        <w:bottom w:val="none" w:color="auto" w:sz="0" w:space="0"/>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FCC"/>
    <w:multiLevelType w:val="singleLevel"/>
    <w:tmpl w:val="24865FCC"/>
    <w:lvl w:ilvl="0" w:tentative="0">
      <w:start w:val="1"/>
      <w:numFmt w:val="decimal"/>
      <w:lvlText w:val="（%1）"/>
      <w:lvlJc w:val="left"/>
    </w:lvl>
  </w:abstractNum>
  <w:abstractNum w:abstractNumId="1">
    <w:nsid w:val="50B1E5B2"/>
    <w:multiLevelType w:val="singleLevel"/>
    <w:tmpl w:val="50B1E5B2"/>
    <w:lvl w:ilvl="0" w:tentative="0">
      <w:start w:val="1"/>
      <w:numFmt w:val="decimal"/>
      <w:suff w:val="nothing"/>
      <w:lvlText w:val="%1、"/>
      <w:lvlJc w:val="left"/>
      <w:pPr>
        <w:ind w:left="630"/>
      </w:pPr>
    </w:lvl>
  </w:abstractNum>
  <w:abstractNum w:abstractNumId="2">
    <w:nsid w:val="63F04B2D"/>
    <w:multiLevelType w:val="multilevel"/>
    <w:tmpl w:val="63F04B2D"/>
    <w:lvl w:ilvl="0" w:tentative="0">
      <w:start w:val="1"/>
      <w:numFmt w:val="bullet"/>
      <w:pStyle w:val="26"/>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6E2C5D5E"/>
    <w:multiLevelType w:val="singleLevel"/>
    <w:tmpl w:val="6E2C5D5E"/>
    <w:lvl w:ilvl="0" w:tentative="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3065"/>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43A5"/>
    <w:rsid w:val="00166F4B"/>
    <w:rsid w:val="00191625"/>
    <w:rsid w:val="00194AF6"/>
    <w:rsid w:val="00196A18"/>
    <w:rsid w:val="001A3524"/>
    <w:rsid w:val="001A63EB"/>
    <w:rsid w:val="001B522E"/>
    <w:rsid w:val="001C63FD"/>
    <w:rsid w:val="001C71FA"/>
    <w:rsid w:val="001C7FD8"/>
    <w:rsid w:val="001E3251"/>
    <w:rsid w:val="001E37ED"/>
    <w:rsid w:val="001E694C"/>
    <w:rsid w:val="001F2E54"/>
    <w:rsid w:val="001F5D3E"/>
    <w:rsid w:val="00200A6D"/>
    <w:rsid w:val="00206D69"/>
    <w:rsid w:val="00212E6E"/>
    <w:rsid w:val="00213604"/>
    <w:rsid w:val="00223A67"/>
    <w:rsid w:val="002258B2"/>
    <w:rsid w:val="002328CD"/>
    <w:rsid w:val="002369F5"/>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5AEC"/>
    <w:rsid w:val="002F61D6"/>
    <w:rsid w:val="0030210C"/>
    <w:rsid w:val="00306AA2"/>
    <w:rsid w:val="003104AC"/>
    <w:rsid w:val="00316B69"/>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A1628"/>
    <w:rsid w:val="005B0238"/>
    <w:rsid w:val="005B107C"/>
    <w:rsid w:val="005C1666"/>
    <w:rsid w:val="005C35C6"/>
    <w:rsid w:val="005D10F9"/>
    <w:rsid w:val="005D5FC6"/>
    <w:rsid w:val="005E2B13"/>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D18E7"/>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428"/>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526C8"/>
    <w:rsid w:val="008607C4"/>
    <w:rsid w:val="00864AFA"/>
    <w:rsid w:val="00872CFE"/>
    <w:rsid w:val="008A7074"/>
    <w:rsid w:val="008B247A"/>
    <w:rsid w:val="008C3783"/>
    <w:rsid w:val="008E48E0"/>
    <w:rsid w:val="008E7C05"/>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C68CD"/>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7F2D"/>
    <w:rsid w:val="00B92E16"/>
    <w:rsid w:val="00B932B9"/>
    <w:rsid w:val="00B94D7E"/>
    <w:rsid w:val="00B97A3A"/>
    <w:rsid w:val="00BA1AA0"/>
    <w:rsid w:val="00BB67F1"/>
    <w:rsid w:val="00BE626D"/>
    <w:rsid w:val="00BF3A1D"/>
    <w:rsid w:val="00BF612E"/>
    <w:rsid w:val="00C05BDB"/>
    <w:rsid w:val="00C13AF2"/>
    <w:rsid w:val="00C378B1"/>
    <w:rsid w:val="00C40EB1"/>
    <w:rsid w:val="00C41854"/>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4706"/>
    <w:rsid w:val="00F070DF"/>
    <w:rsid w:val="00F07B34"/>
    <w:rsid w:val="00F10F38"/>
    <w:rsid w:val="00F12D9F"/>
    <w:rsid w:val="00F3024D"/>
    <w:rsid w:val="00F33743"/>
    <w:rsid w:val="00F37C74"/>
    <w:rsid w:val="00F405CA"/>
    <w:rsid w:val="00F4245F"/>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14DF4E5A"/>
    <w:rsid w:val="25BE04C4"/>
    <w:rsid w:val="29A0538F"/>
    <w:rsid w:val="2C1870F3"/>
    <w:rsid w:val="42C9016D"/>
    <w:rsid w:val="45F219DE"/>
    <w:rsid w:val="4A3D2633"/>
    <w:rsid w:val="5DC73B24"/>
    <w:rsid w:val="5ED16ACB"/>
    <w:rsid w:val="609D7B64"/>
    <w:rsid w:val="6EBF5391"/>
    <w:rsid w:val="765A378E"/>
    <w:rsid w:val="7AAC1E92"/>
    <w:rsid w:val="7F2E23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5"/>
    <w:qFormat/>
    <w:uiPriority w:val="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hAnsi="Arial" w:eastAsia="黑体" w:cstheme="minorBidi"/>
      <w:b/>
      <w:bCs/>
      <w:kern w:val="0"/>
      <w:sz w:val="30"/>
      <w:szCs w:val="20"/>
    </w:rPr>
  </w:style>
  <w:style w:type="paragraph" w:styleId="3">
    <w:name w:val="heading 3"/>
    <w:basedOn w:val="1"/>
    <w:next w:val="1"/>
    <w:link w:val="46"/>
    <w:qFormat/>
    <w:uiPriority w:val="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hAnsi="宋体" w:eastAsiaTheme="minorEastAsia" w:cstheme="minorBidi"/>
      <w:b/>
      <w:bCs/>
      <w:kern w:val="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firstLineChars="200"/>
    </w:pPr>
    <w:rPr>
      <w:szCs w:val="20"/>
    </w:rPr>
  </w:style>
  <w:style w:type="paragraph" w:styleId="5">
    <w:name w:val="annotation text"/>
    <w:basedOn w:val="1"/>
    <w:link w:val="37"/>
    <w:unhideWhenUsed/>
    <w:qFormat/>
    <w:uiPriority w:val="99"/>
    <w:pPr>
      <w:jc w:val="left"/>
    </w:pPr>
  </w:style>
  <w:style w:type="paragraph" w:styleId="6">
    <w:name w:val="Body Text 3"/>
    <w:basedOn w:val="1"/>
    <w:qFormat/>
    <w:uiPriority w:val="0"/>
    <w:rPr>
      <w:rFonts w:ascii="宋体"/>
      <w:sz w:val="24"/>
      <w:szCs w:val="20"/>
    </w:rPr>
  </w:style>
  <w:style w:type="paragraph" w:styleId="7">
    <w:name w:val="Body Text"/>
    <w:basedOn w:val="1"/>
    <w:link w:val="24"/>
    <w:qFormat/>
    <w:uiPriority w:val="0"/>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8">
    <w:name w:val="Body Text Indent"/>
    <w:basedOn w:val="1"/>
    <w:link w:val="35"/>
    <w:semiHidden/>
    <w:unhideWhenUsed/>
    <w:qFormat/>
    <w:uiPriority w:val="99"/>
    <w:pPr>
      <w:spacing w:after="120"/>
      <w:ind w:left="420" w:leftChars="200"/>
    </w:pPr>
  </w:style>
  <w:style w:type="paragraph" w:styleId="9">
    <w:name w:val="Plain Text"/>
    <w:basedOn w:val="1"/>
    <w:link w:val="28"/>
    <w:qFormat/>
    <w:uiPriority w:val="0"/>
    <w:rPr>
      <w:rFonts w:ascii="宋体" w:hAnsi="Courier New"/>
      <w:szCs w:val="20"/>
    </w:rPr>
  </w:style>
  <w:style w:type="paragraph" w:styleId="10">
    <w:name w:val="Date"/>
    <w:basedOn w:val="1"/>
    <w:next w:val="1"/>
    <w:link w:val="31"/>
    <w:qFormat/>
    <w:uiPriority w:val="0"/>
    <w:pPr>
      <w:spacing w:line="480" w:lineRule="exact"/>
    </w:pPr>
    <w:rPr>
      <w:sz w:val="24"/>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5"/>
    <w:next w:val="5"/>
    <w:link w:val="38"/>
    <w:semiHidden/>
    <w:unhideWhenUsed/>
    <w:qFormat/>
    <w:uiPriority w:val="99"/>
    <w:rPr>
      <w:b/>
      <w:bCs/>
    </w:rPr>
  </w:style>
  <w:style w:type="paragraph" w:styleId="15">
    <w:name w:val="Body Text First Indent 2"/>
    <w:basedOn w:val="8"/>
    <w:link w:val="36"/>
    <w:semiHidden/>
    <w:unhideWhenUsed/>
    <w:qFormat/>
    <w:uiPriority w:val="99"/>
    <w:pPr>
      <w:widowControl/>
      <w:ind w:firstLine="420" w:firstLineChars="200"/>
      <w:jc w:val="left"/>
    </w:pPr>
    <w:rPr>
      <w:rFonts w:ascii="Calibri" w:hAnsi="Calibri"/>
      <w:kern w:val="0"/>
      <w:sz w:val="24"/>
    </w:rPr>
  </w:style>
  <w:style w:type="table" w:styleId="17">
    <w:name w:val="Table Grid"/>
    <w:basedOn w:val="1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3"/>
    <w:qFormat/>
    <w:uiPriority w:val="99"/>
    <w:rPr>
      <w:sz w:val="18"/>
      <w:szCs w:val="18"/>
    </w:rPr>
  </w:style>
  <w:style w:type="character" w:customStyle="1" w:styleId="22">
    <w:name w:val="页脚 字符"/>
    <w:basedOn w:val="18"/>
    <w:link w:val="12"/>
    <w:qFormat/>
    <w:uiPriority w:val="99"/>
    <w:rPr>
      <w:sz w:val="18"/>
      <w:szCs w:val="18"/>
    </w:rPr>
  </w:style>
  <w:style w:type="character" w:customStyle="1" w:styleId="23">
    <w:name w:val="正文缩进 字符"/>
    <w:link w:val="4"/>
    <w:qFormat/>
    <w:uiPriority w:val="0"/>
    <w:rPr>
      <w:rFonts w:ascii="Times New Roman" w:hAnsi="Times New Roman" w:eastAsia="宋体" w:cs="Times New Roman"/>
      <w:szCs w:val="20"/>
    </w:rPr>
  </w:style>
  <w:style w:type="character" w:customStyle="1" w:styleId="24">
    <w:name w:val="正文文本 字符"/>
    <w:basedOn w:val="18"/>
    <w:link w:val="7"/>
    <w:qFormat/>
    <w:uiPriority w:val="0"/>
    <w:rPr>
      <w:rFonts w:ascii="Times New Roman" w:hAnsi="Times New Roman" w:eastAsia="华文隶书"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25">
    <w:name w:val="Char Char4 Char Char"/>
    <w:basedOn w:val="1"/>
    <w:qFormat/>
    <w:uiPriority w:val="0"/>
    <w:pPr>
      <w:adjustRightInd w:val="0"/>
      <w:spacing w:line="360" w:lineRule="auto"/>
    </w:pPr>
    <w:rPr>
      <w:kern w:val="0"/>
      <w:sz w:val="24"/>
      <w:szCs w:val="20"/>
    </w:rPr>
  </w:style>
  <w:style w:type="paragraph" w:styleId="26">
    <w:name w:val="List Paragraph"/>
    <w:basedOn w:val="1"/>
    <w:link w:val="40"/>
    <w:qFormat/>
    <w:uiPriority w:val="99"/>
    <w:pPr>
      <w:widowControl/>
      <w:numPr>
        <w:ilvl w:val="0"/>
        <w:numId w:val="1"/>
      </w:numPr>
      <w:spacing w:afterLines="50" w:line="360" w:lineRule="auto"/>
      <w:jc w:val="left"/>
    </w:pPr>
    <w:rPr>
      <w:rFonts w:ascii="Book Antiqua" w:hAnsi="Book Antiqua"/>
      <w:kern w:val="0"/>
      <w:sz w:val="28"/>
      <w:szCs w:val="21"/>
      <w:lang w:eastAsia="en-US"/>
    </w:rPr>
  </w:style>
  <w:style w:type="paragraph" w:customStyle="1" w:styleId="27">
    <w:name w:val="_Style 47"/>
    <w:basedOn w:val="1"/>
    <w:next w:val="26"/>
    <w:qFormat/>
    <w:uiPriority w:val="34"/>
    <w:pPr>
      <w:widowControl/>
      <w:spacing w:afterLines="50"/>
      <w:ind w:firstLine="420" w:firstLineChars="200"/>
      <w:jc w:val="left"/>
    </w:pPr>
    <w:rPr>
      <w:rFonts w:ascii="Book Antiqua" w:hAnsi="Book Antiqua"/>
      <w:kern w:val="0"/>
      <w:szCs w:val="21"/>
      <w:lang w:eastAsia="en-US"/>
    </w:rPr>
  </w:style>
  <w:style w:type="character" w:customStyle="1" w:styleId="28">
    <w:name w:val="纯文本 字符"/>
    <w:basedOn w:val="18"/>
    <w:link w:val="9"/>
    <w:qFormat/>
    <w:uiPriority w:val="0"/>
    <w:rPr>
      <w:rFonts w:ascii="宋体" w:hAnsi="Courier New" w:eastAsia="宋体" w:cs="Times New Roman"/>
      <w:szCs w:val="20"/>
    </w:rPr>
  </w:style>
  <w:style w:type="paragraph" w:customStyle="1" w:styleId="29">
    <w:name w:val="字元 字元"/>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30">
    <w:name w:val="批注框文本 字符"/>
    <w:basedOn w:val="18"/>
    <w:link w:val="11"/>
    <w:semiHidden/>
    <w:qFormat/>
    <w:uiPriority w:val="99"/>
    <w:rPr>
      <w:rFonts w:ascii="Times New Roman" w:hAnsi="Times New Roman" w:eastAsia="宋体" w:cs="Times New Roman"/>
      <w:sz w:val="18"/>
      <w:szCs w:val="18"/>
    </w:rPr>
  </w:style>
  <w:style w:type="character" w:customStyle="1" w:styleId="31">
    <w:name w:val="日期 字符"/>
    <w:basedOn w:val="18"/>
    <w:link w:val="10"/>
    <w:qFormat/>
    <w:uiPriority w:val="0"/>
    <w:rPr>
      <w:rFonts w:ascii="Times New Roman" w:hAnsi="Times New Roman" w:eastAsia="宋体" w:cs="Times New Roman"/>
      <w:sz w:val="24"/>
      <w:szCs w:val="20"/>
    </w:rPr>
  </w:style>
  <w:style w:type="character" w:customStyle="1" w:styleId="32">
    <w:name w:val="font21"/>
    <w:basedOn w:val="18"/>
    <w:qFormat/>
    <w:uiPriority w:val="0"/>
    <w:rPr>
      <w:rFonts w:hint="eastAsia" w:ascii="宋体" w:hAnsi="宋体" w:eastAsia="宋体" w:cs="宋体"/>
      <w:color w:val="000000"/>
      <w:sz w:val="18"/>
      <w:szCs w:val="18"/>
      <w:u w:val="none"/>
    </w:rPr>
  </w:style>
  <w:style w:type="character" w:customStyle="1" w:styleId="33">
    <w:name w:val="NormalCharacter"/>
    <w:qFormat/>
    <w:uiPriority w:val="0"/>
  </w:style>
  <w:style w:type="paragraph" w:customStyle="1" w:styleId="34">
    <w:name w:val="浅色网格 - 强调文字颜色 31"/>
    <w:basedOn w:val="1"/>
    <w:qFormat/>
    <w:uiPriority w:val="34"/>
    <w:pPr>
      <w:ind w:firstLine="420"/>
    </w:pPr>
    <w:rPr>
      <w:rFonts w:ascii="Cambria" w:hAnsi="Cambria"/>
      <w:sz w:val="24"/>
    </w:rPr>
  </w:style>
  <w:style w:type="character" w:customStyle="1" w:styleId="35">
    <w:name w:val="正文文本缩进 字符"/>
    <w:basedOn w:val="18"/>
    <w:link w:val="8"/>
    <w:semiHidden/>
    <w:qFormat/>
    <w:uiPriority w:val="99"/>
    <w:rPr>
      <w:rFonts w:ascii="Times New Roman" w:hAnsi="Times New Roman" w:eastAsia="宋体" w:cs="Times New Roman"/>
      <w:szCs w:val="24"/>
    </w:rPr>
  </w:style>
  <w:style w:type="character" w:customStyle="1" w:styleId="36">
    <w:name w:val="正文首行缩进 2 字符"/>
    <w:basedOn w:val="35"/>
    <w:link w:val="15"/>
    <w:semiHidden/>
    <w:qFormat/>
    <w:uiPriority w:val="99"/>
    <w:rPr>
      <w:rFonts w:ascii="Calibri" w:hAnsi="Calibri" w:eastAsia="宋体" w:cs="Times New Roman"/>
      <w:kern w:val="0"/>
      <w:sz w:val="24"/>
      <w:szCs w:val="24"/>
    </w:rPr>
  </w:style>
  <w:style w:type="character" w:customStyle="1" w:styleId="37">
    <w:name w:val="批注文字 字符"/>
    <w:basedOn w:val="18"/>
    <w:link w:val="5"/>
    <w:qFormat/>
    <w:uiPriority w:val="99"/>
    <w:rPr>
      <w:rFonts w:ascii="Times New Roman" w:hAnsi="Times New Roman" w:eastAsia="宋体" w:cs="Times New Roman"/>
      <w:szCs w:val="24"/>
    </w:rPr>
  </w:style>
  <w:style w:type="character" w:customStyle="1" w:styleId="38">
    <w:name w:val="批注主题 字符"/>
    <w:basedOn w:val="37"/>
    <w:link w:val="14"/>
    <w:semiHidden/>
    <w:qFormat/>
    <w:uiPriority w:val="99"/>
    <w:rPr>
      <w:rFonts w:ascii="Times New Roman" w:hAnsi="Times New Roman" w:eastAsia="宋体" w:cs="Times New Roman"/>
      <w:b/>
      <w:bCs/>
      <w:szCs w:val="24"/>
    </w:rPr>
  </w:style>
  <w:style w:type="paragraph" w:customStyle="1" w:styleId="39">
    <w:name w:val="Char Char4 Char Char1"/>
    <w:basedOn w:val="1"/>
    <w:qFormat/>
    <w:uiPriority w:val="0"/>
    <w:pPr>
      <w:adjustRightInd w:val="0"/>
      <w:spacing w:line="360" w:lineRule="auto"/>
    </w:pPr>
    <w:rPr>
      <w:kern w:val="0"/>
      <w:sz w:val="24"/>
      <w:szCs w:val="20"/>
    </w:rPr>
  </w:style>
  <w:style w:type="character" w:customStyle="1" w:styleId="40">
    <w:name w:val="列出段落 字符"/>
    <w:basedOn w:val="18"/>
    <w:link w:val="26"/>
    <w:qFormat/>
    <w:locked/>
    <w:uiPriority w:val="0"/>
    <w:rPr>
      <w:rFonts w:ascii="Book Antiqua" w:hAnsi="Book Antiqua" w:eastAsia="宋体" w:cs="Times New Roman"/>
      <w:sz w:val="28"/>
      <w:szCs w:val="21"/>
      <w:lang w:eastAsia="en-US"/>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2z"/>
    <w:basedOn w:val="1"/>
    <w:qFormat/>
    <w:uiPriority w:val="0"/>
    <w:pPr>
      <w:topLinePunct/>
      <w:spacing w:line="480" w:lineRule="auto"/>
    </w:pPr>
    <w:rPr>
      <w:rFonts w:ascii="EU-F1" w:eastAsia="黑体" w:hAnsiTheme="minorHAnsi" w:cstheme="minorBidi"/>
      <w:kern w:val="21"/>
      <w:szCs w:val="21"/>
    </w:rPr>
  </w:style>
  <w:style w:type="paragraph" w:customStyle="1" w:styleId="43">
    <w:name w:val="b"/>
    <w:basedOn w:val="1"/>
    <w:qFormat/>
    <w:uiPriority w:val="0"/>
    <w:pPr>
      <w:tabs>
        <w:tab w:val="center" w:pos="4706"/>
        <w:tab w:val="right" w:pos="9044"/>
      </w:tabs>
      <w:topLinePunct/>
      <w:spacing w:before="160" w:after="60" w:line="312" w:lineRule="exact"/>
      <w:jc w:val="center"/>
    </w:pPr>
    <w:rPr>
      <w:rFonts w:ascii="Arial" w:hAnsi="Arial" w:eastAsia="黑体" w:cstheme="minorBidi"/>
      <w:szCs w:val="21"/>
    </w:rPr>
  </w:style>
  <w:style w:type="paragraph" w:customStyle="1" w:styleId="44">
    <w:name w:val="3z"/>
    <w:basedOn w:val="1"/>
    <w:qFormat/>
    <w:uiPriority w:val="0"/>
    <w:pPr>
      <w:topLinePunct/>
      <w:spacing w:line="312" w:lineRule="exact"/>
    </w:pPr>
    <w:rPr>
      <w:rFonts w:ascii="EU-F1" w:eastAsia="黑体" w:hAnsiTheme="minorHAnsi" w:cstheme="minorBidi"/>
      <w:szCs w:val="21"/>
    </w:rPr>
  </w:style>
  <w:style w:type="character" w:customStyle="1" w:styleId="45">
    <w:name w:val="标题 2 字符"/>
    <w:basedOn w:val="18"/>
    <w:link w:val="2"/>
    <w:qFormat/>
    <w:uiPriority w:val="0"/>
    <w:rPr>
      <w:rFonts w:ascii="Arial" w:hAnsi="Arial" w:eastAsia="黑体"/>
      <w:b/>
      <w:bCs/>
      <w:sz w:val="30"/>
    </w:rPr>
  </w:style>
  <w:style w:type="character" w:customStyle="1" w:styleId="46">
    <w:name w:val="标题 3 字符"/>
    <w:basedOn w:val="18"/>
    <w:link w:val="3"/>
    <w:qFormat/>
    <w:uiPriority w:val="0"/>
    <w:rPr>
      <w:rFonts w:ascii="宋体" w:hAnsi="宋体"/>
      <w:b/>
      <w:bCs/>
      <w:sz w:val="21"/>
    </w:rPr>
  </w:style>
  <w:style w:type="paragraph" w:customStyle="1" w:styleId="47">
    <w:name w:val="_Style 429"/>
    <w:basedOn w:val="1"/>
    <w:next w:val="26"/>
    <w:qFormat/>
    <w:uiPriority w:val="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jc w:val="left"/>
    </w:pPr>
    <w:rPr>
      <w:rFonts w:ascii="Calibri" w:hAnsi="Calibri"/>
      <w:szCs w:val="22"/>
    </w:rPr>
  </w:style>
  <w:style w:type="character" w:customStyle="1" w:styleId="48">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5751</Words>
  <Characters>6218</Characters>
  <Lines>47</Lines>
  <Paragraphs>13</Paragraphs>
  <TotalTime>17</TotalTime>
  <ScaleCrop>false</ScaleCrop>
  <LinksUpToDate>false</LinksUpToDate>
  <CharactersWithSpaces>6804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2025-05-07T09:29:00Z</dcterms:created>
  <dc:creator>admin</dc:creator>
  <cp:lastModifiedBy>杨俐君</cp:lastModifiedBy>
  <cp:lastPrinted>2023-09-27T03:46:00Z</cp:lastPrinted>
  <dcterms:modified xsi:type="dcterms:W3CDTF">2025-07-21T06:20:02Z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0A00CBB2885F44D3BC978B83E0A6065B_13</vt:lpwstr>
  </property>
  <property fmtid="{D5CDD505-2E9C-101B-9397-08002B2CF9AE}" pid="4" name="KSOTemplateDocerSaveRecord">
    <vt:lpwstr>eyJoZGlkIjoiZWU1Njk4NTgxN2FlNDJhNTJjMDZmODc1NTQ5MTdhMjUiLCJ1c2VySWQiOiI2NDA4MzE2NjgifQ==</vt:lpwstr>
  </property>
</Properties>
</file>