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D04D" w14:textId="77777777" w:rsidR="0067765C" w:rsidRDefault="0067765C">
      <w:pPr>
        <w:spacing w:line="360" w:lineRule="auto"/>
        <w:jc w:val="center"/>
        <w:rPr>
          <w:rFonts w:ascii="宋体" w:hAnsi="宋体" w:hint="eastAsia"/>
          <w:b/>
          <w:sz w:val="52"/>
          <w:szCs w:val="52"/>
        </w:rPr>
      </w:pPr>
    </w:p>
    <w:p w14:paraId="512BE55A" w14:textId="77777777" w:rsidR="0067765C" w:rsidRDefault="0067765C">
      <w:pPr>
        <w:spacing w:line="360" w:lineRule="auto"/>
        <w:jc w:val="center"/>
        <w:rPr>
          <w:rFonts w:ascii="宋体" w:hAnsi="宋体" w:hint="eastAsia"/>
          <w:b/>
          <w:sz w:val="52"/>
          <w:szCs w:val="52"/>
        </w:rPr>
      </w:pPr>
    </w:p>
    <w:p w14:paraId="1C0A7D32" w14:textId="77777777" w:rsidR="0067765C" w:rsidRDefault="00B84F69">
      <w:pPr>
        <w:spacing w:line="360" w:lineRule="auto"/>
        <w:jc w:val="center"/>
        <w:rPr>
          <w:rFonts w:ascii="宋体" w:hAnsi="宋体" w:hint="eastAsia"/>
          <w:b/>
          <w:sz w:val="52"/>
          <w:szCs w:val="52"/>
        </w:rPr>
      </w:pPr>
      <w:r>
        <w:rPr>
          <w:rFonts w:ascii="宋体" w:hAnsi="宋体" w:hint="eastAsia"/>
          <w:b/>
          <w:sz w:val="52"/>
          <w:szCs w:val="52"/>
        </w:rPr>
        <w:t>比 价 文 件</w:t>
      </w:r>
    </w:p>
    <w:p w14:paraId="5971B64A" w14:textId="77777777" w:rsidR="0067765C" w:rsidRDefault="0067765C">
      <w:pPr>
        <w:spacing w:line="360" w:lineRule="auto"/>
        <w:ind w:firstLineChars="300" w:firstLine="960"/>
        <w:rPr>
          <w:rFonts w:ascii="宋体" w:hAnsi="宋体" w:hint="eastAsia"/>
          <w:kern w:val="0"/>
          <w:sz w:val="32"/>
        </w:rPr>
      </w:pPr>
    </w:p>
    <w:p w14:paraId="7A6B0787" w14:textId="77777777" w:rsidR="0067765C" w:rsidRDefault="0067765C">
      <w:pPr>
        <w:spacing w:line="360" w:lineRule="auto"/>
        <w:ind w:firstLineChars="300" w:firstLine="960"/>
        <w:rPr>
          <w:rFonts w:ascii="宋体" w:hAnsi="宋体" w:hint="eastAsia"/>
          <w:kern w:val="0"/>
          <w:sz w:val="32"/>
        </w:rPr>
      </w:pPr>
    </w:p>
    <w:p w14:paraId="770CAD4B" w14:textId="77777777" w:rsidR="0067765C" w:rsidRDefault="0067765C">
      <w:pPr>
        <w:spacing w:line="360" w:lineRule="auto"/>
        <w:ind w:firstLineChars="300" w:firstLine="960"/>
        <w:rPr>
          <w:rFonts w:ascii="宋体" w:hAnsi="宋体" w:hint="eastAsia"/>
          <w:kern w:val="0"/>
          <w:sz w:val="32"/>
        </w:rPr>
      </w:pPr>
    </w:p>
    <w:p w14:paraId="3C60FBC6" w14:textId="77777777" w:rsidR="0067765C" w:rsidRDefault="0067765C">
      <w:pPr>
        <w:spacing w:line="360" w:lineRule="auto"/>
        <w:ind w:firstLineChars="300" w:firstLine="960"/>
        <w:rPr>
          <w:rFonts w:ascii="宋体" w:hAnsi="宋体" w:hint="eastAsia"/>
          <w:kern w:val="0"/>
          <w:sz w:val="32"/>
        </w:rPr>
      </w:pPr>
    </w:p>
    <w:p w14:paraId="6FA7B990" w14:textId="03FBE39A" w:rsidR="0067765C" w:rsidRDefault="00B84F69">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D10D95">
        <w:rPr>
          <w:rFonts w:ascii="宋体" w:hAnsi="宋体" w:hint="eastAsia"/>
          <w:b/>
          <w:sz w:val="36"/>
          <w:szCs w:val="36"/>
          <w:u w:val="single"/>
        </w:rPr>
        <w:t>BJXX250612</w:t>
      </w:r>
      <w:r>
        <w:rPr>
          <w:rFonts w:ascii="宋体" w:hAnsi="宋体" w:hint="eastAsia"/>
          <w:b/>
          <w:sz w:val="36"/>
          <w:szCs w:val="36"/>
          <w:u w:val="single"/>
        </w:rPr>
        <w:t xml:space="preserve"> </w:t>
      </w:r>
    </w:p>
    <w:p w14:paraId="1086B2F7" w14:textId="755DB111" w:rsidR="0067765C" w:rsidRDefault="00B84F69">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bookmarkStart w:id="0" w:name="OLE_LINK2"/>
      <w:r w:rsidR="00D10D95">
        <w:rPr>
          <w:rFonts w:ascii="宋体" w:hAnsi="宋体" w:hint="eastAsia"/>
          <w:b/>
          <w:sz w:val="36"/>
          <w:szCs w:val="36"/>
          <w:u w:val="single"/>
        </w:rPr>
        <w:t>疾病机构能力建设（传染病检测预警与应急指挥能力提升）项目</w:t>
      </w:r>
      <w:bookmarkEnd w:id="0"/>
    </w:p>
    <w:p w14:paraId="1A8C65B4" w14:textId="77777777" w:rsidR="0067765C" w:rsidRDefault="0067765C">
      <w:pPr>
        <w:spacing w:line="360" w:lineRule="auto"/>
        <w:jc w:val="center"/>
        <w:rPr>
          <w:rFonts w:ascii="宋体" w:hAnsi="宋体" w:hint="eastAsia"/>
          <w:b/>
          <w:sz w:val="36"/>
          <w:szCs w:val="36"/>
        </w:rPr>
      </w:pPr>
    </w:p>
    <w:p w14:paraId="1726782B" w14:textId="77777777" w:rsidR="0067765C" w:rsidRDefault="00B84F69">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39DCD1ED" w14:textId="77777777" w:rsidR="0067765C" w:rsidRDefault="0067765C">
      <w:pPr>
        <w:spacing w:line="360" w:lineRule="auto"/>
        <w:rPr>
          <w:rFonts w:ascii="宋体" w:hAnsi="宋体" w:cs="宋体" w:hint="eastAsia"/>
          <w:b/>
          <w:sz w:val="28"/>
          <w:szCs w:val="28"/>
        </w:rPr>
      </w:pPr>
    </w:p>
    <w:p w14:paraId="676E55CD" w14:textId="77777777" w:rsidR="0067765C" w:rsidRDefault="0067765C">
      <w:pPr>
        <w:spacing w:line="360" w:lineRule="auto"/>
        <w:rPr>
          <w:rFonts w:ascii="宋体" w:hAnsi="宋体" w:hint="eastAsia"/>
          <w:b/>
          <w:kern w:val="0"/>
          <w:sz w:val="32"/>
        </w:rPr>
      </w:pPr>
    </w:p>
    <w:p w14:paraId="0EDE781C" w14:textId="77777777" w:rsidR="0067765C" w:rsidRPr="00D10D95" w:rsidRDefault="0067765C">
      <w:pPr>
        <w:spacing w:line="360" w:lineRule="auto"/>
        <w:jc w:val="center"/>
        <w:rPr>
          <w:rFonts w:ascii="宋体" w:hAnsi="宋体" w:hint="eastAsia"/>
          <w:b/>
          <w:kern w:val="0"/>
          <w:sz w:val="32"/>
        </w:rPr>
      </w:pPr>
    </w:p>
    <w:p w14:paraId="07B28D76" w14:textId="77777777" w:rsidR="0067765C" w:rsidRDefault="00B84F69">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67E99FB0" w14:textId="77777777" w:rsidR="0067765C" w:rsidRDefault="0067765C">
      <w:pPr>
        <w:spacing w:line="360" w:lineRule="auto"/>
        <w:jc w:val="center"/>
        <w:rPr>
          <w:rFonts w:ascii="宋体" w:hAnsi="宋体" w:hint="eastAsia"/>
          <w:b/>
          <w:kern w:val="0"/>
          <w:sz w:val="32"/>
        </w:rPr>
      </w:pPr>
    </w:p>
    <w:p w14:paraId="08A00925" w14:textId="77777777" w:rsidR="0067765C" w:rsidRDefault="0067765C">
      <w:pPr>
        <w:spacing w:line="360" w:lineRule="auto"/>
        <w:jc w:val="center"/>
        <w:rPr>
          <w:rFonts w:ascii="宋体" w:hAnsi="宋体" w:hint="eastAsia"/>
          <w:b/>
          <w:kern w:val="0"/>
          <w:sz w:val="30"/>
          <w:szCs w:val="30"/>
        </w:rPr>
      </w:pPr>
    </w:p>
    <w:p w14:paraId="7E8B7A9F" w14:textId="6DD5604C" w:rsidR="0067765C" w:rsidRDefault="00B84F69">
      <w:pPr>
        <w:jc w:val="center"/>
        <w:rPr>
          <w:rFonts w:ascii="宋体" w:hAnsi="宋体" w:hint="eastAsia"/>
          <w:b/>
          <w:sz w:val="32"/>
        </w:rPr>
      </w:pPr>
      <w:r>
        <w:rPr>
          <w:rFonts w:ascii="宋体" w:hAnsi="宋体" w:hint="eastAsia"/>
          <w:sz w:val="30"/>
        </w:rPr>
        <w:t>二〇二五年</w:t>
      </w:r>
      <w:r w:rsidR="009A46AF">
        <w:rPr>
          <w:rFonts w:ascii="宋体" w:hAnsi="宋体" w:hint="eastAsia"/>
          <w:sz w:val="30"/>
        </w:rPr>
        <w:t>八</w:t>
      </w:r>
      <w:r>
        <w:rPr>
          <w:rFonts w:ascii="宋体" w:hAnsi="宋体" w:hint="eastAsia"/>
          <w:sz w:val="30"/>
        </w:rPr>
        <w:t>月</w:t>
      </w:r>
    </w:p>
    <w:p w14:paraId="47EC3014" w14:textId="77777777" w:rsidR="0067765C" w:rsidRDefault="0067765C">
      <w:pPr>
        <w:spacing w:line="360" w:lineRule="auto"/>
        <w:jc w:val="center"/>
        <w:rPr>
          <w:rFonts w:ascii="宋体" w:hAnsi="宋体" w:hint="eastAsia"/>
          <w:b/>
          <w:sz w:val="24"/>
        </w:rPr>
        <w:sectPr w:rsidR="0067765C">
          <w:headerReference w:type="default" r:id="rId8"/>
          <w:footerReference w:type="default" r:id="rId9"/>
          <w:pgSz w:w="11906" w:h="16838"/>
          <w:pgMar w:top="1418" w:right="1134" w:bottom="1134" w:left="1134" w:header="851" w:footer="992" w:gutter="0"/>
          <w:cols w:space="720"/>
          <w:docGrid w:type="lines" w:linePitch="312"/>
        </w:sectPr>
      </w:pPr>
    </w:p>
    <w:p w14:paraId="4AFD5518" w14:textId="77777777" w:rsidR="0067765C" w:rsidRDefault="00B84F69">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73B64DC9" w14:textId="70C14D78" w:rsidR="0067765C" w:rsidRDefault="00B84F69">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w:t>
      </w:r>
      <w:r w:rsidR="00D10D95">
        <w:rPr>
          <w:rFonts w:ascii="宋体" w:hAnsi="宋体" w:hint="eastAsia"/>
          <w:sz w:val="24"/>
          <w:u w:val="single"/>
        </w:rPr>
        <w:t>疾病机构能力建设（传染病检测预警与应急指挥能力提升）项目</w:t>
      </w:r>
      <w:r>
        <w:rPr>
          <w:rFonts w:ascii="宋体" w:hAnsi="宋体" w:hint="eastAsia"/>
          <w:sz w:val="24"/>
        </w:rPr>
        <w:t>（项目编号：</w:t>
      </w:r>
      <w:r w:rsidR="00D10D95">
        <w:rPr>
          <w:rFonts w:ascii="宋体" w:hAnsi="宋体" w:hint="eastAsia"/>
          <w:sz w:val="24"/>
          <w:u w:val="single"/>
        </w:rPr>
        <w:t>BJXX250612</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33D31095" w14:textId="77777777" w:rsidR="0067765C" w:rsidRDefault="0067765C">
      <w:pPr>
        <w:spacing w:after="120"/>
        <w:ind w:left="851" w:hanging="420"/>
      </w:pPr>
    </w:p>
    <w:p w14:paraId="432FE1A5" w14:textId="77777777" w:rsidR="0067765C" w:rsidRDefault="00B84F69">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1EF055A7" w14:textId="5F1DAE98" w:rsidR="0067765C" w:rsidRDefault="00B84F69">
      <w:pPr>
        <w:spacing w:line="360" w:lineRule="auto"/>
        <w:ind w:firstLineChars="200" w:firstLine="480"/>
        <w:rPr>
          <w:rFonts w:ascii="宋体" w:hAnsi="宋体" w:hint="eastAsia"/>
          <w:sz w:val="24"/>
        </w:rPr>
      </w:pPr>
      <w:r>
        <w:rPr>
          <w:rFonts w:ascii="宋体" w:hAnsi="宋体" w:hint="eastAsia"/>
          <w:sz w:val="24"/>
        </w:rPr>
        <w:t>1、项目名称：新华医院</w:t>
      </w:r>
      <w:r w:rsidR="00D10D95">
        <w:rPr>
          <w:rFonts w:ascii="宋体" w:hAnsi="宋体" w:hint="eastAsia"/>
          <w:sz w:val="24"/>
        </w:rPr>
        <w:t>疾病机构能力建设（传染病检测预警与应急指挥能力提升）项目</w:t>
      </w:r>
    </w:p>
    <w:p w14:paraId="0512B1ED"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2、项目地点：新华医院上海市杨浦区控江路1665号</w:t>
      </w:r>
    </w:p>
    <w:p w14:paraId="394084CD" w14:textId="3CD711D4" w:rsidR="0067765C" w:rsidRDefault="00B84F69">
      <w:pPr>
        <w:spacing w:line="360" w:lineRule="auto"/>
        <w:ind w:firstLineChars="200" w:firstLine="480"/>
        <w:rPr>
          <w:rFonts w:ascii="宋体" w:hAnsi="宋体" w:hint="eastAsia"/>
          <w:sz w:val="24"/>
        </w:rPr>
      </w:pPr>
      <w:r>
        <w:rPr>
          <w:rFonts w:ascii="宋体" w:hAnsi="宋体" w:hint="eastAsia"/>
          <w:sz w:val="24"/>
        </w:rPr>
        <w:t>3、项目最高限价：</w:t>
      </w:r>
      <w:r w:rsidR="00D10D95">
        <w:rPr>
          <w:rFonts w:ascii="宋体" w:hAnsi="宋体" w:hint="eastAsia"/>
          <w:sz w:val="24"/>
        </w:rPr>
        <w:t>7</w:t>
      </w:r>
      <w:r>
        <w:rPr>
          <w:rFonts w:ascii="宋体" w:hAnsi="宋体" w:hint="eastAsia"/>
          <w:sz w:val="24"/>
        </w:rPr>
        <w:t>万</w:t>
      </w:r>
      <w:r>
        <w:rPr>
          <w:rFonts w:ascii="宋体" w:hAnsi="宋体"/>
          <w:sz w:val="24"/>
        </w:rPr>
        <w:t>元</w:t>
      </w:r>
    </w:p>
    <w:p w14:paraId="7B336CAF" w14:textId="2A064FB4" w:rsidR="0067765C" w:rsidRDefault="00B84F69">
      <w:pPr>
        <w:spacing w:line="360" w:lineRule="auto"/>
        <w:ind w:firstLineChars="177" w:firstLine="425"/>
        <w:rPr>
          <w:rFonts w:ascii="宋体" w:hAnsi="宋体" w:hint="eastAsia"/>
          <w:bCs/>
          <w:kern w:val="0"/>
          <w:sz w:val="24"/>
        </w:rPr>
      </w:pPr>
      <w:r>
        <w:rPr>
          <w:rFonts w:ascii="宋体" w:hAnsi="宋体" w:hint="eastAsia"/>
          <w:bCs/>
          <w:kern w:val="0"/>
          <w:sz w:val="24"/>
        </w:rPr>
        <w:t>4、</w:t>
      </w:r>
      <w:r w:rsidR="009A46AF">
        <w:rPr>
          <w:rFonts w:ascii="宋体" w:hAnsi="宋体" w:hint="eastAsia"/>
          <w:bCs/>
          <w:kern w:val="0"/>
          <w:sz w:val="24"/>
        </w:rPr>
        <w:t>建设</w:t>
      </w:r>
      <w:r>
        <w:rPr>
          <w:rFonts w:ascii="宋体" w:hAnsi="宋体" w:hint="eastAsia"/>
          <w:bCs/>
          <w:kern w:val="0"/>
          <w:sz w:val="24"/>
        </w:rPr>
        <w:t>周期：2025年</w:t>
      </w:r>
      <w:r w:rsidR="009A46AF">
        <w:rPr>
          <w:rFonts w:ascii="宋体" w:hAnsi="宋体" w:hint="eastAsia"/>
          <w:bCs/>
          <w:kern w:val="0"/>
          <w:sz w:val="24"/>
        </w:rPr>
        <w:t>9</w:t>
      </w:r>
      <w:r>
        <w:rPr>
          <w:rFonts w:ascii="宋体" w:hAnsi="宋体" w:hint="eastAsia"/>
          <w:bCs/>
          <w:kern w:val="0"/>
          <w:sz w:val="24"/>
        </w:rPr>
        <w:t>月1日-202</w:t>
      </w:r>
      <w:r w:rsidR="009A46AF">
        <w:rPr>
          <w:rFonts w:ascii="宋体" w:hAnsi="宋体" w:hint="eastAsia"/>
          <w:bCs/>
          <w:kern w:val="0"/>
          <w:sz w:val="24"/>
        </w:rPr>
        <w:t>5</w:t>
      </w:r>
      <w:r>
        <w:rPr>
          <w:rFonts w:ascii="宋体" w:hAnsi="宋体" w:hint="eastAsia"/>
          <w:bCs/>
          <w:kern w:val="0"/>
          <w:sz w:val="24"/>
        </w:rPr>
        <w:t>年</w:t>
      </w:r>
      <w:r w:rsidR="009A46AF">
        <w:rPr>
          <w:rFonts w:ascii="宋体" w:hAnsi="宋体" w:hint="eastAsia"/>
          <w:bCs/>
          <w:kern w:val="0"/>
          <w:sz w:val="24"/>
        </w:rPr>
        <w:t>10</w:t>
      </w:r>
      <w:r>
        <w:rPr>
          <w:rFonts w:ascii="宋体" w:hAnsi="宋体" w:hint="eastAsia"/>
          <w:bCs/>
          <w:kern w:val="0"/>
          <w:sz w:val="24"/>
        </w:rPr>
        <w:t>月</w:t>
      </w:r>
      <w:r w:rsidR="009A46AF">
        <w:rPr>
          <w:rFonts w:ascii="宋体" w:hAnsi="宋体" w:hint="eastAsia"/>
          <w:bCs/>
          <w:kern w:val="0"/>
          <w:sz w:val="24"/>
        </w:rPr>
        <w:t>31</w:t>
      </w:r>
      <w:r>
        <w:rPr>
          <w:rFonts w:ascii="宋体" w:hAnsi="宋体" w:hint="eastAsia"/>
          <w:bCs/>
          <w:kern w:val="0"/>
          <w:sz w:val="24"/>
        </w:rPr>
        <w:t>日</w:t>
      </w:r>
    </w:p>
    <w:p w14:paraId="0B1A35E5" w14:textId="77777777" w:rsidR="0067765C" w:rsidRDefault="0067765C" w:rsidP="00D34BC6">
      <w:pPr>
        <w:spacing w:line="360" w:lineRule="auto"/>
        <w:rPr>
          <w:rFonts w:ascii="宋体" w:hAnsi="宋体" w:cs="宋体" w:hint="eastAsia"/>
          <w:sz w:val="24"/>
        </w:rPr>
      </w:pPr>
    </w:p>
    <w:p w14:paraId="07924DB0" w14:textId="76F8DBB4" w:rsidR="0067765C" w:rsidRDefault="00B84F69">
      <w:pPr>
        <w:spacing w:line="360" w:lineRule="auto"/>
        <w:ind w:firstLineChars="200" w:firstLine="482"/>
        <w:rPr>
          <w:rFonts w:ascii="宋体" w:hAnsi="宋体" w:cs="宋体" w:hint="eastAsia"/>
          <w:b/>
          <w:sz w:val="24"/>
        </w:rPr>
      </w:pPr>
      <w:r>
        <w:rPr>
          <w:rFonts w:ascii="宋体" w:hAnsi="宋体" w:cs="宋体" w:hint="eastAsia"/>
          <w:b/>
          <w:sz w:val="24"/>
        </w:rPr>
        <w:t>二、</w:t>
      </w:r>
      <w:r w:rsidR="009A46AF">
        <w:rPr>
          <w:rFonts w:ascii="宋体" w:hAnsi="宋体" w:cs="宋体" w:hint="eastAsia"/>
          <w:b/>
          <w:sz w:val="24"/>
        </w:rPr>
        <w:t>建设</w:t>
      </w:r>
      <w:r>
        <w:rPr>
          <w:rFonts w:ascii="宋体" w:hAnsi="宋体" w:cs="宋体" w:hint="eastAsia"/>
          <w:b/>
          <w:sz w:val="24"/>
        </w:rPr>
        <w:t>要求</w:t>
      </w:r>
    </w:p>
    <w:p w14:paraId="12BB14F5" w14:textId="687E9479" w:rsidR="0067765C" w:rsidRDefault="00B84F69" w:rsidP="009A46AF">
      <w:pPr>
        <w:spacing w:line="360" w:lineRule="auto"/>
        <w:ind w:firstLineChars="200" w:firstLine="480"/>
        <w:rPr>
          <w:rFonts w:ascii="宋体" w:hAnsi="宋体" w:cs="宋体" w:hint="eastAsia"/>
          <w:sz w:val="24"/>
        </w:rPr>
      </w:pPr>
      <w:r>
        <w:rPr>
          <w:rFonts w:ascii="宋体" w:hAnsi="宋体" w:cs="宋体" w:hint="eastAsia"/>
          <w:sz w:val="24"/>
        </w:rPr>
        <w:t>1、</w:t>
      </w:r>
      <w:r w:rsidR="009A46AF">
        <w:rPr>
          <w:rFonts w:ascii="宋体" w:hAnsi="宋体" w:cs="宋体" w:hint="eastAsia"/>
          <w:sz w:val="24"/>
        </w:rPr>
        <w:t>实现目标</w:t>
      </w:r>
      <w:r>
        <w:rPr>
          <w:rFonts w:ascii="宋体" w:hAnsi="宋体" w:cs="宋体" w:hint="eastAsia"/>
          <w:sz w:val="24"/>
        </w:rPr>
        <w:t>：</w:t>
      </w:r>
      <w:r w:rsidR="009A46AF" w:rsidRPr="009A46AF">
        <w:rPr>
          <w:rFonts w:ascii="宋体" w:hAnsi="宋体" w:cs="宋体" w:hint="eastAsia"/>
          <w:sz w:val="24"/>
        </w:rPr>
        <w:t>前置软件服务器软硬件环境配置</w:t>
      </w:r>
      <w:r w:rsidR="009A46AF">
        <w:rPr>
          <w:rFonts w:ascii="宋体" w:hAnsi="宋体" w:cs="宋体" w:hint="eastAsia"/>
          <w:sz w:val="24"/>
        </w:rPr>
        <w:t>、</w:t>
      </w:r>
      <w:r w:rsidR="009A46AF" w:rsidRPr="009A46AF">
        <w:rPr>
          <w:rFonts w:ascii="宋体" w:hAnsi="宋体" w:cs="宋体" w:hint="eastAsia"/>
          <w:sz w:val="24"/>
        </w:rPr>
        <w:t>前置软件部署安装</w:t>
      </w:r>
      <w:r w:rsidR="009A46AF">
        <w:rPr>
          <w:rFonts w:ascii="宋体" w:hAnsi="宋体" w:cs="宋体" w:hint="eastAsia"/>
          <w:sz w:val="24"/>
        </w:rPr>
        <w:t>、</w:t>
      </w:r>
      <w:r w:rsidR="009A46AF" w:rsidRPr="009A46AF">
        <w:rPr>
          <w:rFonts w:ascii="宋体" w:hAnsi="宋体" w:cs="宋体" w:hint="eastAsia"/>
          <w:sz w:val="24"/>
        </w:rPr>
        <w:t>院内系统改造和数据映射</w:t>
      </w:r>
      <w:r w:rsidR="009A46AF">
        <w:rPr>
          <w:rFonts w:ascii="宋体" w:hAnsi="宋体" w:cs="宋体" w:hint="eastAsia"/>
          <w:sz w:val="24"/>
        </w:rPr>
        <w:t>、</w:t>
      </w:r>
      <w:r w:rsidR="009A46AF" w:rsidRPr="009A46AF">
        <w:rPr>
          <w:rFonts w:ascii="宋体" w:hAnsi="宋体" w:cs="宋体" w:hint="eastAsia"/>
          <w:sz w:val="24"/>
        </w:rPr>
        <w:t>前置软件集成调试</w:t>
      </w:r>
      <w:r w:rsidR="009A46AF">
        <w:rPr>
          <w:rFonts w:ascii="宋体" w:hAnsi="宋体" w:cs="宋体" w:hint="eastAsia"/>
          <w:sz w:val="24"/>
        </w:rPr>
        <w:t>、</w:t>
      </w:r>
      <w:r w:rsidR="009A46AF" w:rsidRPr="009A46AF">
        <w:rPr>
          <w:rFonts w:ascii="宋体" w:hAnsi="宋体" w:cs="宋体" w:hint="eastAsia"/>
          <w:sz w:val="24"/>
        </w:rPr>
        <w:t>正式运行与保障</w:t>
      </w:r>
      <w:r w:rsidR="009A46AF">
        <w:rPr>
          <w:rFonts w:ascii="宋体" w:hAnsi="宋体" w:cs="宋体" w:hint="eastAsia"/>
          <w:sz w:val="24"/>
        </w:rPr>
        <w:t>等。</w:t>
      </w:r>
    </w:p>
    <w:p w14:paraId="7CC45F34" w14:textId="71D15797" w:rsidR="009A46AF" w:rsidRDefault="009A46AF" w:rsidP="001E513B">
      <w:pPr>
        <w:spacing w:line="360" w:lineRule="auto"/>
        <w:ind w:firstLineChars="200" w:firstLine="480"/>
        <w:rPr>
          <w:rFonts w:ascii="宋体" w:hAnsi="宋体" w:cs="宋体" w:hint="eastAsia"/>
          <w:sz w:val="24"/>
        </w:rPr>
      </w:pPr>
      <w:r>
        <w:rPr>
          <w:rFonts w:ascii="宋体" w:hAnsi="宋体" w:cs="宋体" w:hint="eastAsia"/>
          <w:sz w:val="24"/>
        </w:rPr>
        <w:t>2、建设内容：</w:t>
      </w:r>
      <w:r w:rsidR="001E513B" w:rsidRPr="001E513B">
        <w:rPr>
          <w:rFonts w:ascii="宋体" w:hAnsi="宋体" w:cs="宋体" w:hint="eastAsia"/>
          <w:sz w:val="24"/>
        </w:rPr>
        <w:t>院内药品字典表、检验项目字典表、科室字典表的数据映射</w:t>
      </w:r>
      <w:r w:rsidR="001E513B">
        <w:rPr>
          <w:rFonts w:ascii="宋体" w:hAnsi="宋体" w:cs="宋体" w:hint="eastAsia"/>
          <w:sz w:val="24"/>
        </w:rPr>
        <w:t>，</w:t>
      </w:r>
      <w:r w:rsidR="001E513B" w:rsidRPr="001E513B">
        <w:rPr>
          <w:rFonts w:ascii="宋体" w:hAnsi="宋体" w:cs="宋体" w:hint="eastAsia"/>
          <w:sz w:val="24"/>
        </w:rPr>
        <w:t>依据《国家传染病智能监测预警前置软件数据集成和API接口规范(试行)》上传19张表单，实现传染病主动预警，实时上报</w:t>
      </w:r>
      <w:r w:rsidR="001E513B">
        <w:rPr>
          <w:rFonts w:ascii="宋体" w:hAnsi="宋体" w:cs="宋体" w:hint="eastAsia"/>
          <w:sz w:val="24"/>
        </w:rPr>
        <w:t>，</w:t>
      </w:r>
      <w:r w:rsidR="001E513B" w:rsidRPr="001E513B">
        <w:rPr>
          <w:rFonts w:ascii="宋体" w:hAnsi="宋体" w:cs="宋体" w:hint="eastAsia"/>
          <w:sz w:val="24"/>
        </w:rPr>
        <w:t>开展19张表单数据质量核查，日常数据核对工作</w:t>
      </w:r>
      <w:r w:rsidR="001E513B">
        <w:rPr>
          <w:rFonts w:ascii="宋体" w:hAnsi="宋体" w:cs="宋体" w:hint="eastAsia"/>
          <w:sz w:val="24"/>
        </w:rPr>
        <w:t>。</w:t>
      </w:r>
    </w:p>
    <w:p w14:paraId="10854AFB" w14:textId="24F0CE17" w:rsidR="001E513B" w:rsidRDefault="001E513B" w:rsidP="001E513B">
      <w:pPr>
        <w:spacing w:line="360" w:lineRule="auto"/>
        <w:ind w:firstLineChars="200" w:firstLine="480"/>
        <w:rPr>
          <w:rFonts w:ascii="宋体" w:hAnsi="宋体" w:cs="宋体" w:hint="eastAsia"/>
          <w:sz w:val="24"/>
        </w:rPr>
      </w:pPr>
      <w:r>
        <w:rPr>
          <w:rFonts w:ascii="宋体" w:hAnsi="宋体" w:cs="宋体" w:hint="eastAsia"/>
          <w:sz w:val="24"/>
        </w:rPr>
        <w:t>3、与其他系统对接：</w:t>
      </w:r>
      <w:r w:rsidRPr="001E513B">
        <w:rPr>
          <w:rFonts w:ascii="宋体" w:hAnsi="宋体" w:cs="宋体" w:hint="eastAsia"/>
          <w:sz w:val="24"/>
        </w:rPr>
        <w:t>与现有系统对接，支持临床对传染病患者主动监测与预警并支持在现有系统中增加“快速上报”功能。</w:t>
      </w:r>
      <w:r w:rsidR="00F93C31">
        <w:rPr>
          <w:rFonts w:ascii="宋体" w:hAnsi="宋体" w:cs="宋体" w:hint="eastAsia"/>
          <w:sz w:val="24"/>
        </w:rPr>
        <w:t>与门诊和住院系统对接，采集患者基本信息</w:t>
      </w:r>
      <w:r w:rsidR="00D05EB6">
        <w:rPr>
          <w:rFonts w:ascii="宋体" w:hAnsi="宋体" w:cs="宋体" w:hint="eastAsia"/>
          <w:sz w:val="24"/>
        </w:rPr>
        <w:t>、</w:t>
      </w:r>
      <w:r w:rsidR="00F93C31">
        <w:rPr>
          <w:rFonts w:ascii="宋体" w:hAnsi="宋体" w:cs="宋体" w:hint="eastAsia"/>
          <w:sz w:val="24"/>
        </w:rPr>
        <w:t>诊疗活动信息</w:t>
      </w:r>
      <w:r w:rsidR="00D05EB6">
        <w:rPr>
          <w:rFonts w:ascii="宋体" w:hAnsi="宋体" w:cs="宋体" w:hint="eastAsia"/>
          <w:sz w:val="24"/>
        </w:rPr>
        <w:t>、医嘱用药信息，</w:t>
      </w:r>
      <w:r w:rsidR="00F93C31">
        <w:rPr>
          <w:rFonts w:ascii="宋体" w:hAnsi="宋体" w:cs="宋体" w:hint="eastAsia"/>
          <w:sz w:val="24"/>
        </w:rPr>
        <w:t>与检验检查系统对接，采集检验和检查相关数据。</w:t>
      </w:r>
      <w:r w:rsidR="00F93C31">
        <w:rPr>
          <w:rFonts w:ascii="宋体" w:hAnsi="宋体" w:cs="宋体"/>
          <w:sz w:val="24"/>
        </w:rPr>
        <w:t xml:space="preserve"> </w:t>
      </w:r>
    </w:p>
    <w:p w14:paraId="7E14807C" w14:textId="194D1030" w:rsidR="001E513B" w:rsidRDefault="00AE68BC" w:rsidP="001E513B">
      <w:pPr>
        <w:spacing w:line="360" w:lineRule="auto"/>
        <w:ind w:firstLineChars="200" w:firstLine="480"/>
        <w:rPr>
          <w:rFonts w:ascii="宋体" w:hAnsi="宋体" w:cs="宋体" w:hint="eastAsia"/>
          <w:sz w:val="24"/>
        </w:rPr>
      </w:pPr>
      <w:r>
        <w:rPr>
          <w:rFonts w:ascii="宋体" w:hAnsi="宋体" w:cs="宋体" w:hint="eastAsia"/>
          <w:sz w:val="24"/>
        </w:rPr>
        <w:t>4、建设标准：</w:t>
      </w:r>
      <w:r w:rsidRPr="00AE68BC">
        <w:rPr>
          <w:rFonts w:ascii="宋体" w:hAnsi="宋体" w:cs="宋体" w:hint="eastAsia"/>
          <w:sz w:val="24"/>
        </w:rPr>
        <w:t>《国家传染病智能监测预警前置软件数据集成和API接口规范》</w:t>
      </w:r>
      <w:r>
        <w:rPr>
          <w:rFonts w:ascii="宋体" w:hAnsi="宋体" w:cs="宋体" w:hint="eastAsia"/>
          <w:sz w:val="24"/>
        </w:rPr>
        <w:t>。</w:t>
      </w:r>
    </w:p>
    <w:p w14:paraId="6255587A" w14:textId="0D734279"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5、</w:t>
      </w:r>
      <w:r w:rsidRPr="00AE68BC">
        <w:rPr>
          <w:rFonts w:ascii="宋体" w:hAnsi="宋体" w:cs="宋体" w:hint="eastAsia"/>
          <w:sz w:val="24"/>
        </w:rPr>
        <w:t>性能要求：终端用户操作性能指标:高效的操作性能，降低数据提取的等待时间，提高用户的工作效率。</w:t>
      </w:r>
    </w:p>
    <w:p w14:paraId="7F301882" w14:textId="70F086EC"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6</w:t>
      </w:r>
      <w:r w:rsidRPr="00AE68BC">
        <w:rPr>
          <w:rFonts w:ascii="宋体" w:hAnsi="宋体" w:cs="宋体" w:hint="eastAsia"/>
          <w:sz w:val="24"/>
        </w:rPr>
        <w:t>、安全性要求：提供必要的安全机制，确保现有系统稳定运行</w:t>
      </w:r>
    </w:p>
    <w:p w14:paraId="182B9FD4" w14:textId="5F97B321"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7</w:t>
      </w:r>
      <w:r w:rsidRPr="00AE68BC">
        <w:rPr>
          <w:rFonts w:ascii="宋体" w:hAnsi="宋体" w:cs="宋体" w:hint="eastAsia"/>
          <w:sz w:val="24"/>
        </w:rPr>
        <w:t>、验收要求：与现有电子病历系统对接，完成新版插件部署，确保现有系统稳定运行。</w:t>
      </w:r>
    </w:p>
    <w:p w14:paraId="2E1FC170" w14:textId="04DA5BEF" w:rsidR="0067765C" w:rsidRDefault="00AE68BC">
      <w:pPr>
        <w:spacing w:line="360" w:lineRule="auto"/>
        <w:ind w:firstLineChars="200" w:firstLine="480"/>
        <w:rPr>
          <w:rFonts w:ascii="宋体" w:hAnsi="宋体" w:cs="宋体" w:hint="eastAsia"/>
          <w:sz w:val="24"/>
        </w:rPr>
      </w:pPr>
      <w:r>
        <w:rPr>
          <w:rFonts w:ascii="宋体" w:hAnsi="宋体" w:cs="宋体" w:hint="eastAsia"/>
          <w:sz w:val="24"/>
        </w:rPr>
        <w:t>8、★投标人须具有类似项目建设实施经验，需提供合同关键页（体现项目名称、内容、金额、盖章）。</w:t>
      </w:r>
    </w:p>
    <w:p w14:paraId="1B43C7E0" w14:textId="77777777" w:rsidR="00AE68BC" w:rsidRDefault="00AE68BC">
      <w:pPr>
        <w:spacing w:line="360" w:lineRule="auto"/>
        <w:ind w:firstLineChars="200" w:firstLine="480"/>
        <w:rPr>
          <w:rFonts w:ascii="宋体" w:hAnsi="宋体" w:cs="宋体" w:hint="eastAsia"/>
          <w:sz w:val="24"/>
        </w:rPr>
      </w:pPr>
    </w:p>
    <w:p w14:paraId="5C4B0B2E" w14:textId="5A957EDC" w:rsidR="00AE68BC" w:rsidRPr="00AE68BC" w:rsidRDefault="00AE68BC" w:rsidP="00AE68BC">
      <w:pPr>
        <w:spacing w:line="360" w:lineRule="auto"/>
        <w:ind w:firstLineChars="200" w:firstLine="482"/>
        <w:rPr>
          <w:rFonts w:ascii="宋体" w:hAnsi="宋体" w:cs="宋体" w:hint="eastAsia"/>
          <w:b/>
          <w:bCs/>
          <w:sz w:val="24"/>
        </w:rPr>
      </w:pPr>
      <w:r w:rsidRPr="00AE68BC">
        <w:rPr>
          <w:rFonts w:ascii="宋体" w:hAnsi="宋体" w:cs="宋体" w:hint="eastAsia"/>
          <w:b/>
          <w:bCs/>
          <w:sz w:val="24"/>
        </w:rPr>
        <w:t>三、接口表单明细</w:t>
      </w:r>
    </w:p>
    <w:p w14:paraId="40700C7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1患者基本信息表数据操作  </w:t>
      </w:r>
    </w:p>
    <w:p w14:paraId="259AAA44"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lastRenderedPageBreak/>
        <w:t xml:space="preserve">2 诊疗活动信息表数据操作  </w:t>
      </w:r>
    </w:p>
    <w:p w14:paraId="3982AA4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3 门（急）诊病历表数据操作  </w:t>
      </w:r>
    </w:p>
    <w:p w14:paraId="64CC1D4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4 门（急）诊留</w:t>
      </w:r>
      <w:proofErr w:type="gramStart"/>
      <w:r w:rsidRPr="00AE68BC">
        <w:rPr>
          <w:rFonts w:ascii="宋体" w:hAnsi="宋体" w:cs="宋体" w:hint="eastAsia"/>
          <w:sz w:val="24"/>
        </w:rPr>
        <w:t>观记录</w:t>
      </w:r>
      <w:proofErr w:type="gramEnd"/>
      <w:r w:rsidRPr="00AE68BC">
        <w:rPr>
          <w:rFonts w:ascii="宋体" w:hAnsi="宋体" w:cs="宋体" w:hint="eastAsia"/>
          <w:sz w:val="24"/>
        </w:rPr>
        <w:t xml:space="preserve">表数据操作  </w:t>
      </w:r>
    </w:p>
    <w:p w14:paraId="058BBCF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5 入院记录表 </w:t>
      </w:r>
    </w:p>
    <w:p w14:paraId="5CDDA5A6"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6 住院首次病程记录表 </w:t>
      </w:r>
    </w:p>
    <w:p w14:paraId="3E28C18C"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7 住院日常病程记录表 </w:t>
      </w:r>
    </w:p>
    <w:p w14:paraId="3C95F572"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8 住院病案首页表 </w:t>
      </w:r>
    </w:p>
    <w:p w14:paraId="5FF5EB3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9 出院记录表 </w:t>
      </w:r>
    </w:p>
    <w:p w14:paraId="784E27F2"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10 检查报告表 </w:t>
      </w:r>
    </w:p>
    <w:p w14:paraId="695F763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11检查报告项目表 </w:t>
      </w:r>
    </w:p>
    <w:p w14:paraId="0E47B770"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12检验报告表 </w:t>
      </w:r>
    </w:p>
    <w:p w14:paraId="7054FCC8"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13检验报告项目表 </w:t>
      </w:r>
    </w:p>
    <w:p w14:paraId="07726E3C"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14医嘱处方信息表 </w:t>
      </w:r>
    </w:p>
    <w:p w14:paraId="4BFBA4BA"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15医嘱处方条目表 </w:t>
      </w:r>
    </w:p>
    <w:p w14:paraId="0FEB3E80"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16死亡信息表 </w:t>
      </w:r>
    </w:p>
    <w:p w14:paraId="4EC9808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17生命体征护理记录单 </w:t>
      </w:r>
    </w:p>
    <w:p w14:paraId="23558913"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18 医院信息系统用户信息表 </w:t>
      </w:r>
    </w:p>
    <w:p w14:paraId="13E0843A" w14:textId="23786E4D" w:rsid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19医院信息系统科室信息表</w:t>
      </w:r>
    </w:p>
    <w:p w14:paraId="7ADBFD9A" w14:textId="77777777" w:rsidR="00AE68BC" w:rsidRDefault="00AE68BC" w:rsidP="00AE68BC">
      <w:pPr>
        <w:spacing w:line="360" w:lineRule="auto"/>
        <w:ind w:firstLineChars="200" w:firstLine="480"/>
        <w:rPr>
          <w:rFonts w:ascii="宋体" w:hAnsi="宋体" w:cs="宋体" w:hint="eastAsia"/>
          <w:sz w:val="24"/>
        </w:rPr>
      </w:pPr>
    </w:p>
    <w:p w14:paraId="4B0E85AE" w14:textId="7387E86A" w:rsidR="00AE68BC" w:rsidRPr="00AE68BC" w:rsidRDefault="00AE68BC" w:rsidP="00AE68BC">
      <w:pPr>
        <w:spacing w:line="360" w:lineRule="auto"/>
        <w:ind w:firstLineChars="200" w:firstLine="482"/>
        <w:rPr>
          <w:rFonts w:ascii="宋体" w:hAnsi="宋体" w:cs="宋体" w:hint="eastAsia"/>
          <w:b/>
          <w:bCs/>
          <w:sz w:val="24"/>
        </w:rPr>
      </w:pPr>
      <w:r w:rsidRPr="00AE68BC">
        <w:rPr>
          <w:rFonts w:ascii="宋体" w:hAnsi="宋体" w:cs="宋体" w:hint="eastAsia"/>
          <w:b/>
          <w:bCs/>
          <w:sz w:val="24"/>
        </w:rPr>
        <w:t>四、运维要求</w:t>
      </w:r>
    </w:p>
    <w:p w14:paraId="072B486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1、服务要求：确保系统稳定运行，做好安全防护，确保推送数据无遗漏，数据及时备份，网络监控，确保院内到前置软件，前置软件到国家平台网络畅通。</w:t>
      </w:r>
    </w:p>
    <w:p w14:paraId="2284F88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2、验收要求：项目验收流程按照采购人验收流程进行，在项目各项完成并正常运行后，可进行初步验收</w:t>
      </w:r>
    </w:p>
    <w:p w14:paraId="623FF2FE"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3、数据保密要求：项目过程中涉及的未公开发表的信息均为保密信息，未经同意不向任何第三方提供。</w:t>
      </w:r>
    </w:p>
    <w:p w14:paraId="4A59D5D6" w14:textId="77777777" w:rsid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4、响应要求：需提供一周7天，一天24小时在线运维保障。</w:t>
      </w:r>
    </w:p>
    <w:p w14:paraId="4D6E0270" w14:textId="475CAD3E" w:rsidR="00AE68BC" w:rsidRDefault="00AE68BC" w:rsidP="00AE68BC">
      <w:pPr>
        <w:spacing w:line="360" w:lineRule="auto"/>
        <w:ind w:firstLineChars="177" w:firstLine="425"/>
        <w:rPr>
          <w:rFonts w:ascii="宋体" w:hAnsi="宋体" w:cs="宋体" w:hint="eastAsia"/>
          <w:sz w:val="24"/>
        </w:rPr>
      </w:pPr>
      <w:r>
        <w:rPr>
          <w:rFonts w:ascii="宋体" w:hAnsi="宋体" w:hint="eastAsia"/>
          <w:sz w:val="24"/>
        </w:rPr>
        <w:t>5、服务周期：1年</w:t>
      </w:r>
    </w:p>
    <w:p w14:paraId="2B3E2442" w14:textId="77777777" w:rsidR="0067765C" w:rsidRDefault="0067765C">
      <w:pPr>
        <w:spacing w:line="360" w:lineRule="auto"/>
        <w:rPr>
          <w:rFonts w:ascii="宋体" w:hAnsi="宋体" w:cs="宋体" w:hint="eastAsia"/>
          <w:b/>
          <w:sz w:val="24"/>
        </w:rPr>
      </w:pPr>
    </w:p>
    <w:p w14:paraId="0A01BD8D" w14:textId="4184CFC2" w:rsidR="0067765C" w:rsidRDefault="00AE68BC">
      <w:pPr>
        <w:spacing w:line="360" w:lineRule="auto"/>
        <w:ind w:firstLineChars="200" w:firstLine="482"/>
        <w:rPr>
          <w:rFonts w:ascii="宋体" w:hAnsi="宋体" w:cs="宋体" w:hint="eastAsia"/>
          <w:b/>
          <w:sz w:val="24"/>
        </w:rPr>
      </w:pPr>
      <w:r>
        <w:rPr>
          <w:rFonts w:ascii="宋体" w:hAnsi="宋体" w:cs="宋体" w:hint="eastAsia"/>
          <w:b/>
          <w:sz w:val="24"/>
        </w:rPr>
        <w:t>五、其他要求</w:t>
      </w:r>
    </w:p>
    <w:p w14:paraId="7FD18394" w14:textId="4453B923" w:rsidR="0067765C" w:rsidRDefault="00B84F69">
      <w:pPr>
        <w:pStyle w:val="31"/>
        <w:spacing w:line="360" w:lineRule="auto"/>
        <w:ind w:firstLineChars="200" w:firstLine="482"/>
        <w:rPr>
          <w:rFonts w:hAnsi="宋体" w:cs="宋体" w:hint="eastAsia"/>
          <w:b/>
          <w:szCs w:val="24"/>
        </w:rPr>
      </w:pPr>
      <w:r>
        <w:rPr>
          <w:rFonts w:hAnsi="宋体" w:cs="宋体" w:hint="eastAsia"/>
          <w:b/>
          <w:szCs w:val="24"/>
        </w:rPr>
        <w:lastRenderedPageBreak/>
        <w:t>1、</w:t>
      </w:r>
      <w:r w:rsidR="00AE68BC" w:rsidRPr="00AE68BC">
        <w:rPr>
          <w:rFonts w:hAnsi="宋体" w:cs="宋体" w:hint="eastAsia"/>
          <w:b/>
          <w:szCs w:val="24"/>
        </w:rPr>
        <w:t>本项目</w:t>
      </w:r>
      <w:proofErr w:type="gramStart"/>
      <w:r w:rsidR="00AE68BC" w:rsidRPr="00AE68BC">
        <w:rPr>
          <w:rFonts w:hAnsi="宋体" w:cs="宋体" w:hint="eastAsia"/>
          <w:b/>
          <w:szCs w:val="24"/>
        </w:rPr>
        <w:t>的软著</w:t>
      </w:r>
      <w:proofErr w:type="gramEnd"/>
      <w:r w:rsidR="00AE68BC" w:rsidRPr="00AE68BC">
        <w:rPr>
          <w:rFonts w:hAnsi="宋体" w:cs="宋体" w:hint="eastAsia"/>
          <w:b/>
          <w:szCs w:val="24"/>
        </w:rPr>
        <w:t>/专利归属</w:t>
      </w:r>
    </w:p>
    <w:p w14:paraId="7341DDF2" w14:textId="1A1DA593" w:rsidR="0067765C" w:rsidRDefault="00AE68BC">
      <w:pPr>
        <w:spacing w:line="360" w:lineRule="auto"/>
        <w:ind w:firstLineChars="200" w:firstLine="480"/>
        <w:outlineLvl w:val="0"/>
        <w:rPr>
          <w:rFonts w:ascii="宋体" w:hAnsi="宋体" w:cs="宋体" w:hint="eastAsia"/>
          <w:sz w:val="24"/>
        </w:rPr>
      </w:pPr>
      <w:r w:rsidRPr="00AE68BC">
        <w:rPr>
          <w:rFonts w:ascii="宋体" w:hAnsi="宋体" w:cs="宋体" w:hint="eastAsia"/>
          <w:sz w:val="24"/>
        </w:rPr>
        <w:t>本项目建设期内新开发的软件所有权归甲方所有</w:t>
      </w:r>
      <w:r>
        <w:rPr>
          <w:rFonts w:ascii="宋体" w:hAnsi="宋体" w:cs="宋体" w:hint="eastAsia"/>
          <w:sz w:val="24"/>
        </w:rPr>
        <w:t>。</w:t>
      </w:r>
    </w:p>
    <w:p w14:paraId="1D0CAD96" w14:textId="77777777" w:rsidR="00AE68BC" w:rsidRDefault="00AE68BC">
      <w:pPr>
        <w:spacing w:line="360" w:lineRule="auto"/>
        <w:ind w:firstLineChars="200" w:firstLine="482"/>
        <w:outlineLvl w:val="0"/>
        <w:rPr>
          <w:rFonts w:ascii="宋体" w:hAnsi="宋体" w:cs="宋体" w:hint="eastAsia"/>
          <w:b/>
          <w:sz w:val="24"/>
        </w:rPr>
      </w:pPr>
    </w:p>
    <w:p w14:paraId="40EC6FD2" w14:textId="77777777" w:rsidR="0067765C" w:rsidRDefault="00B84F69">
      <w:pPr>
        <w:spacing w:line="360" w:lineRule="auto"/>
        <w:ind w:firstLineChars="200" w:firstLine="482"/>
        <w:outlineLvl w:val="0"/>
        <w:rPr>
          <w:rFonts w:ascii="宋体" w:hAnsi="宋体" w:cs="宋体" w:hint="eastAsia"/>
          <w:b/>
          <w:sz w:val="24"/>
        </w:rPr>
      </w:pPr>
      <w:r>
        <w:rPr>
          <w:rFonts w:ascii="宋体" w:hAnsi="宋体" w:cs="宋体" w:hint="eastAsia"/>
          <w:b/>
          <w:sz w:val="24"/>
        </w:rPr>
        <w:t>2、对系统的保密范围要求</w:t>
      </w:r>
    </w:p>
    <w:p w14:paraId="498A9C23" w14:textId="5AF249A8" w:rsidR="0067765C" w:rsidRDefault="00B84F69">
      <w:pPr>
        <w:spacing w:line="360" w:lineRule="auto"/>
        <w:ind w:firstLineChars="200" w:firstLine="480"/>
        <w:rPr>
          <w:rFonts w:ascii="宋体" w:hAnsi="宋体" w:cs="宋体" w:hint="eastAsia"/>
          <w:sz w:val="24"/>
        </w:rPr>
      </w:pPr>
      <w:r>
        <w:rPr>
          <w:rFonts w:ascii="宋体" w:hAnsi="宋体" w:cs="宋体" w:hint="eastAsia"/>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6594C42D" w14:textId="77777777" w:rsidR="0067765C" w:rsidRDefault="0067765C">
      <w:pPr>
        <w:spacing w:line="360" w:lineRule="auto"/>
        <w:ind w:firstLineChars="200" w:firstLine="482"/>
        <w:rPr>
          <w:rFonts w:ascii="宋体" w:hAnsi="宋体" w:hint="eastAsia"/>
          <w:b/>
          <w:bCs/>
          <w:kern w:val="0"/>
          <w:sz w:val="24"/>
        </w:rPr>
      </w:pPr>
    </w:p>
    <w:p w14:paraId="7179B3C8" w14:textId="23B6FE1B" w:rsidR="0067765C" w:rsidRDefault="00AE68BC">
      <w:pPr>
        <w:spacing w:line="360" w:lineRule="auto"/>
        <w:ind w:firstLineChars="177" w:firstLine="426"/>
        <w:rPr>
          <w:rFonts w:ascii="宋体" w:hAnsi="宋体" w:hint="eastAsia"/>
          <w:b/>
          <w:bCs/>
          <w:kern w:val="0"/>
          <w:sz w:val="24"/>
        </w:rPr>
      </w:pPr>
      <w:r>
        <w:rPr>
          <w:rFonts w:ascii="宋体" w:hAnsi="宋体" w:hint="eastAsia"/>
          <w:b/>
          <w:bCs/>
          <w:kern w:val="0"/>
          <w:sz w:val="24"/>
        </w:rPr>
        <w:t>六、付款条件</w:t>
      </w:r>
    </w:p>
    <w:p w14:paraId="1819CDA8" w14:textId="7B3143EC" w:rsidR="00A0744C" w:rsidRPr="00A0744C" w:rsidRDefault="00A0744C" w:rsidP="00A0744C">
      <w:pPr>
        <w:spacing w:line="360" w:lineRule="auto"/>
        <w:ind w:firstLineChars="200" w:firstLine="480"/>
        <w:jc w:val="left"/>
        <w:rPr>
          <w:rFonts w:ascii="宋体" w:hAnsi="宋体" w:hint="eastAsia"/>
          <w:bCs/>
          <w:kern w:val="0"/>
          <w:sz w:val="24"/>
        </w:rPr>
      </w:pPr>
      <w:r w:rsidRPr="00A0744C">
        <w:rPr>
          <w:rFonts w:ascii="宋体" w:hAnsi="宋体" w:hint="eastAsia"/>
          <w:bCs/>
          <w:kern w:val="0"/>
          <w:sz w:val="24"/>
        </w:rPr>
        <w:t>（</w:t>
      </w:r>
      <w:r>
        <w:rPr>
          <w:rFonts w:ascii="宋体" w:hAnsi="宋体" w:hint="eastAsia"/>
          <w:bCs/>
          <w:kern w:val="0"/>
          <w:sz w:val="24"/>
        </w:rPr>
        <w:t>1</w:t>
      </w:r>
      <w:r w:rsidRPr="00A0744C">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hint="eastAsia"/>
          <w:bCs/>
          <w:kern w:val="0"/>
          <w:sz w:val="24"/>
        </w:rPr>
        <w:t>9</w:t>
      </w:r>
      <w:r w:rsidRPr="00A0744C">
        <w:rPr>
          <w:rFonts w:ascii="宋体" w:hAnsi="宋体" w:hint="eastAsia"/>
          <w:bCs/>
          <w:kern w:val="0"/>
          <w:sz w:val="24"/>
        </w:rPr>
        <w:t>0%的合同款。</w:t>
      </w:r>
    </w:p>
    <w:p w14:paraId="52461EA1" w14:textId="434E8A7E" w:rsidR="0067765C" w:rsidRDefault="00A0744C" w:rsidP="00A0744C">
      <w:pPr>
        <w:spacing w:line="360" w:lineRule="auto"/>
        <w:ind w:firstLineChars="200" w:firstLine="480"/>
        <w:jc w:val="left"/>
        <w:rPr>
          <w:rFonts w:ascii="宋体" w:hAnsi="宋体" w:hint="eastAsia"/>
          <w:bCs/>
          <w:kern w:val="0"/>
          <w:sz w:val="24"/>
        </w:rPr>
      </w:pPr>
      <w:r w:rsidRPr="00A0744C">
        <w:rPr>
          <w:rFonts w:ascii="宋体" w:hAnsi="宋体" w:hint="eastAsia"/>
          <w:bCs/>
          <w:kern w:val="0"/>
          <w:sz w:val="24"/>
        </w:rPr>
        <w:t>（</w:t>
      </w:r>
      <w:r>
        <w:rPr>
          <w:rFonts w:ascii="宋体" w:hAnsi="宋体" w:hint="eastAsia"/>
          <w:bCs/>
          <w:kern w:val="0"/>
          <w:sz w:val="24"/>
        </w:rPr>
        <w:t>2</w:t>
      </w:r>
      <w:r w:rsidRPr="00A0744C">
        <w:rPr>
          <w:rFonts w:ascii="宋体" w:hAnsi="宋体" w:hint="eastAsia"/>
          <w:bCs/>
          <w:kern w:val="0"/>
          <w:sz w:val="24"/>
        </w:rPr>
        <w:t>）本项目剩余的合同款按</w:t>
      </w:r>
      <w:proofErr w:type="gramStart"/>
      <w:r w:rsidRPr="00A0744C">
        <w:rPr>
          <w:rFonts w:ascii="宋体" w:hAnsi="宋体" w:hint="eastAsia"/>
          <w:bCs/>
          <w:kern w:val="0"/>
          <w:sz w:val="24"/>
        </w:rPr>
        <w:t>实际维</w:t>
      </w:r>
      <w:proofErr w:type="gramEnd"/>
      <w:r w:rsidRPr="00A0744C">
        <w:rPr>
          <w:rFonts w:ascii="宋体" w:hAnsi="宋体" w:hint="eastAsia"/>
          <w:bCs/>
          <w:kern w:val="0"/>
          <w:sz w:val="24"/>
        </w:rPr>
        <w:t>保期月份数/合同</w:t>
      </w:r>
      <w:proofErr w:type="gramStart"/>
      <w:r w:rsidRPr="00A0744C">
        <w:rPr>
          <w:rFonts w:ascii="宋体" w:hAnsi="宋体" w:hint="eastAsia"/>
          <w:bCs/>
          <w:kern w:val="0"/>
          <w:sz w:val="24"/>
        </w:rPr>
        <w:t>约定维保月份</w:t>
      </w:r>
      <w:proofErr w:type="gramEnd"/>
      <w:r w:rsidRPr="00A0744C">
        <w:rPr>
          <w:rFonts w:ascii="宋体" w:hAnsi="宋体" w:hint="eastAsia"/>
          <w:bCs/>
          <w:kern w:val="0"/>
          <w:sz w:val="24"/>
        </w:rPr>
        <w:t>数折算，实际</w:t>
      </w:r>
      <w:proofErr w:type="gramStart"/>
      <w:r w:rsidRPr="00A0744C">
        <w:rPr>
          <w:rFonts w:ascii="宋体" w:hAnsi="宋体" w:hint="eastAsia"/>
          <w:bCs/>
          <w:kern w:val="0"/>
          <w:sz w:val="24"/>
        </w:rPr>
        <w:t>未维保</w:t>
      </w:r>
      <w:proofErr w:type="gramEnd"/>
      <w:r w:rsidRPr="00A0744C">
        <w:rPr>
          <w:rFonts w:ascii="宋体" w:hAnsi="宋体" w:hint="eastAsia"/>
          <w:bCs/>
          <w:kern w:val="0"/>
          <w:sz w:val="24"/>
        </w:rPr>
        <w:t>月份不予支付。甲方在收到乙方开具的有效发票后，根据医院付款流程，向乙方支付。</w:t>
      </w:r>
    </w:p>
    <w:p w14:paraId="7D1E77D8" w14:textId="77777777" w:rsidR="00A0744C" w:rsidRPr="00A0744C" w:rsidRDefault="00A0744C" w:rsidP="00A0744C">
      <w:pPr>
        <w:spacing w:line="360" w:lineRule="auto"/>
        <w:ind w:firstLineChars="200" w:firstLine="482"/>
        <w:jc w:val="left"/>
        <w:rPr>
          <w:rFonts w:ascii="宋体" w:hAnsi="宋体" w:hint="eastAsia"/>
          <w:b/>
          <w:sz w:val="24"/>
        </w:rPr>
      </w:pPr>
    </w:p>
    <w:p w14:paraId="6711EFD6" w14:textId="28D3771C" w:rsidR="0067765C" w:rsidRDefault="00A0744C">
      <w:pPr>
        <w:spacing w:line="360" w:lineRule="auto"/>
        <w:ind w:firstLineChars="200" w:firstLine="482"/>
        <w:jc w:val="left"/>
        <w:rPr>
          <w:rFonts w:ascii="宋体" w:hAnsi="宋体" w:hint="eastAsia"/>
          <w:b/>
          <w:sz w:val="24"/>
        </w:rPr>
      </w:pPr>
      <w:r>
        <w:rPr>
          <w:rFonts w:ascii="宋体" w:hAnsi="宋体" w:hint="eastAsia"/>
          <w:b/>
          <w:sz w:val="24"/>
        </w:rPr>
        <w:t>七、报价要求</w:t>
      </w:r>
    </w:p>
    <w:p w14:paraId="362ACD6B" w14:textId="77777777" w:rsidR="0067765C" w:rsidRDefault="00B84F69">
      <w:pPr>
        <w:spacing w:line="360" w:lineRule="auto"/>
        <w:ind w:firstLineChars="200" w:firstLine="480"/>
        <w:jc w:val="left"/>
        <w:rPr>
          <w:rFonts w:ascii="宋体" w:hAnsi="宋体" w:hint="eastAsia"/>
          <w:sz w:val="24"/>
        </w:rPr>
      </w:pPr>
      <w:r>
        <w:rPr>
          <w:rFonts w:ascii="宋体" w:hAnsi="宋体" w:hint="eastAsia"/>
          <w:sz w:val="24"/>
        </w:rPr>
        <w:t>（一）资信要求：</w:t>
      </w:r>
    </w:p>
    <w:p w14:paraId="23175232" w14:textId="77777777" w:rsidR="0067765C" w:rsidRDefault="00B84F6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50B91736"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67BC64A8" w14:textId="77777777" w:rsidR="0067765C" w:rsidRDefault="00B84F69">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4441906C" w14:textId="77777777" w:rsidR="0067765C" w:rsidRDefault="0067765C">
      <w:pPr>
        <w:spacing w:line="360" w:lineRule="auto"/>
        <w:jc w:val="left"/>
        <w:rPr>
          <w:rFonts w:ascii="宋体" w:hAnsi="宋体" w:hint="eastAsia"/>
          <w:sz w:val="24"/>
        </w:rPr>
      </w:pPr>
    </w:p>
    <w:p w14:paraId="224E5362" w14:textId="77777777" w:rsidR="0067765C" w:rsidRDefault="00B84F69">
      <w:pPr>
        <w:spacing w:line="360" w:lineRule="auto"/>
        <w:ind w:firstLineChars="200" w:firstLine="480"/>
        <w:jc w:val="left"/>
        <w:rPr>
          <w:rFonts w:ascii="宋体" w:hAnsi="宋体" w:hint="eastAsia"/>
          <w:sz w:val="24"/>
        </w:rPr>
      </w:pPr>
      <w:r>
        <w:rPr>
          <w:rFonts w:ascii="宋体" w:hAnsi="宋体" w:hint="eastAsia"/>
          <w:sz w:val="24"/>
        </w:rPr>
        <w:t>（二）技术标要求</w:t>
      </w:r>
    </w:p>
    <w:p w14:paraId="31E18967" w14:textId="77777777" w:rsidR="0067765C" w:rsidRDefault="00B84F69">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14:paraId="3461141A" w14:textId="77777777" w:rsidR="0067765C" w:rsidRDefault="00B84F6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0B4D0191" w14:textId="77777777" w:rsidR="0067765C" w:rsidRDefault="00B84F69">
      <w:pPr>
        <w:spacing w:line="360" w:lineRule="auto"/>
        <w:ind w:firstLineChars="200" w:firstLine="480"/>
        <w:jc w:val="left"/>
        <w:rPr>
          <w:rFonts w:ascii="宋体" w:hAnsi="宋体" w:hint="eastAsia"/>
          <w:sz w:val="24"/>
        </w:rPr>
      </w:pPr>
      <w:r>
        <w:rPr>
          <w:rFonts w:ascii="宋体" w:hAnsi="宋体"/>
          <w:sz w:val="24"/>
        </w:rPr>
        <w:lastRenderedPageBreak/>
        <w:t>3</w:t>
      </w:r>
      <w:r>
        <w:rPr>
          <w:rFonts w:ascii="宋体" w:hAnsi="宋体" w:hint="eastAsia"/>
          <w:sz w:val="24"/>
        </w:rPr>
        <w:t>、服务保障措施和服务承诺：包括服务质量保障措施、考核标准及服务承诺等</w:t>
      </w:r>
    </w:p>
    <w:p w14:paraId="08DC82B5" w14:textId="09A67FD0" w:rsidR="0067765C" w:rsidRDefault="00B84F69" w:rsidP="00E10ED3">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0E8F1F5E" w14:textId="77777777" w:rsidR="0067765C" w:rsidRDefault="0067765C">
      <w:pPr>
        <w:spacing w:line="360" w:lineRule="auto"/>
        <w:jc w:val="left"/>
        <w:outlineLvl w:val="1"/>
        <w:rPr>
          <w:rFonts w:ascii="宋体" w:hAnsi="宋体" w:hint="eastAsia"/>
          <w:sz w:val="24"/>
        </w:rPr>
      </w:pPr>
    </w:p>
    <w:p w14:paraId="23B302D0" w14:textId="77777777" w:rsidR="0067765C" w:rsidRDefault="00B84F69">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257F98BE" w14:textId="77777777" w:rsidR="0067765C" w:rsidRDefault="00B84F69">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2B1366D3" w14:textId="77777777" w:rsidR="0067765C" w:rsidRDefault="00B84F69">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25C702A" w14:textId="77777777" w:rsidR="0067765C" w:rsidRDefault="0067765C">
      <w:pPr>
        <w:spacing w:line="360" w:lineRule="auto"/>
        <w:ind w:firstLineChars="200" w:firstLine="482"/>
        <w:rPr>
          <w:rFonts w:ascii="宋体" w:hAnsi="宋体" w:hint="eastAsia"/>
          <w:b/>
          <w:bCs/>
          <w:kern w:val="0"/>
          <w:sz w:val="24"/>
        </w:rPr>
      </w:pPr>
    </w:p>
    <w:p w14:paraId="4F47C7FC" w14:textId="46780E8D" w:rsidR="0067765C" w:rsidRDefault="00E10ED3">
      <w:pPr>
        <w:spacing w:line="360" w:lineRule="auto"/>
        <w:ind w:firstLineChars="200" w:firstLine="482"/>
        <w:rPr>
          <w:rFonts w:ascii="宋体" w:hAnsi="宋体" w:hint="eastAsia"/>
          <w:bCs/>
          <w:kern w:val="0"/>
          <w:sz w:val="24"/>
        </w:rPr>
      </w:pPr>
      <w:r>
        <w:rPr>
          <w:rFonts w:ascii="宋体" w:hAnsi="宋体" w:hint="eastAsia"/>
          <w:b/>
          <w:bCs/>
          <w:kern w:val="0"/>
          <w:sz w:val="24"/>
        </w:rPr>
        <w:t>八、报价文件格式</w:t>
      </w:r>
    </w:p>
    <w:p w14:paraId="0FCFE864" w14:textId="77777777" w:rsidR="0067765C" w:rsidRDefault="00B84F69">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612EFA3" w14:textId="77777777" w:rsidR="0067765C" w:rsidRDefault="00B84F69">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0F80199C" w14:textId="77777777" w:rsidR="0067765C" w:rsidRDefault="00B84F69">
      <w:pPr>
        <w:numPr>
          <w:ilvl w:val="0"/>
          <w:numId w:val="2"/>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40631D89" w14:textId="77777777" w:rsidR="0067765C" w:rsidRDefault="00B84F69">
      <w:pPr>
        <w:numPr>
          <w:ilvl w:val="0"/>
          <w:numId w:val="2"/>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3570DC86" w14:textId="77777777" w:rsidR="0067765C" w:rsidRDefault="00B84F69">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45C8CCA8" w14:textId="77777777" w:rsidR="0067765C" w:rsidRDefault="00B84F69">
      <w:pPr>
        <w:numPr>
          <w:ilvl w:val="0"/>
          <w:numId w:val="2"/>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436029EA" w14:textId="77777777" w:rsidR="0067765C" w:rsidRDefault="00B84F69">
      <w:pPr>
        <w:numPr>
          <w:ilvl w:val="0"/>
          <w:numId w:val="2"/>
        </w:numPr>
        <w:spacing w:line="360" w:lineRule="auto"/>
        <w:rPr>
          <w:rFonts w:ascii="宋体" w:hAnsi="宋体" w:hint="eastAsia"/>
          <w:sz w:val="24"/>
        </w:rPr>
      </w:pPr>
      <w:r>
        <w:rPr>
          <w:rFonts w:ascii="宋体" w:hAnsi="宋体" w:hint="eastAsia"/>
          <w:sz w:val="24"/>
        </w:rPr>
        <w:t>对比价文件的真实性、合法性承诺函（附件四）</w:t>
      </w:r>
    </w:p>
    <w:p w14:paraId="5B34CA87" w14:textId="77777777" w:rsidR="0067765C" w:rsidRDefault="0067765C">
      <w:pPr>
        <w:spacing w:line="360" w:lineRule="auto"/>
        <w:ind w:left="630"/>
        <w:rPr>
          <w:rFonts w:ascii="宋体" w:hAnsi="宋体" w:hint="eastAsia"/>
          <w:sz w:val="24"/>
        </w:rPr>
      </w:pPr>
    </w:p>
    <w:p w14:paraId="134A72B0" w14:textId="77777777" w:rsidR="0067765C" w:rsidRDefault="00B84F69">
      <w:pPr>
        <w:spacing w:line="360" w:lineRule="auto"/>
        <w:ind w:left="630"/>
        <w:rPr>
          <w:rFonts w:ascii="宋体" w:hAnsi="宋体" w:hint="eastAsia"/>
          <w:sz w:val="24"/>
        </w:rPr>
      </w:pPr>
      <w:r>
        <w:rPr>
          <w:rFonts w:ascii="宋体" w:hAnsi="宋体" w:hint="eastAsia"/>
          <w:sz w:val="24"/>
        </w:rPr>
        <w:t>（二）技术文件（格式自拟）</w:t>
      </w:r>
    </w:p>
    <w:p w14:paraId="2A1E9504" w14:textId="77777777" w:rsidR="0067765C" w:rsidRDefault="00B84F69">
      <w:pPr>
        <w:spacing w:line="360" w:lineRule="auto"/>
        <w:ind w:left="630"/>
        <w:rPr>
          <w:rFonts w:ascii="宋体" w:hAnsi="宋体" w:hint="eastAsia"/>
          <w:sz w:val="24"/>
        </w:rPr>
      </w:pPr>
      <w:r>
        <w:rPr>
          <w:rFonts w:ascii="宋体" w:hAnsi="宋体" w:hint="eastAsia"/>
          <w:sz w:val="24"/>
        </w:rPr>
        <w:t>（三）经济文件</w:t>
      </w:r>
    </w:p>
    <w:p w14:paraId="72479470" w14:textId="77777777" w:rsidR="0067765C" w:rsidRDefault="00B84F69">
      <w:pPr>
        <w:numPr>
          <w:ilvl w:val="0"/>
          <w:numId w:val="3"/>
        </w:numPr>
        <w:spacing w:line="360" w:lineRule="auto"/>
        <w:rPr>
          <w:rFonts w:ascii="宋体" w:hAnsi="宋体" w:cs="宋体" w:hint="eastAsia"/>
          <w:sz w:val="24"/>
        </w:rPr>
      </w:pPr>
      <w:r>
        <w:rPr>
          <w:rFonts w:ascii="宋体" w:hAnsi="宋体" w:cs="宋体" w:hint="eastAsia"/>
          <w:sz w:val="24"/>
        </w:rPr>
        <w:t>报价一览表（附件五）</w:t>
      </w:r>
    </w:p>
    <w:p w14:paraId="3F1692A9" w14:textId="77777777" w:rsidR="0067765C" w:rsidRDefault="00B84F69">
      <w:pPr>
        <w:numPr>
          <w:ilvl w:val="0"/>
          <w:numId w:val="3"/>
        </w:numPr>
        <w:spacing w:line="360" w:lineRule="auto"/>
        <w:rPr>
          <w:rFonts w:ascii="宋体" w:hAnsi="宋体" w:hint="eastAsia"/>
          <w:sz w:val="24"/>
        </w:rPr>
      </w:pPr>
      <w:r>
        <w:rPr>
          <w:rFonts w:ascii="宋体" w:hAnsi="宋体" w:cs="宋体" w:hint="eastAsia"/>
          <w:sz w:val="24"/>
        </w:rPr>
        <w:lastRenderedPageBreak/>
        <w:t>报价承诺函（附件六）</w:t>
      </w:r>
    </w:p>
    <w:p w14:paraId="60052E8A" w14:textId="77777777" w:rsidR="0067765C" w:rsidRDefault="00B84F69">
      <w:pPr>
        <w:numPr>
          <w:ilvl w:val="0"/>
          <w:numId w:val="3"/>
        </w:numPr>
        <w:spacing w:line="360" w:lineRule="auto"/>
        <w:rPr>
          <w:rFonts w:ascii="宋体" w:hAnsi="宋体" w:hint="eastAsia"/>
          <w:sz w:val="24"/>
        </w:rPr>
      </w:pPr>
      <w:r>
        <w:rPr>
          <w:rFonts w:ascii="宋体" w:hAnsi="宋体" w:hint="eastAsia"/>
          <w:sz w:val="24"/>
        </w:rPr>
        <w:t>其他比价文件要求的资料</w:t>
      </w:r>
    </w:p>
    <w:p w14:paraId="41D75979" w14:textId="77777777" w:rsidR="0067765C" w:rsidRDefault="0067765C">
      <w:pPr>
        <w:spacing w:line="360" w:lineRule="auto"/>
        <w:ind w:left="630"/>
        <w:rPr>
          <w:rFonts w:ascii="宋体" w:hAnsi="宋体" w:hint="eastAsia"/>
          <w:sz w:val="24"/>
        </w:rPr>
      </w:pPr>
    </w:p>
    <w:p w14:paraId="7D903BAA" w14:textId="6B4DB874" w:rsidR="0067765C" w:rsidRDefault="00E10ED3">
      <w:pPr>
        <w:spacing w:line="360" w:lineRule="auto"/>
        <w:ind w:firstLineChars="200" w:firstLine="482"/>
        <w:rPr>
          <w:rFonts w:ascii="宋体" w:hAnsi="宋体" w:cs="宋体" w:hint="eastAsia"/>
          <w:b/>
          <w:bCs/>
          <w:sz w:val="24"/>
        </w:rPr>
      </w:pPr>
      <w:r>
        <w:rPr>
          <w:rFonts w:ascii="宋体" w:hAnsi="宋体" w:cs="宋体" w:hint="eastAsia"/>
          <w:b/>
          <w:bCs/>
          <w:sz w:val="24"/>
        </w:rPr>
        <w:t>九、评审方法</w:t>
      </w:r>
    </w:p>
    <w:p w14:paraId="214DD841"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426DF3E1" w14:textId="77777777" w:rsidR="0067765C" w:rsidRDefault="00B84F69">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F31D668" w14:textId="77777777" w:rsidR="0067765C" w:rsidRDefault="00B84F69">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5FB1B31"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0D4EDE40"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B1009D" w14:textId="77777777" w:rsidR="0067765C" w:rsidRDefault="00B84F69">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127145D4"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E9091BC" w14:textId="77777777" w:rsidR="0067765C" w:rsidRDefault="00B84F69">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B33AA39"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highlight w:val="yellow"/>
        </w:rPr>
        <w:t>8、不满足比价文件“★”条款的（如有），则按照无效标的处理。</w:t>
      </w:r>
    </w:p>
    <w:p w14:paraId="781606C6" w14:textId="77777777" w:rsidR="0067765C" w:rsidRDefault="0067765C">
      <w:pPr>
        <w:spacing w:line="360" w:lineRule="auto"/>
        <w:ind w:left="426" w:firstLineChars="177" w:firstLine="425"/>
        <w:rPr>
          <w:rFonts w:ascii="宋体" w:hAnsi="宋体" w:cs="宋体" w:hint="eastAsia"/>
          <w:sz w:val="24"/>
        </w:rPr>
      </w:pPr>
    </w:p>
    <w:p w14:paraId="000ED15F" w14:textId="608A33EB" w:rsidR="0067765C" w:rsidRDefault="00E10ED3">
      <w:pPr>
        <w:spacing w:line="360" w:lineRule="auto"/>
        <w:ind w:firstLineChars="200" w:firstLine="482"/>
        <w:rPr>
          <w:rFonts w:ascii="宋体" w:hAnsi="宋体" w:cs="宋体" w:hint="eastAsia"/>
          <w:b/>
          <w:bCs/>
          <w:sz w:val="24"/>
        </w:rPr>
      </w:pPr>
      <w:r>
        <w:rPr>
          <w:rFonts w:ascii="宋体" w:hAnsi="宋体" w:cs="宋体" w:hint="eastAsia"/>
          <w:b/>
          <w:bCs/>
          <w:sz w:val="24"/>
        </w:rPr>
        <w:t>十、提交报价文件截止时间和地点</w:t>
      </w:r>
    </w:p>
    <w:p w14:paraId="5382CB4E" w14:textId="184A1781" w:rsidR="0067765C" w:rsidRDefault="00B84F69">
      <w:pPr>
        <w:spacing w:line="360" w:lineRule="auto"/>
        <w:ind w:firstLineChars="177" w:firstLine="425"/>
        <w:rPr>
          <w:rFonts w:ascii="宋体" w:hAnsi="宋体" w:cs="宋体" w:hint="eastAsia"/>
          <w:sz w:val="24"/>
        </w:rPr>
      </w:pPr>
      <w:r>
        <w:rPr>
          <w:rFonts w:ascii="宋体" w:hAnsi="宋体" w:cs="宋体"/>
          <w:sz w:val="24"/>
        </w:rPr>
        <w:lastRenderedPageBreak/>
        <w:t>1</w:t>
      </w:r>
      <w:r>
        <w:rPr>
          <w:rFonts w:ascii="宋体" w:hAnsi="宋体" w:cs="宋体" w:hint="eastAsia"/>
          <w:sz w:val="24"/>
        </w:rPr>
        <w:t>、提交报价文件截止时间：2025年</w:t>
      </w:r>
      <w:r w:rsidR="00E10ED3">
        <w:rPr>
          <w:rFonts w:ascii="宋体" w:hAnsi="宋体" w:cs="宋体" w:hint="eastAsia"/>
          <w:sz w:val="24"/>
        </w:rPr>
        <w:t>8</w:t>
      </w:r>
      <w:r>
        <w:rPr>
          <w:rFonts w:ascii="宋体" w:hAnsi="宋体" w:cs="宋体"/>
          <w:sz w:val="24"/>
        </w:rPr>
        <w:t>月</w:t>
      </w:r>
      <w:r w:rsidR="00E10ED3">
        <w:rPr>
          <w:rFonts w:ascii="宋体" w:hAnsi="宋体" w:cs="宋体" w:hint="eastAsia"/>
          <w:sz w:val="24"/>
        </w:rPr>
        <w:t>6</w:t>
      </w:r>
      <w:r>
        <w:rPr>
          <w:rFonts w:ascii="宋体" w:hAnsi="宋体" w:cs="宋体"/>
          <w:sz w:val="24"/>
        </w:rPr>
        <w:t>日</w:t>
      </w:r>
      <w:r>
        <w:rPr>
          <w:rFonts w:ascii="宋体" w:hAnsi="宋体" w:cs="宋体" w:hint="eastAsia"/>
          <w:sz w:val="24"/>
        </w:rPr>
        <w:t xml:space="preserve">9:00（北京时间）   </w:t>
      </w:r>
    </w:p>
    <w:p w14:paraId="5BBE461A" w14:textId="77777777" w:rsidR="0067765C" w:rsidRDefault="00B84F69">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D9447F6" w14:textId="77777777" w:rsidR="0067765C" w:rsidRDefault="00B84F69">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2C996D27" w14:textId="77777777" w:rsidR="0067765C" w:rsidRDefault="0067765C">
      <w:pPr>
        <w:spacing w:line="360" w:lineRule="auto"/>
        <w:ind w:firstLineChars="300" w:firstLine="720"/>
        <w:rPr>
          <w:rFonts w:ascii="宋体" w:hAnsi="宋体" w:cs="宋体" w:hint="eastAsia"/>
          <w:sz w:val="24"/>
        </w:rPr>
      </w:pPr>
    </w:p>
    <w:p w14:paraId="14FD4145" w14:textId="6D746A61" w:rsidR="0067765C" w:rsidRDefault="00B84F69">
      <w:pPr>
        <w:spacing w:line="360" w:lineRule="auto"/>
        <w:ind w:firstLineChars="176" w:firstLine="424"/>
        <w:rPr>
          <w:rFonts w:ascii="宋体" w:hAnsi="宋体" w:cs="宋体" w:hint="eastAsia"/>
          <w:b/>
          <w:sz w:val="24"/>
        </w:rPr>
      </w:pPr>
      <w:r>
        <w:rPr>
          <w:rFonts w:ascii="宋体" w:hAnsi="宋体" w:cs="宋体" w:hint="eastAsia"/>
          <w:b/>
          <w:sz w:val="24"/>
        </w:rPr>
        <w:t>十</w:t>
      </w:r>
      <w:r w:rsidR="00E10ED3">
        <w:rPr>
          <w:rFonts w:ascii="宋体" w:hAnsi="宋体" w:cs="宋体" w:hint="eastAsia"/>
          <w:b/>
          <w:sz w:val="24"/>
        </w:rPr>
        <w:t>一</w:t>
      </w:r>
      <w:r>
        <w:rPr>
          <w:rFonts w:ascii="宋体" w:hAnsi="宋体" w:cs="宋体" w:hint="eastAsia"/>
          <w:b/>
          <w:sz w:val="24"/>
        </w:rPr>
        <w:t>、其他</w:t>
      </w:r>
    </w:p>
    <w:p w14:paraId="52BDAE36" w14:textId="77777777" w:rsidR="0067765C" w:rsidRDefault="00B84F69">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51D125A8" w14:textId="77777777" w:rsidR="0067765C" w:rsidRDefault="00B84F69">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5F9E8847" w14:textId="77777777" w:rsidR="0067765C" w:rsidRDefault="0067765C">
      <w:pPr>
        <w:tabs>
          <w:tab w:val="left" w:pos="900"/>
          <w:tab w:val="left" w:pos="8280"/>
        </w:tabs>
        <w:spacing w:line="360" w:lineRule="auto"/>
        <w:ind w:rightChars="12" w:right="25"/>
        <w:rPr>
          <w:rFonts w:ascii="宋体" w:hAnsi="宋体" w:hint="eastAsia"/>
          <w:sz w:val="24"/>
        </w:rPr>
      </w:pPr>
    </w:p>
    <w:p w14:paraId="5FDEFB5C" w14:textId="77777777" w:rsidR="0067765C" w:rsidRDefault="0067765C">
      <w:pPr>
        <w:tabs>
          <w:tab w:val="left" w:pos="900"/>
          <w:tab w:val="left" w:pos="8280"/>
        </w:tabs>
        <w:spacing w:line="360" w:lineRule="auto"/>
        <w:ind w:rightChars="12" w:right="25"/>
        <w:rPr>
          <w:rFonts w:ascii="宋体" w:hAnsi="宋体" w:hint="eastAsia"/>
          <w:sz w:val="24"/>
        </w:rPr>
      </w:pPr>
    </w:p>
    <w:p w14:paraId="085DE406"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1501675D"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71E72290"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4B25EEF7"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094D4EED"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5D9A1BA"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391E4F49" w14:textId="77777777" w:rsidR="0067765C" w:rsidRDefault="0067765C">
      <w:pPr>
        <w:spacing w:line="360" w:lineRule="auto"/>
        <w:jc w:val="right"/>
        <w:rPr>
          <w:rFonts w:ascii="宋体" w:hAnsi="宋体" w:hint="eastAsia"/>
          <w:sz w:val="24"/>
        </w:rPr>
      </w:pPr>
    </w:p>
    <w:p w14:paraId="5AD480F4" w14:textId="0251A8E9" w:rsidR="0067765C" w:rsidRDefault="00B84F69">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w:t>
      </w:r>
      <w:r w:rsidR="00E10ED3">
        <w:rPr>
          <w:rFonts w:ascii="宋体" w:hAnsi="宋体" w:hint="eastAsia"/>
          <w:sz w:val="24"/>
        </w:rPr>
        <w:t>8</w:t>
      </w:r>
      <w:r>
        <w:rPr>
          <w:rFonts w:ascii="宋体" w:hAnsi="宋体"/>
          <w:sz w:val="24"/>
        </w:rPr>
        <w:t>月</w:t>
      </w:r>
    </w:p>
    <w:p w14:paraId="2563FDE3" w14:textId="77777777" w:rsidR="0067765C" w:rsidRDefault="00B84F69">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080FC0DD" w14:textId="77777777" w:rsidR="0067765C" w:rsidRDefault="00B84F69">
      <w:pPr>
        <w:numPr>
          <w:ilvl w:val="0"/>
          <w:numId w:val="4"/>
        </w:numPr>
        <w:spacing w:line="360" w:lineRule="auto"/>
        <w:rPr>
          <w:rFonts w:ascii="宋体" w:hAnsi="宋体" w:hint="eastAsia"/>
          <w:sz w:val="24"/>
        </w:rPr>
      </w:pPr>
      <w:r>
        <w:rPr>
          <w:rFonts w:ascii="宋体" w:hAnsi="宋体" w:hint="eastAsia"/>
          <w:sz w:val="24"/>
        </w:rPr>
        <w:t>具有独立法人资格及相应经营范围、服务能力；</w:t>
      </w:r>
    </w:p>
    <w:p w14:paraId="5F669821" w14:textId="77777777" w:rsidR="0067765C" w:rsidRDefault="00B84F69">
      <w:pPr>
        <w:numPr>
          <w:ilvl w:val="0"/>
          <w:numId w:val="4"/>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DE70C84" w14:textId="77777777" w:rsidR="0067765C" w:rsidRDefault="00B84F69">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3D81EB0" w14:textId="77777777" w:rsidR="0067765C" w:rsidRDefault="0067765C">
      <w:pPr>
        <w:spacing w:line="360" w:lineRule="auto"/>
        <w:rPr>
          <w:rFonts w:ascii="宋体" w:hAnsi="宋体" w:hint="eastAsia"/>
          <w:b/>
          <w:sz w:val="24"/>
        </w:rPr>
      </w:pPr>
    </w:p>
    <w:p w14:paraId="351E0DCB"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5D040600"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7E67255B" w14:textId="77777777" w:rsidR="0067765C" w:rsidRDefault="0067765C">
      <w:pPr>
        <w:spacing w:line="360" w:lineRule="auto"/>
        <w:rPr>
          <w:rFonts w:ascii="宋体" w:hAnsi="宋体" w:hint="eastAsia"/>
          <w:b/>
          <w:sz w:val="24"/>
        </w:rPr>
      </w:pPr>
    </w:p>
    <w:p w14:paraId="561121D2" w14:textId="77777777" w:rsidR="0067765C" w:rsidRDefault="00B84F69">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6A4B689A" w14:textId="77777777" w:rsidR="0067765C" w:rsidRDefault="00B84F69">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69F8CAB0" w14:textId="77777777" w:rsidR="0067765C" w:rsidRDefault="0067765C">
      <w:pPr>
        <w:ind w:firstLineChars="200" w:firstLine="560"/>
        <w:rPr>
          <w:rFonts w:ascii="宋体" w:hAnsi="宋体" w:hint="eastAsia"/>
          <w:sz w:val="28"/>
          <w:szCs w:val="28"/>
        </w:rPr>
      </w:pPr>
    </w:p>
    <w:p w14:paraId="0884AD9D" w14:textId="77777777" w:rsidR="0067765C" w:rsidRDefault="00B84F69">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505142F" w14:textId="77777777" w:rsidR="0067765C" w:rsidRDefault="0067765C">
      <w:pPr>
        <w:ind w:firstLineChars="200" w:firstLine="560"/>
        <w:rPr>
          <w:rFonts w:ascii="宋体" w:hAnsi="宋体" w:hint="eastAsia"/>
          <w:sz w:val="28"/>
          <w:szCs w:val="28"/>
        </w:rPr>
      </w:pPr>
    </w:p>
    <w:p w14:paraId="0EE4391A" w14:textId="77777777" w:rsidR="0067765C" w:rsidRDefault="00B84F69">
      <w:pPr>
        <w:ind w:firstLineChars="200" w:firstLine="560"/>
        <w:rPr>
          <w:rFonts w:ascii="宋体" w:hAnsi="宋体" w:hint="eastAsia"/>
          <w:sz w:val="28"/>
          <w:szCs w:val="28"/>
        </w:rPr>
      </w:pPr>
      <w:r>
        <w:rPr>
          <w:rFonts w:ascii="宋体" w:hAnsi="宋体"/>
          <w:sz w:val="28"/>
          <w:szCs w:val="28"/>
        </w:rPr>
        <w:t>特此证明</w:t>
      </w:r>
    </w:p>
    <w:p w14:paraId="646F4EBE" w14:textId="77777777" w:rsidR="0067765C" w:rsidRDefault="00B84F69">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EBB8DED" wp14:editId="7C40AA1D">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5032BF5" w14:textId="77777777" w:rsidR="0067765C" w:rsidRDefault="0067765C">
                            <w:pPr>
                              <w:jc w:val="center"/>
                              <w:rPr>
                                <w:rFonts w:ascii="宋体"/>
                              </w:rPr>
                            </w:pPr>
                          </w:p>
                          <w:p w14:paraId="25BA3E62"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74F7EA0C" w14:textId="77777777" w:rsidR="0067765C" w:rsidRDefault="00B84F6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EBB8DE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45032BF5" w14:textId="77777777" w:rsidR="0067765C" w:rsidRDefault="0067765C">
                      <w:pPr>
                        <w:jc w:val="center"/>
                        <w:rPr>
                          <w:rFonts w:ascii="宋体"/>
                        </w:rPr>
                      </w:pPr>
                    </w:p>
                    <w:p w14:paraId="25BA3E62"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74F7EA0C" w14:textId="77777777" w:rsidR="0067765C" w:rsidRDefault="00B84F6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7CB25D3" wp14:editId="27770345">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0DB23C" w14:textId="77777777" w:rsidR="0067765C" w:rsidRDefault="0067765C">
                            <w:pPr>
                              <w:jc w:val="center"/>
                              <w:rPr>
                                <w:rFonts w:ascii="宋体"/>
                              </w:rPr>
                            </w:pPr>
                          </w:p>
                          <w:p w14:paraId="037B5B80"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2E71FDB7" w14:textId="77777777" w:rsidR="0067765C" w:rsidRDefault="00B84F6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7CB25D3"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170DB23C" w14:textId="77777777" w:rsidR="0067765C" w:rsidRDefault="0067765C">
                      <w:pPr>
                        <w:jc w:val="center"/>
                        <w:rPr>
                          <w:rFonts w:ascii="宋体"/>
                        </w:rPr>
                      </w:pPr>
                    </w:p>
                    <w:p w14:paraId="037B5B80"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2E71FDB7" w14:textId="77777777" w:rsidR="0067765C" w:rsidRDefault="00B84F69">
                      <w:pPr>
                        <w:jc w:val="center"/>
                        <w:rPr>
                          <w:sz w:val="28"/>
                          <w:szCs w:val="28"/>
                        </w:rPr>
                      </w:pPr>
                      <w:r>
                        <w:rPr>
                          <w:rFonts w:ascii="宋体" w:hAnsi="宋体" w:hint="eastAsia"/>
                          <w:sz w:val="28"/>
                          <w:szCs w:val="28"/>
                        </w:rPr>
                        <w:t>（反面）</w:t>
                      </w:r>
                    </w:p>
                  </w:txbxContent>
                </v:textbox>
              </v:shape>
            </w:pict>
          </mc:Fallback>
        </mc:AlternateContent>
      </w:r>
    </w:p>
    <w:p w14:paraId="1D2CC6FC" w14:textId="77777777" w:rsidR="0067765C" w:rsidRDefault="0067765C">
      <w:pPr>
        <w:rPr>
          <w:rFonts w:ascii="宋体" w:hAnsi="宋体" w:hint="eastAsia"/>
          <w:sz w:val="28"/>
          <w:szCs w:val="28"/>
        </w:rPr>
      </w:pPr>
    </w:p>
    <w:p w14:paraId="59DA83F7" w14:textId="77777777" w:rsidR="0067765C" w:rsidRDefault="0067765C">
      <w:pPr>
        <w:rPr>
          <w:rFonts w:ascii="宋体" w:hAnsi="宋体" w:hint="eastAsia"/>
          <w:sz w:val="28"/>
          <w:szCs w:val="28"/>
        </w:rPr>
      </w:pPr>
    </w:p>
    <w:p w14:paraId="2F059371" w14:textId="77777777" w:rsidR="0067765C" w:rsidRDefault="0067765C">
      <w:pPr>
        <w:rPr>
          <w:rFonts w:ascii="宋体" w:hAnsi="宋体" w:hint="eastAsia"/>
          <w:sz w:val="28"/>
          <w:szCs w:val="28"/>
        </w:rPr>
      </w:pPr>
    </w:p>
    <w:p w14:paraId="03F6216F" w14:textId="77777777" w:rsidR="0067765C" w:rsidRDefault="0067765C">
      <w:pPr>
        <w:rPr>
          <w:rFonts w:ascii="宋体" w:hAnsi="宋体" w:hint="eastAsia"/>
          <w:sz w:val="28"/>
          <w:szCs w:val="28"/>
        </w:rPr>
      </w:pPr>
    </w:p>
    <w:p w14:paraId="146D4876" w14:textId="77777777" w:rsidR="0067765C" w:rsidRDefault="0067765C">
      <w:pPr>
        <w:rPr>
          <w:rFonts w:ascii="宋体" w:hAnsi="宋体" w:hint="eastAsia"/>
          <w:sz w:val="28"/>
          <w:szCs w:val="28"/>
        </w:rPr>
      </w:pPr>
    </w:p>
    <w:p w14:paraId="3F81A5FE" w14:textId="77777777" w:rsidR="0067765C" w:rsidRDefault="0067765C">
      <w:pPr>
        <w:rPr>
          <w:rFonts w:ascii="宋体" w:hAnsi="宋体" w:hint="eastAsia"/>
          <w:sz w:val="28"/>
          <w:szCs w:val="28"/>
        </w:rPr>
      </w:pPr>
    </w:p>
    <w:p w14:paraId="6BC9D3EB" w14:textId="77777777" w:rsidR="0067765C" w:rsidRDefault="0067765C">
      <w:pPr>
        <w:rPr>
          <w:rFonts w:ascii="宋体" w:hAnsi="宋体" w:hint="eastAsia"/>
          <w:sz w:val="28"/>
          <w:szCs w:val="28"/>
        </w:rPr>
      </w:pPr>
    </w:p>
    <w:p w14:paraId="38D3C5A0" w14:textId="77777777" w:rsidR="0067765C" w:rsidRDefault="0067765C">
      <w:pPr>
        <w:ind w:firstLineChars="1750" w:firstLine="4900"/>
        <w:rPr>
          <w:rFonts w:ascii="宋体" w:hAnsi="宋体" w:hint="eastAsia"/>
          <w:sz w:val="28"/>
          <w:szCs w:val="28"/>
        </w:rPr>
      </w:pPr>
    </w:p>
    <w:p w14:paraId="2F514A4A" w14:textId="77777777" w:rsidR="0067765C" w:rsidRDefault="00B84F69">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C9BD771" w14:textId="77777777" w:rsidR="0067765C" w:rsidRDefault="0067765C">
      <w:pPr>
        <w:jc w:val="left"/>
        <w:rPr>
          <w:rFonts w:ascii="宋体" w:hAnsi="宋体" w:hint="eastAsia"/>
          <w:sz w:val="28"/>
          <w:szCs w:val="28"/>
        </w:rPr>
      </w:pPr>
    </w:p>
    <w:p w14:paraId="61A4ECBB" w14:textId="77777777" w:rsidR="0067765C" w:rsidRDefault="00B84F69">
      <w:pPr>
        <w:jc w:val="center"/>
        <w:rPr>
          <w:rFonts w:ascii="宋体" w:hAnsi="宋体" w:hint="eastAsia"/>
          <w:sz w:val="28"/>
          <w:szCs w:val="28"/>
        </w:rPr>
      </w:pPr>
      <w:r>
        <w:rPr>
          <w:rFonts w:ascii="宋体" w:hAnsi="宋体"/>
          <w:sz w:val="28"/>
          <w:szCs w:val="28"/>
        </w:rPr>
        <w:t xml:space="preserve">                         年  月  日</w:t>
      </w:r>
    </w:p>
    <w:p w14:paraId="0F1AA43E" w14:textId="77777777" w:rsidR="0067765C" w:rsidRDefault="0067765C">
      <w:pPr>
        <w:ind w:firstLineChars="1869" w:firstLine="5981"/>
        <w:jc w:val="left"/>
        <w:rPr>
          <w:rFonts w:ascii="宋体" w:hAnsi="宋体" w:hint="eastAsia"/>
          <w:sz w:val="32"/>
          <w:szCs w:val="32"/>
        </w:rPr>
      </w:pPr>
    </w:p>
    <w:p w14:paraId="0C1B9DFE" w14:textId="77777777" w:rsidR="0067765C" w:rsidRDefault="00B84F69">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1A88C6FB" w14:textId="77777777" w:rsidR="0067765C" w:rsidRDefault="0067765C">
      <w:pPr>
        <w:rPr>
          <w:rFonts w:ascii="宋体" w:hAnsi="宋体" w:hint="eastAsia"/>
          <w:b/>
          <w:sz w:val="24"/>
        </w:rPr>
      </w:pPr>
    </w:p>
    <w:p w14:paraId="0C465D62" w14:textId="77777777" w:rsidR="0067765C" w:rsidRDefault="00B84F69">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0279360C" w14:textId="77777777" w:rsidR="0067765C" w:rsidRDefault="0067765C">
      <w:pPr>
        <w:spacing w:line="560" w:lineRule="exact"/>
        <w:rPr>
          <w:rFonts w:ascii="宋体" w:hAnsi="宋体" w:cs="华文中宋" w:hint="eastAsia"/>
          <w:b/>
          <w:sz w:val="28"/>
          <w:szCs w:val="28"/>
        </w:rPr>
      </w:pPr>
    </w:p>
    <w:p w14:paraId="7F1B1BBC" w14:textId="77777777" w:rsidR="0067765C" w:rsidRDefault="00B84F69">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4E03F009" w14:textId="77777777" w:rsidR="0067765C" w:rsidRDefault="00B84F69">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81C7A0A" w14:textId="77777777" w:rsidR="0067765C" w:rsidRDefault="0067765C">
      <w:pPr>
        <w:spacing w:line="560" w:lineRule="exact"/>
        <w:ind w:firstLine="600"/>
        <w:rPr>
          <w:rFonts w:ascii="宋体" w:hAnsi="宋体" w:hint="eastAsia"/>
          <w:sz w:val="28"/>
          <w:szCs w:val="28"/>
        </w:rPr>
      </w:pPr>
    </w:p>
    <w:p w14:paraId="47829345" w14:textId="77777777" w:rsidR="0067765C" w:rsidRDefault="00B84F69">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77589C66" w14:textId="77777777" w:rsidR="0067765C" w:rsidRDefault="00B84F69">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1D74E932" w14:textId="77777777" w:rsidR="0067765C" w:rsidRDefault="00B84F69">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2922EB9F" w14:textId="77777777" w:rsidR="0067765C" w:rsidRDefault="00B84F69">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3BB5FF0A" w14:textId="77777777" w:rsidR="0067765C" w:rsidRDefault="00B84F69">
      <w:pPr>
        <w:spacing w:line="560" w:lineRule="exact"/>
        <w:rPr>
          <w:rFonts w:ascii="宋体" w:hAnsi="宋体" w:hint="eastAsia"/>
          <w:sz w:val="28"/>
          <w:szCs w:val="28"/>
        </w:rPr>
      </w:pPr>
      <w:r>
        <w:rPr>
          <w:rFonts w:ascii="宋体" w:hAnsi="宋体"/>
          <w:sz w:val="28"/>
          <w:szCs w:val="28"/>
        </w:rPr>
        <w:t>附：</w:t>
      </w:r>
    </w:p>
    <w:p w14:paraId="5005F906"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授权代表姓名：              </w:t>
      </w:r>
    </w:p>
    <w:p w14:paraId="102F4595"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008D15E9"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3F8E48A3" w14:textId="77777777" w:rsidR="0067765C" w:rsidRDefault="00B84F69">
      <w:pPr>
        <w:spacing w:line="560" w:lineRule="exact"/>
        <w:ind w:firstLine="573"/>
        <w:rPr>
          <w:rFonts w:ascii="宋体" w:hAnsi="宋体" w:hint="eastAsia"/>
          <w:sz w:val="28"/>
          <w:szCs w:val="28"/>
        </w:rPr>
      </w:pPr>
      <w:r>
        <w:rPr>
          <w:rFonts w:ascii="宋体" w:hAnsi="宋体"/>
          <w:sz w:val="28"/>
          <w:szCs w:val="28"/>
        </w:rPr>
        <w:t>通讯地址：</w:t>
      </w:r>
    </w:p>
    <w:p w14:paraId="50856982" w14:textId="77777777" w:rsidR="0067765C" w:rsidRDefault="00B84F69">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1BC52BF6" wp14:editId="76343130">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37BA493" w14:textId="77777777" w:rsidR="0067765C" w:rsidRDefault="0067765C">
                            <w:pPr>
                              <w:jc w:val="center"/>
                              <w:rPr>
                                <w:rFonts w:ascii="宋体"/>
                              </w:rPr>
                            </w:pPr>
                          </w:p>
                          <w:p w14:paraId="496582F4"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565DA587" w14:textId="77777777" w:rsidR="0067765C" w:rsidRDefault="00B84F6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C52BF6"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537BA493" w14:textId="77777777" w:rsidR="0067765C" w:rsidRDefault="0067765C">
                      <w:pPr>
                        <w:jc w:val="center"/>
                        <w:rPr>
                          <w:rFonts w:ascii="宋体"/>
                        </w:rPr>
                      </w:pPr>
                    </w:p>
                    <w:p w14:paraId="496582F4"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565DA587" w14:textId="77777777" w:rsidR="0067765C" w:rsidRDefault="00B84F6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4B5000D0" wp14:editId="573C0780">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E684AEA" w14:textId="77777777" w:rsidR="0067765C" w:rsidRDefault="0067765C">
                            <w:pPr>
                              <w:jc w:val="center"/>
                              <w:rPr>
                                <w:rFonts w:ascii="宋体"/>
                              </w:rPr>
                            </w:pPr>
                          </w:p>
                          <w:p w14:paraId="320EECD8"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01A0DB70" w14:textId="77777777" w:rsidR="0067765C" w:rsidRDefault="00B84F6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B5000D0"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6E684AEA" w14:textId="77777777" w:rsidR="0067765C" w:rsidRDefault="0067765C">
                      <w:pPr>
                        <w:jc w:val="center"/>
                        <w:rPr>
                          <w:rFonts w:ascii="宋体"/>
                        </w:rPr>
                      </w:pPr>
                    </w:p>
                    <w:p w14:paraId="320EECD8"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01A0DB70" w14:textId="77777777" w:rsidR="0067765C" w:rsidRDefault="00B84F69">
                      <w:pPr>
                        <w:jc w:val="center"/>
                        <w:rPr>
                          <w:sz w:val="28"/>
                          <w:szCs w:val="28"/>
                        </w:rPr>
                      </w:pPr>
                      <w:r>
                        <w:rPr>
                          <w:rFonts w:ascii="宋体" w:hAnsi="宋体" w:hint="eastAsia"/>
                          <w:sz w:val="28"/>
                          <w:szCs w:val="28"/>
                        </w:rPr>
                        <w:t>（正面）</w:t>
                      </w:r>
                    </w:p>
                  </w:txbxContent>
                </v:textbox>
              </v:shape>
            </w:pict>
          </mc:Fallback>
        </mc:AlternateContent>
      </w:r>
    </w:p>
    <w:p w14:paraId="292D92CB" w14:textId="77777777" w:rsidR="0067765C" w:rsidRDefault="0067765C">
      <w:pPr>
        <w:spacing w:line="560" w:lineRule="exact"/>
        <w:ind w:firstLine="573"/>
        <w:rPr>
          <w:rFonts w:ascii="宋体" w:hAnsi="宋体" w:hint="eastAsia"/>
        </w:rPr>
      </w:pPr>
    </w:p>
    <w:p w14:paraId="5465452B" w14:textId="77777777" w:rsidR="0067765C" w:rsidRDefault="0067765C">
      <w:pPr>
        <w:spacing w:line="560" w:lineRule="exact"/>
        <w:ind w:firstLine="573"/>
        <w:rPr>
          <w:rFonts w:ascii="宋体" w:hAnsi="宋体" w:hint="eastAsia"/>
        </w:rPr>
      </w:pPr>
    </w:p>
    <w:p w14:paraId="4C1B7124" w14:textId="77777777" w:rsidR="0067765C" w:rsidRDefault="0067765C">
      <w:pPr>
        <w:spacing w:line="560" w:lineRule="exact"/>
        <w:ind w:firstLine="573"/>
        <w:rPr>
          <w:rFonts w:ascii="宋体" w:hAnsi="宋体" w:hint="eastAsia"/>
        </w:rPr>
      </w:pPr>
    </w:p>
    <w:p w14:paraId="53D048D8" w14:textId="77777777" w:rsidR="0067765C" w:rsidRDefault="0067765C">
      <w:pPr>
        <w:spacing w:line="560" w:lineRule="exact"/>
        <w:ind w:firstLine="573"/>
        <w:rPr>
          <w:rFonts w:ascii="宋体" w:hAnsi="宋体" w:hint="eastAsia"/>
        </w:rPr>
      </w:pPr>
    </w:p>
    <w:p w14:paraId="78876D58" w14:textId="77777777" w:rsidR="0067765C" w:rsidRDefault="00B84F69">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E7AB1DD" w14:textId="77777777" w:rsidR="0067765C" w:rsidRDefault="0067765C">
      <w:pPr>
        <w:spacing w:line="360" w:lineRule="auto"/>
        <w:rPr>
          <w:rFonts w:ascii="宋体" w:hAnsi="宋体" w:hint="eastAsia"/>
          <w:b/>
          <w:sz w:val="24"/>
        </w:rPr>
      </w:pPr>
    </w:p>
    <w:p w14:paraId="440676E0" w14:textId="77777777" w:rsidR="0067765C" w:rsidRDefault="0067765C">
      <w:pPr>
        <w:spacing w:line="360" w:lineRule="auto"/>
        <w:outlineLvl w:val="0"/>
        <w:rPr>
          <w:rFonts w:ascii="宋体" w:hAnsi="宋体" w:cs="宋体" w:hint="eastAsia"/>
          <w:sz w:val="24"/>
        </w:rPr>
        <w:sectPr w:rsidR="0067765C">
          <w:footerReference w:type="default" r:id="rId10"/>
          <w:pgSz w:w="11906" w:h="16838"/>
          <w:pgMar w:top="1418" w:right="1134" w:bottom="1134" w:left="1134" w:header="851" w:footer="992" w:gutter="0"/>
          <w:pgNumType w:start="1"/>
          <w:cols w:space="720"/>
          <w:docGrid w:type="lines" w:linePitch="312"/>
        </w:sectPr>
      </w:pPr>
    </w:p>
    <w:p w14:paraId="470B5880" w14:textId="77777777" w:rsidR="0067765C" w:rsidRDefault="00B84F69">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194EFA46" w14:textId="77777777" w:rsidR="0067765C" w:rsidRDefault="00B84F69">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05E405C2" w14:textId="77777777" w:rsidR="0067765C" w:rsidRDefault="00B84F69">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17BD8B0B" w14:textId="77777777" w:rsidR="0067765C" w:rsidRDefault="0067765C">
      <w:pPr>
        <w:spacing w:line="360" w:lineRule="auto"/>
        <w:ind w:firstLineChars="200" w:firstLine="480"/>
        <w:rPr>
          <w:rFonts w:ascii="宋体" w:hAnsi="宋体" w:hint="eastAsia"/>
          <w:sz w:val="24"/>
        </w:rPr>
      </w:pPr>
    </w:p>
    <w:p w14:paraId="5D8BD4E0" w14:textId="77777777" w:rsidR="0067765C" w:rsidRDefault="00B84F69">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587271D6" w14:textId="77777777" w:rsidR="0067765C" w:rsidRDefault="0067765C">
      <w:pPr>
        <w:spacing w:line="360" w:lineRule="auto"/>
        <w:rPr>
          <w:rFonts w:ascii="宋体" w:hAnsi="宋体" w:cs="宋体" w:hint="eastAsia"/>
          <w:sz w:val="24"/>
        </w:rPr>
      </w:pPr>
    </w:p>
    <w:p w14:paraId="3985FE20" w14:textId="77777777" w:rsidR="0067765C" w:rsidRDefault="00B84F69">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6472F43B" w14:textId="77777777" w:rsidR="0067765C" w:rsidRDefault="0067765C">
      <w:pPr>
        <w:spacing w:line="360" w:lineRule="auto"/>
        <w:rPr>
          <w:rFonts w:ascii="宋体" w:hAnsi="宋体" w:cs="宋体" w:hint="eastAsia"/>
          <w:sz w:val="24"/>
        </w:rPr>
      </w:pPr>
    </w:p>
    <w:p w14:paraId="291056C6" w14:textId="77777777" w:rsidR="0067765C" w:rsidRDefault="00B84F69">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72DDAD83" w14:textId="77777777" w:rsidR="0067765C" w:rsidRDefault="0067765C">
      <w:pPr>
        <w:spacing w:line="360" w:lineRule="auto"/>
        <w:outlineLvl w:val="0"/>
        <w:rPr>
          <w:rFonts w:ascii="宋体" w:hAnsi="宋体" w:cs="宋体" w:hint="eastAsia"/>
          <w:sz w:val="24"/>
        </w:rPr>
      </w:pPr>
    </w:p>
    <w:p w14:paraId="3D5674A6"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38C5DA19" w14:textId="77777777" w:rsidR="0067765C" w:rsidRDefault="00B84F69">
      <w:pPr>
        <w:spacing w:line="360" w:lineRule="auto"/>
        <w:rPr>
          <w:rFonts w:ascii="宋体" w:hAnsi="宋体" w:cs="宋体" w:hint="eastAsia"/>
          <w:sz w:val="24"/>
        </w:rPr>
        <w:sectPr w:rsidR="0067765C">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94CCA19" w14:textId="77777777" w:rsidR="0067765C" w:rsidRDefault="00B84F69">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31F1F2D4" w14:textId="77777777" w:rsidR="0067765C" w:rsidRDefault="0067765C">
      <w:pPr>
        <w:spacing w:line="360" w:lineRule="auto"/>
        <w:rPr>
          <w:rFonts w:ascii="宋体" w:hAnsi="宋体" w:cs="宋体" w:hint="eastAsia"/>
          <w:sz w:val="24"/>
        </w:rPr>
      </w:pPr>
    </w:p>
    <w:p w14:paraId="29FD8F60" w14:textId="77777777" w:rsidR="0067765C" w:rsidRDefault="00B84F69">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7F721FFA" w14:textId="77777777" w:rsidR="0067765C" w:rsidRDefault="0067765C">
      <w:pPr>
        <w:spacing w:line="360" w:lineRule="auto"/>
        <w:rPr>
          <w:rFonts w:ascii="宋体" w:hAnsi="宋体" w:cs="宋体" w:hint="eastAsia"/>
          <w:sz w:val="24"/>
        </w:rPr>
      </w:pPr>
    </w:p>
    <w:p w14:paraId="5841AC4F"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6A7C4184"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3BEA5798" w14:textId="77777777" w:rsidR="0067765C" w:rsidRDefault="0067765C">
      <w:pPr>
        <w:spacing w:line="360" w:lineRule="auto"/>
        <w:rPr>
          <w:rFonts w:ascii="宋体" w:hAnsi="宋体" w:hint="eastAsia"/>
          <w:sz w:val="24"/>
        </w:rPr>
      </w:pPr>
    </w:p>
    <w:p w14:paraId="282F389D" w14:textId="77777777" w:rsidR="0067765C" w:rsidRDefault="0067765C">
      <w:pPr>
        <w:rPr>
          <w:rFonts w:ascii="宋体" w:hAnsi="宋体" w:hint="eastAsia"/>
        </w:rPr>
      </w:pPr>
    </w:p>
    <w:p w14:paraId="369BA312" w14:textId="77777777" w:rsidR="0067765C" w:rsidRDefault="00B84F69">
      <w:pPr>
        <w:widowControl/>
        <w:jc w:val="left"/>
        <w:rPr>
          <w:rFonts w:ascii="宋体" w:hAnsi="宋体" w:hint="eastAsia"/>
          <w:b/>
          <w:kern w:val="0"/>
          <w:sz w:val="24"/>
        </w:rPr>
      </w:pPr>
      <w:r>
        <w:rPr>
          <w:rFonts w:ascii="宋体" w:hAnsi="宋体"/>
          <w:b/>
          <w:sz w:val="24"/>
        </w:rPr>
        <w:br w:type="page"/>
      </w:r>
    </w:p>
    <w:p w14:paraId="0BCBC0AF" w14:textId="77777777" w:rsidR="0067765C" w:rsidRDefault="00B84F69">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67765C" w14:paraId="2B07A92D" w14:textId="77777777">
        <w:trPr>
          <w:cantSplit/>
          <w:trHeight w:val="508"/>
        </w:trPr>
        <w:tc>
          <w:tcPr>
            <w:tcW w:w="815" w:type="pct"/>
            <w:vAlign w:val="center"/>
          </w:tcPr>
          <w:p w14:paraId="22ABB691"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3087ACF9"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60038D32"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034C8E9C"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67765C" w14:paraId="1035E8EE" w14:textId="77777777">
        <w:trPr>
          <w:cantSplit/>
          <w:trHeight w:val="850"/>
        </w:trPr>
        <w:tc>
          <w:tcPr>
            <w:tcW w:w="815" w:type="pct"/>
            <w:vAlign w:val="center"/>
          </w:tcPr>
          <w:p w14:paraId="5FF1E729" w14:textId="77777777" w:rsidR="0067765C" w:rsidRDefault="00B84F69">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5E3DE922" w14:textId="77777777" w:rsidR="0067765C" w:rsidRDefault="00B84F69">
            <w:pPr>
              <w:spacing w:line="360" w:lineRule="auto"/>
              <w:jc w:val="left"/>
              <w:rPr>
                <w:rFonts w:ascii="宋体" w:hAnsi="宋体" w:hint="eastAsia"/>
                <w:sz w:val="24"/>
                <w:u w:val="single"/>
              </w:rPr>
            </w:pPr>
            <w:r>
              <w:rPr>
                <w:rFonts w:ascii="宋体" w:hAnsi="宋体" w:hint="eastAsia"/>
                <w:sz w:val="24"/>
                <w:u w:val="single"/>
              </w:rPr>
              <w:t>大写：</w:t>
            </w:r>
          </w:p>
          <w:p w14:paraId="0825A402" w14:textId="77777777" w:rsidR="0067765C" w:rsidRDefault="00B84F69">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27118E5C" w14:textId="77777777" w:rsidR="0067765C" w:rsidRDefault="0067765C">
            <w:pPr>
              <w:spacing w:line="360" w:lineRule="auto"/>
              <w:jc w:val="left"/>
              <w:rPr>
                <w:rFonts w:ascii="宋体" w:hAnsi="宋体" w:hint="eastAsia"/>
                <w:sz w:val="24"/>
                <w:u w:val="single"/>
              </w:rPr>
            </w:pPr>
          </w:p>
          <w:p w14:paraId="678F2AA6" w14:textId="77777777" w:rsidR="0067765C" w:rsidRDefault="0067765C">
            <w:pPr>
              <w:spacing w:line="360" w:lineRule="auto"/>
              <w:jc w:val="left"/>
              <w:rPr>
                <w:rFonts w:ascii="宋体" w:hAnsi="宋体" w:hint="eastAsia"/>
                <w:sz w:val="24"/>
                <w:u w:val="single"/>
              </w:rPr>
            </w:pPr>
          </w:p>
          <w:p w14:paraId="7A640A3A" w14:textId="77777777" w:rsidR="0067765C" w:rsidRDefault="0067765C">
            <w:pPr>
              <w:spacing w:line="360" w:lineRule="auto"/>
              <w:jc w:val="left"/>
              <w:rPr>
                <w:rFonts w:ascii="宋体" w:hAnsi="宋体" w:hint="eastAsia"/>
                <w:sz w:val="24"/>
                <w:u w:val="single"/>
              </w:rPr>
            </w:pPr>
          </w:p>
          <w:p w14:paraId="6AE950CC" w14:textId="77777777" w:rsidR="0067765C" w:rsidRDefault="0067765C">
            <w:pPr>
              <w:spacing w:line="360" w:lineRule="auto"/>
              <w:jc w:val="left"/>
              <w:rPr>
                <w:rFonts w:ascii="宋体" w:hAnsi="宋体" w:hint="eastAsia"/>
                <w:sz w:val="24"/>
                <w:u w:val="single"/>
              </w:rPr>
            </w:pPr>
          </w:p>
          <w:p w14:paraId="13CD9A86" w14:textId="77777777" w:rsidR="0067765C" w:rsidRDefault="0067765C">
            <w:pPr>
              <w:spacing w:line="360" w:lineRule="auto"/>
              <w:jc w:val="left"/>
              <w:rPr>
                <w:rFonts w:ascii="宋体" w:hAnsi="宋体" w:hint="eastAsia"/>
                <w:sz w:val="24"/>
                <w:u w:val="single"/>
              </w:rPr>
            </w:pPr>
          </w:p>
        </w:tc>
        <w:tc>
          <w:tcPr>
            <w:tcW w:w="1193" w:type="pct"/>
            <w:vAlign w:val="center"/>
          </w:tcPr>
          <w:p w14:paraId="51ADB642" w14:textId="77777777" w:rsidR="0067765C" w:rsidRDefault="0067765C">
            <w:pPr>
              <w:pStyle w:val="Style47"/>
              <w:spacing w:after="156" w:line="360" w:lineRule="auto"/>
              <w:ind w:firstLineChars="0" w:firstLine="0"/>
              <w:rPr>
                <w:rFonts w:ascii="宋体" w:hAnsi="宋体" w:hint="eastAsia"/>
                <w:sz w:val="24"/>
                <w:szCs w:val="24"/>
                <w:u w:val="single"/>
              </w:rPr>
            </w:pPr>
          </w:p>
        </w:tc>
      </w:tr>
    </w:tbl>
    <w:p w14:paraId="7F35BBF6" w14:textId="77777777" w:rsidR="0067765C" w:rsidRDefault="0067765C">
      <w:pPr>
        <w:spacing w:line="380" w:lineRule="exact"/>
        <w:rPr>
          <w:rFonts w:ascii="宋体" w:hAnsi="宋体" w:hint="eastAsia"/>
          <w:sz w:val="28"/>
          <w:szCs w:val="28"/>
        </w:rPr>
      </w:pPr>
    </w:p>
    <w:p w14:paraId="4B78D3D6" w14:textId="77777777" w:rsidR="0067765C" w:rsidRDefault="0067765C">
      <w:pPr>
        <w:spacing w:line="380" w:lineRule="exact"/>
        <w:rPr>
          <w:rFonts w:ascii="宋体" w:hAnsi="宋体" w:hint="eastAsia"/>
          <w:sz w:val="28"/>
          <w:szCs w:val="28"/>
        </w:rPr>
      </w:pPr>
    </w:p>
    <w:p w14:paraId="7563A22A" w14:textId="77777777" w:rsidR="0067765C" w:rsidRDefault="00B84F69">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0A5114E8"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39BAE45" w14:textId="77777777" w:rsidR="0067765C" w:rsidRDefault="0067765C">
      <w:pPr>
        <w:spacing w:line="360" w:lineRule="auto"/>
        <w:ind w:firstLineChars="200" w:firstLine="480"/>
        <w:rPr>
          <w:rFonts w:ascii="宋体" w:hAnsi="宋体" w:hint="eastAsia"/>
          <w:sz w:val="24"/>
        </w:rPr>
      </w:pPr>
    </w:p>
    <w:p w14:paraId="66796A6D" w14:textId="77777777" w:rsidR="0067765C" w:rsidRDefault="0067765C">
      <w:pPr>
        <w:spacing w:line="360" w:lineRule="auto"/>
        <w:ind w:firstLineChars="200" w:firstLine="480"/>
        <w:rPr>
          <w:rFonts w:ascii="宋体" w:hAnsi="宋体" w:hint="eastAsia"/>
          <w:sz w:val="24"/>
        </w:rPr>
      </w:pPr>
    </w:p>
    <w:p w14:paraId="5AF4BDE0" w14:textId="77777777" w:rsidR="0067765C" w:rsidRDefault="0067765C">
      <w:pPr>
        <w:spacing w:line="360" w:lineRule="auto"/>
        <w:rPr>
          <w:rFonts w:ascii="宋体" w:hAnsi="宋体" w:cs="宋体" w:hint="eastAsia"/>
          <w:sz w:val="24"/>
        </w:rPr>
      </w:pPr>
    </w:p>
    <w:p w14:paraId="7A2511E3"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7B2C37A8"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6A603485" w14:textId="77777777" w:rsidR="0067765C" w:rsidRDefault="0067765C">
      <w:pPr>
        <w:spacing w:line="360" w:lineRule="auto"/>
        <w:rPr>
          <w:rFonts w:ascii="宋体" w:hAnsi="宋体" w:cs="宋体" w:hint="eastAsia"/>
          <w:sz w:val="24"/>
        </w:rPr>
      </w:pPr>
    </w:p>
    <w:p w14:paraId="07CBC257" w14:textId="77777777" w:rsidR="0067765C" w:rsidRDefault="0067765C">
      <w:pPr>
        <w:spacing w:line="360" w:lineRule="auto"/>
        <w:rPr>
          <w:rFonts w:ascii="宋体" w:hAnsi="宋体" w:cs="宋体" w:hint="eastAsia"/>
          <w:sz w:val="24"/>
        </w:rPr>
      </w:pPr>
    </w:p>
    <w:p w14:paraId="2EEB25ED" w14:textId="77777777" w:rsidR="0067765C" w:rsidRDefault="0067765C">
      <w:pPr>
        <w:spacing w:line="360" w:lineRule="auto"/>
        <w:rPr>
          <w:rFonts w:ascii="宋体" w:hAnsi="宋体" w:cs="宋体" w:hint="eastAsia"/>
          <w:sz w:val="24"/>
        </w:rPr>
      </w:pPr>
    </w:p>
    <w:p w14:paraId="0E1AAFEB" w14:textId="77777777" w:rsidR="0067765C" w:rsidRDefault="00B84F69">
      <w:pPr>
        <w:widowControl/>
        <w:jc w:val="left"/>
        <w:rPr>
          <w:rFonts w:ascii="宋体" w:hAnsi="宋体" w:cs="宋体" w:hint="eastAsia"/>
          <w:sz w:val="24"/>
        </w:rPr>
      </w:pPr>
      <w:r>
        <w:rPr>
          <w:rFonts w:ascii="宋体" w:hAnsi="宋体" w:cs="宋体"/>
          <w:sz w:val="24"/>
        </w:rPr>
        <w:br w:type="page"/>
      </w:r>
    </w:p>
    <w:p w14:paraId="30DB9467" w14:textId="77777777" w:rsidR="0067765C" w:rsidRDefault="00B84F69">
      <w:pPr>
        <w:spacing w:line="360" w:lineRule="auto"/>
        <w:rPr>
          <w:rFonts w:ascii="宋体" w:hAnsi="宋体" w:hint="eastAsia"/>
          <w:sz w:val="24"/>
        </w:rPr>
      </w:pPr>
      <w:r>
        <w:rPr>
          <w:rFonts w:ascii="宋体" w:hAnsi="宋体" w:hint="eastAsia"/>
          <w:b/>
          <w:sz w:val="24"/>
          <w:szCs w:val="32"/>
        </w:rPr>
        <w:lastRenderedPageBreak/>
        <w:t>分项报价表（样表）</w:t>
      </w:r>
    </w:p>
    <w:p w14:paraId="72D8F893" w14:textId="77777777" w:rsidR="0067765C" w:rsidRDefault="0067765C">
      <w:pPr>
        <w:spacing w:line="360" w:lineRule="auto"/>
        <w:rPr>
          <w:rFonts w:ascii="宋体" w:hAnsi="宋体" w:hint="eastAsia"/>
          <w:sz w:val="24"/>
        </w:rPr>
      </w:pPr>
    </w:p>
    <w:p w14:paraId="08C51259" w14:textId="77777777" w:rsidR="0067765C" w:rsidRDefault="00B84F69">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0B5D8606" w14:textId="77777777" w:rsidR="0067765C" w:rsidRDefault="0067765C">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67765C" w14:paraId="68526EC2"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1DEB55AB" w14:textId="77777777" w:rsidR="0067765C" w:rsidRDefault="00B84F69">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68425184" w14:textId="77777777" w:rsidR="0067765C" w:rsidRDefault="00B84F69">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33E3155" w14:textId="77777777" w:rsidR="0067765C" w:rsidRDefault="00B84F69">
            <w:pPr>
              <w:spacing w:line="360" w:lineRule="auto"/>
              <w:rPr>
                <w:rFonts w:ascii="宋体" w:hAnsi="宋体" w:hint="eastAsia"/>
                <w:sz w:val="24"/>
              </w:rPr>
            </w:pPr>
            <w:r>
              <w:rPr>
                <w:rFonts w:ascii="宋体" w:hAnsi="宋体" w:hint="eastAsia"/>
                <w:sz w:val="24"/>
              </w:rPr>
              <w:t>工作量</w:t>
            </w:r>
          </w:p>
          <w:p w14:paraId="13F777CD" w14:textId="77777777" w:rsidR="0067765C" w:rsidRDefault="00B84F69">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7BBB8DC" w14:textId="77777777" w:rsidR="0067765C" w:rsidRDefault="00B84F69">
            <w:pPr>
              <w:spacing w:line="360" w:lineRule="auto"/>
              <w:rPr>
                <w:rFonts w:ascii="宋体" w:hAnsi="宋体" w:hint="eastAsia"/>
                <w:sz w:val="24"/>
              </w:rPr>
            </w:pPr>
            <w:r>
              <w:rPr>
                <w:rFonts w:ascii="宋体" w:hAnsi="宋体" w:hint="eastAsia"/>
                <w:sz w:val="24"/>
              </w:rPr>
              <w:t>单价</w:t>
            </w:r>
          </w:p>
          <w:p w14:paraId="17AF8B0B" w14:textId="77777777" w:rsidR="0067765C" w:rsidRDefault="00B84F69">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4475E489" w14:textId="77777777" w:rsidR="0067765C" w:rsidRDefault="00B84F69">
            <w:pPr>
              <w:spacing w:line="360" w:lineRule="auto"/>
              <w:rPr>
                <w:rFonts w:ascii="宋体" w:hAnsi="宋体" w:hint="eastAsia"/>
                <w:sz w:val="24"/>
              </w:rPr>
            </w:pPr>
            <w:r>
              <w:rPr>
                <w:rFonts w:ascii="宋体" w:hAnsi="宋体" w:hint="eastAsia"/>
                <w:sz w:val="24"/>
              </w:rPr>
              <w:t>合价</w:t>
            </w:r>
          </w:p>
          <w:p w14:paraId="79CD36CE" w14:textId="77777777" w:rsidR="0067765C" w:rsidRDefault="00B84F69">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0BC7146" w14:textId="77777777" w:rsidR="0067765C" w:rsidRDefault="00B84F69">
            <w:pPr>
              <w:spacing w:line="360" w:lineRule="auto"/>
              <w:rPr>
                <w:rFonts w:ascii="宋体" w:hAnsi="宋体" w:hint="eastAsia"/>
                <w:sz w:val="24"/>
              </w:rPr>
            </w:pPr>
            <w:r>
              <w:rPr>
                <w:rFonts w:ascii="宋体" w:hAnsi="宋体" w:hint="eastAsia"/>
                <w:sz w:val="24"/>
              </w:rPr>
              <w:t>备注</w:t>
            </w:r>
          </w:p>
        </w:tc>
      </w:tr>
      <w:tr w:rsidR="0067765C" w14:paraId="7FFCAD30"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D6FEAA2" w14:textId="77777777" w:rsidR="0067765C" w:rsidRDefault="00B84F69">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98920BF"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B9F555"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505B5B1"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7180BDC"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08BD87B" w14:textId="77777777" w:rsidR="0067765C" w:rsidRDefault="0067765C">
            <w:pPr>
              <w:spacing w:line="360" w:lineRule="auto"/>
              <w:rPr>
                <w:rFonts w:ascii="宋体" w:hAnsi="宋体" w:hint="eastAsia"/>
                <w:sz w:val="24"/>
              </w:rPr>
            </w:pPr>
          </w:p>
        </w:tc>
      </w:tr>
      <w:tr w:rsidR="0067765C" w14:paraId="5A8F762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B8D07B8" w14:textId="77777777" w:rsidR="0067765C" w:rsidRDefault="00B84F69">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0C6DEC4C"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00ED9E7"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4CA58E6"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1C12B45"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A5ED5A" w14:textId="77777777" w:rsidR="0067765C" w:rsidRDefault="0067765C">
            <w:pPr>
              <w:spacing w:line="360" w:lineRule="auto"/>
              <w:rPr>
                <w:rFonts w:ascii="宋体" w:hAnsi="宋体" w:hint="eastAsia"/>
                <w:sz w:val="24"/>
              </w:rPr>
            </w:pPr>
          </w:p>
        </w:tc>
      </w:tr>
      <w:tr w:rsidR="0067765C" w14:paraId="0E030BE1"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CB3A10F" w14:textId="77777777" w:rsidR="0067765C" w:rsidRDefault="00B84F69">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2236AAD2"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644031F"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A388505"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53D29B"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34A37" w14:textId="77777777" w:rsidR="0067765C" w:rsidRDefault="0067765C">
            <w:pPr>
              <w:spacing w:line="360" w:lineRule="auto"/>
              <w:rPr>
                <w:rFonts w:ascii="宋体" w:hAnsi="宋体" w:hint="eastAsia"/>
                <w:sz w:val="24"/>
              </w:rPr>
            </w:pPr>
          </w:p>
        </w:tc>
      </w:tr>
      <w:tr w:rsidR="0067765C" w14:paraId="2008441A"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25EB7FCC" w14:textId="77777777" w:rsidR="0067765C" w:rsidRDefault="00B84F69">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6926C68"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A55AD91"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3F08112"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C9470DF"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BAF2F9" w14:textId="77777777" w:rsidR="0067765C" w:rsidRDefault="0067765C">
            <w:pPr>
              <w:spacing w:line="360" w:lineRule="auto"/>
              <w:rPr>
                <w:rFonts w:ascii="宋体" w:hAnsi="宋体" w:hint="eastAsia"/>
                <w:sz w:val="24"/>
              </w:rPr>
            </w:pPr>
          </w:p>
        </w:tc>
      </w:tr>
      <w:tr w:rsidR="0067765C" w14:paraId="570300B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82966D8" w14:textId="77777777" w:rsidR="0067765C" w:rsidRDefault="00B84F69">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675B5EA8"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74B4C57"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EBC825D"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0E2250C"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EB3E91D" w14:textId="77777777" w:rsidR="0067765C" w:rsidRDefault="0067765C">
            <w:pPr>
              <w:spacing w:line="360" w:lineRule="auto"/>
              <w:rPr>
                <w:rFonts w:ascii="宋体" w:hAnsi="宋体" w:hint="eastAsia"/>
                <w:sz w:val="24"/>
              </w:rPr>
            </w:pPr>
          </w:p>
        </w:tc>
      </w:tr>
      <w:tr w:rsidR="0067765C" w14:paraId="4CFFADC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94013C6" w14:textId="77777777" w:rsidR="0067765C" w:rsidRDefault="00B84F69">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1A4366DA"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6CD7D75"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452B730"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44A836D"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9A0E862" w14:textId="77777777" w:rsidR="0067765C" w:rsidRDefault="0067765C">
            <w:pPr>
              <w:spacing w:line="360" w:lineRule="auto"/>
              <w:rPr>
                <w:rFonts w:ascii="宋体" w:hAnsi="宋体" w:hint="eastAsia"/>
                <w:sz w:val="24"/>
              </w:rPr>
            </w:pPr>
          </w:p>
        </w:tc>
      </w:tr>
      <w:tr w:rsidR="0067765C" w14:paraId="7D0A7A4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07BA6B49" w14:textId="77777777" w:rsidR="0067765C" w:rsidRDefault="00B84F69">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15B287A5" w14:textId="77777777" w:rsidR="0067765C" w:rsidRDefault="00B84F69">
            <w:pPr>
              <w:spacing w:line="360" w:lineRule="auto"/>
              <w:rPr>
                <w:rFonts w:ascii="宋体" w:hAnsi="宋体" w:hint="eastAsia"/>
                <w:sz w:val="24"/>
              </w:rPr>
            </w:pPr>
            <w:r>
              <w:rPr>
                <w:rFonts w:ascii="宋体" w:hAnsi="宋体" w:hint="eastAsia"/>
                <w:sz w:val="24"/>
              </w:rPr>
              <w:t>人民币    元</w:t>
            </w:r>
          </w:p>
        </w:tc>
      </w:tr>
    </w:tbl>
    <w:p w14:paraId="16024F50" w14:textId="77777777" w:rsidR="0067765C" w:rsidRDefault="0067765C">
      <w:pPr>
        <w:spacing w:line="360" w:lineRule="auto"/>
        <w:ind w:firstLine="480"/>
        <w:rPr>
          <w:rFonts w:ascii="宋体" w:hAnsi="宋体" w:hint="eastAsia"/>
          <w:sz w:val="24"/>
        </w:rPr>
      </w:pPr>
    </w:p>
    <w:p w14:paraId="71A96F39" w14:textId="77777777" w:rsidR="0067765C" w:rsidRDefault="00B84F69">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0C1CE2A2" w14:textId="77777777" w:rsidR="0067765C" w:rsidRDefault="00B84F69">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4B2F1D51" w14:textId="77777777" w:rsidR="0067765C" w:rsidRDefault="00B84F69">
      <w:pPr>
        <w:spacing w:line="360" w:lineRule="auto"/>
        <w:rPr>
          <w:rFonts w:ascii="宋体" w:hAnsi="宋体" w:hint="eastAsia"/>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69849CAB" w14:textId="77777777" w:rsidR="0067765C" w:rsidRDefault="00B84F69">
      <w:pPr>
        <w:spacing w:line="360" w:lineRule="auto"/>
        <w:rPr>
          <w:rFonts w:ascii="宋体" w:hAnsi="宋体" w:hint="eastAsia"/>
          <w:sz w:val="24"/>
        </w:rPr>
      </w:pPr>
      <w:r>
        <w:rPr>
          <w:rFonts w:ascii="宋体" w:hAnsi="宋体" w:hint="eastAsia"/>
          <w:sz w:val="24"/>
        </w:rPr>
        <w:t>（4）分项目明细报价合计应与总报价相等。</w:t>
      </w:r>
    </w:p>
    <w:p w14:paraId="1F7B29B5" w14:textId="77777777" w:rsidR="0067765C" w:rsidRDefault="00B84F69">
      <w:pPr>
        <w:spacing w:line="360" w:lineRule="auto"/>
        <w:rPr>
          <w:rFonts w:ascii="宋体" w:hAnsi="宋体" w:hint="eastAsia"/>
          <w:sz w:val="24"/>
        </w:rPr>
      </w:pPr>
      <w:r>
        <w:rPr>
          <w:rFonts w:ascii="宋体" w:hAnsi="宋体" w:hint="eastAsia"/>
          <w:sz w:val="24"/>
        </w:rPr>
        <w:t>（5）表格可扩展。</w:t>
      </w:r>
    </w:p>
    <w:p w14:paraId="52FBD992" w14:textId="77777777" w:rsidR="0067765C" w:rsidRDefault="0067765C">
      <w:pPr>
        <w:spacing w:line="360" w:lineRule="auto"/>
        <w:ind w:firstLine="480"/>
        <w:rPr>
          <w:rFonts w:ascii="宋体" w:hAnsi="宋体" w:hint="eastAsia"/>
          <w:sz w:val="24"/>
        </w:rPr>
      </w:pPr>
    </w:p>
    <w:p w14:paraId="22D6A78F" w14:textId="77777777" w:rsidR="0067765C" w:rsidRDefault="00B84F69">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FE6D38C" w14:textId="77777777" w:rsidR="0067765C" w:rsidRDefault="00B84F69">
      <w:pPr>
        <w:spacing w:line="360" w:lineRule="auto"/>
        <w:jc w:val="left"/>
        <w:rPr>
          <w:rFonts w:ascii="宋体" w:hAnsi="宋体" w:hint="eastAsia"/>
          <w:sz w:val="24"/>
        </w:rPr>
      </w:pPr>
      <w:r>
        <w:rPr>
          <w:rFonts w:ascii="宋体" w:hAnsi="宋体" w:hint="eastAsia"/>
          <w:sz w:val="24"/>
        </w:rPr>
        <w:t xml:space="preserve">日期:___________________  </w:t>
      </w:r>
    </w:p>
    <w:p w14:paraId="754E56FB" w14:textId="77777777" w:rsidR="0067765C" w:rsidRDefault="00B84F69">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596BD311" w14:textId="77777777" w:rsidR="0067765C" w:rsidRDefault="00B84F69">
      <w:pPr>
        <w:spacing w:line="360" w:lineRule="auto"/>
        <w:rPr>
          <w:rFonts w:ascii="宋体" w:hAnsi="宋体" w:hint="eastAsia"/>
          <w:sz w:val="24"/>
        </w:rPr>
      </w:pPr>
      <w:r>
        <w:rPr>
          <w:rFonts w:ascii="宋体" w:hAnsi="宋体" w:hint="eastAsia"/>
          <w:sz w:val="24"/>
        </w:rPr>
        <w:t>公章：</w:t>
      </w:r>
    </w:p>
    <w:p w14:paraId="188D24FF" w14:textId="77777777" w:rsidR="0067765C" w:rsidRDefault="00B84F69">
      <w:pPr>
        <w:widowControl/>
        <w:jc w:val="left"/>
        <w:rPr>
          <w:rFonts w:ascii="宋体" w:hAnsi="宋体" w:hint="eastAsia"/>
          <w:b/>
          <w:sz w:val="24"/>
        </w:rPr>
      </w:pPr>
      <w:r>
        <w:rPr>
          <w:rFonts w:ascii="宋体" w:hAnsi="宋体"/>
          <w:b/>
          <w:sz w:val="24"/>
        </w:rPr>
        <w:br w:type="page"/>
      </w:r>
    </w:p>
    <w:p w14:paraId="79D0FABD" w14:textId="77777777" w:rsidR="0067765C" w:rsidRDefault="00B84F69">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61301606" w14:textId="77777777" w:rsidR="0067765C" w:rsidRDefault="0067765C">
      <w:pPr>
        <w:spacing w:line="360" w:lineRule="auto"/>
        <w:rPr>
          <w:rFonts w:ascii="宋体" w:hAnsi="宋体" w:hint="eastAsia"/>
          <w:sz w:val="24"/>
        </w:rPr>
      </w:pPr>
    </w:p>
    <w:p w14:paraId="0CC9DDA4" w14:textId="77777777" w:rsidR="0067765C" w:rsidRDefault="0067765C">
      <w:pPr>
        <w:spacing w:line="360" w:lineRule="auto"/>
        <w:rPr>
          <w:rFonts w:ascii="宋体" w:hAnsi="宋体" w:hint="eastAsia"/>
          <w:sz w:val="24"/>
        </w:rPr>
      </w:pPr>
    </w:p>
    <w:p w14:paraId="3748A0EA" w14:textId="77777777" w:rsidR="0067765C" w:rsidRDefault="0067765C">
      <w:pPr>
        <w:spacing w:line="360" w:lineRule="auto"/>
        <w:rPr>
          <w:rFonts w:ascii="宋体" w:hAnsi="宋体" w:hint="eastAsia"/>
          <w:sz w:val="24"/>
        </w:rPr>
      </w:pPr>
    </w:p>
    <w:p w14:paraId="7851FDA8" w14:textId="77777777" w:rsidR="0067765C" w:rsidRDefault="0067765C">
      <w:pPr>
        <w:spacing w:line="360" w:lineRule="auto"/>
        <w:rPr>
          <w:rFonts w:ascii="宋体" w:hAnsi="宋体" w:hint="eastAsia"/>
          <w:sz w:val="24"/>
        </w:rPr>
      </w:pPr>
    </w:p>
    <w:p w14:paraId="7C7D0F43" w14:textId="77777777" w:rsidR="0067765C" w:rsidRDefault="0067765C">
      <w:pPr>
        <w:spacing w:line="360" w:lineRule="auto"/>
        <w:rPr>
          <w:rFonts w:ascii="宋体" w:hAnsi="宋体" w:hint="eastAsia"/>
          <w:sz w:val="24"/>
        </w:rPr>
      </w:pPr>
    </w:p>
    <w:p w14:paraId="64BF79A5" w14:textId="77777777" w:rsidR="0067765C" w:rsidRDefault="0067765C">
      <w:pPr>
        <w:spacing w:line="360" w:lineRule="auto"/>
        <w:rPr>
          <w:rFonts w:ascii="宋体" w:hAnsi="宋体" w:hint="eastAsia"/>
          <w:sz w:val="24"/>
        </w:rPr>
      </w:pPr>
    </w:p>
    <w:p w14:paraId="20AA95F8" w14:textId="77777777" w:rsidR="0067765C" w:rsidRDefault="0067765C">
      <w:pPr>
        <w:spacing w:line="360" w:lineRule="auto"/>
        <w:rPr>
          <w:rFonts w:ascii="宋体" w:hAnsi="宋体" w:hint="eastAsia"/>
          <w:sz w:val="24"/>
        </w:rPr>
      </w:pPr>
    </w:p>
    <w:p w14:paraId="4B481B91" w14:textId="77777777" w:rsidR="0067765C" w:rsidRDefault="0067765C">
      <w:pPr>
        <w:spacing w:line="360" w:lineRule="auto"/>
        <w:rPr>
          <w:rFonts w:ascii="宋体" w:hAnsi="宋体" w:hint="eastAsia"/>
          <w:sz w:val="24"/>
        </w:rPr>
      </w:pPr>
    </w:p>
    <w:p w14:paraId="285666AA" w14:textId="77777777" w:rsidR="0067765C" w:rsidRDefault="0067765C">
      <w:pPr>
        <w:spacing w:line="360" w:lineRule="auto"/>
        <w:rPr>
          <w:rFonts w:ascii="宋体" w:hAnsi="宋体" w:hint="eastAsia"/>
          <w:sz w:val="24"/>
        </w:rPr>
      </w:pPr>
    </w:p>
    <w:p w14:paraId="15AD4B32" w14:textId="77777777" w:rsidR="0067765C" w:rsidRDefault="0067765C">
      <w:pPr>
        <w:spacing w:line="360" w:lineRule="auto"/>
        <w:rPr>
          <w:rFonts w:ascii="宋体" w:hAnsi="宋体" w:hint="eastAsia"/>
          <w:sz w:val="24"/>
        </w:rPr>
      </w:pPr>
    </w:p>
    <w:p w14:paraId="342A82EC" w14:textId="77777777" w:rsidR="0067765C" w:rsidRDefault="00B84F69">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5DED75B1" w14:textId="77777777" w:rsidR="0067765C" w:rsidRDefault="00B84F69">
      <w:pPr>
        <w:spacing w:line="360" w:lineRule="auto"/>
        <w:jc w:val="left"/>
        <w:rPr>
          <w:rFonts w:ascii="宋体" w:hAnsi="宋体" w:hint="eastAsia"/>
          <w:sz w:val="24"/>
        </w:rPr>
      </w:pPr>
      <w:r>
        <w:rPr>
          <w:rFonts w:ascii="宋体" w:hAnsi="宋体" w:hint="eastAsia"/>
          <w:sz w:val="24"/>
        </w:rPr>
        <w:t xml:space="preserve">日期:___________________  </w:t>
      </w:r>
    </w:p>
    <w:p w14:paraId="79C8FEF5" w14:textId="77777777" w:rsidR="0067765C" w:rsidRDefault="00B84F69">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EEA0048" w14:textId="77777777" w:rsidR="0067765C" w:rsidRDefault="00B84F69">
      <w:pPr>
        <w:spacing w:line="360" w:lineRule="auto"/>
        <w:rPr>
          <w:rFonts w:ascii="宋体" w:hAnsi="宋体" w:hint="eastAsia"/>
          <w:sz w:val="24"/>
        </w:rPr>
      </w:pPr>
      <w:r>
        <w:rPr>
          <w:rFonts w:ascii="宋体" w:hAnsi="宋体" w:hint="eastAsia"/>
          <w:sz w:val="24"/>
        </w:rPr>
        <w:t>公章：</w:t>
      </w:r>
    </w:p>
    <w:p w14:paraId="6219869F" w14:textId="77777777" w:rsidR="0067765C" w:rsidRDefault="0067765C">
      <w:pPr>
        <w:widowControl/>
        <w:jc w:val="left"/>
        <w:rPr>
          <w:rFonts w:ascii="宋体" w:hAnsi="宋体" w:hint="eastAsia"/>
          <w:b/>
          <w:sz w:val="24"/>
        </w:rPr>
      </w:pPr>
    </w:p>
    <w:p w14:paraId="084E7202" w14:textId="77777777" w:rsidR="0067765C" w:rsidRDefault="00B84F69">
      <w:pPr>
        <w:widowControl/>
        <w:jc w:val="left"/>
        <w:rPr>
          <w:rFonts w:ascii="宋体" w:hAnsi="宋体" w:hint="eastAsia"/>
          <w:b/>
          <w:sz w:val="24"/>
        </w:rPr>
      </w:pPr>
      <w:r>
        <w:rPr>
          <w:rFonts w:ascii="宋体" w:hAnsi="宋体"/>
          <w:b/>
          <w:sz w:val="24"/>
        </w:rPr>
        <w:br w:type="page"/>
      </w:r>
    </w:p>
    <w:p w14:paraId="44786DF3" w14:textId="77777777" w:rsidR="0067765C" w:rsidRDefault="00B84F69">
      <w:pPr>
        <w:spacing w:line="360" w:lineRule="auto"/>
        <w:outlineLvl w:val="0"/>
        <w:rPr>
          <w:rFonts w:ascii="宋体" w:hAnsi="宋体" w:hint="eastAsia"/>
          <w:sz w:val="24"/>
        </w:rPr>
      </w:pPr>
      <w:r>
        <w:rPr>
          <w:rFonts w:ascii="宋体" w:hAnsi="宋体" w:hint="eastAsia"/>
          <w:b/>
          <w:sz w:val="24"/>
        </w:rPr>
        <w:lastRenderedPageBreak/>
        <w:t>附件六、报价承诺函</w:t>
      </w:r>
    </w:p>
    <w:p w14:paraId="5B1ED818" w14:textId="77777777" w:rsidR="0067765C" w:rsidRDefault="00B84F69">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4955023C" w14:textId="77777777" w:rsidR="0067765C" w:rsidRDefault="00B84F69">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5D4398C1"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0547FF9B"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36258878" w14:textId="7DC07E69" w:rsidR="0067765C" w:rsidRDefault="0067765C">
      <w:pPr>
        <w:widowControl/>
        <w:jc w:val="left"/>
        <w:rPr>
          <w:rFonts w:ascii="宋体" w:hAnsi="宋体" w:hint="eastAsia"/>
          <w:b/>
          <w:sz w:val="24"/>
        </w:rPr>
      </w:pPr>
    </w:p>
    <w:sectPr w:rsidR="0067765C">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1F77" w14:textId="77777777" w:rsidR="00A06908" w:rsidRDefault="00A06908">
      <w:r>
        <w:separator/>
      </w:r>
    </w:p>
  </w:endnote>
  <w:endnote w:type="continuationSeparator" w:id="0">
    <w:p w14:paraId="51C3366B" w14:textId="77777777" w:rsidR="00A06908" w:rsidRDefault="00A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7478" w14:textId="77777777" w:rsidR="0067765C" w:rsidRDefault="0067765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4751" w14:textId="77777777" w:rsidR="0067765C" w:rsidRDefault="00B84F69">
    <w:pPr>
      <w:pStyle w:val="af2"/>
      <w:jc w:val="center"/>
    </w:pPr>
    <w:r>
      <w:rPr>
        <w:noProof/>
      </w:rPr>
      <mc:AlternateContent>
        <mc:Choice Requires="wps">
          <w:drawing>
            <wp:anchor distT="0" distB="0" distL="114300" distR="114300" simplePos="0" relativeHeight="251661312" behindDoc="0" locked="0" layoutInCell="1" allowOverlap="1" wp14:anchorId="5580303B" wp14:editId="31C736B4">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754C153" w14:textId="00EAE802" w:rsidR="0067765C" w:rsidRDefault="00B84F69">
                          <w:pPr>
                            <w:pStyle w:val="af2"/>
                          </w:pPr>
                          <w:r>
                            <w:fldChar w:fldCharType="begin"/>
                          </w:r>
                          <w:r>
                            <w:instrText xml:space="preserve"> PAGE  \* MERGEFORMAT </w:instrText>
                          </w:r>
                          <w:r>
                            <w:fldChar w:fldCharType="separate"/>
                          </w:r>
                          <w:r w:rsidR="00F5109D">
                            <w:rPr>
                              <w:noProof/>
                            </w:rPr>
                            <w:t>2</w:t>
                          </w:r>
                          <w:r>
                            <w:fldChar w:fldCharType="end"/>
                          </w:r>
                        </w:p>
                      </w:txbxContent>
                    </wps:txbx>
                    <wps:bodyPr rot="0" vert="horz" wrap="none" lIns="0" tIns="0" rIns="0" bIns="0" anchor="t" anchorCtr="0" upright="1">
                      <a:spAutoFit/>
                    </wps:bodyPr>
                  </wps:wsp>
                </a:graphicData>
              </a:graphic>
            </wp:anchor>
          </w:drawing>
        </mc:Choice>
        <mc:Fallback>
          <w:pict>
            <v:shapetype w14:anchorId="5580303B"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6754C153" w14:textId="00EAE802" w:rsidR="0067765C" w:rsidRDefault="00B84F69">
                    <w:pPr>
                      <w:pStyle w:val="af2"/>
                    </w:pPr>
                    <w:r>
                      <w:fldChar w:fldCharType="begin"/>
                    </w:r>
                    <w:r>
                      <w:instrText xml:space="preserve"> PAGE  \* MERGEFORMAT </w:instrText>
                    </w:r>
                    <w:r>
                      <w:fldChar w:fldCharType="separate"/>
                    </w:r>
                    <w:r w:rsidR="00F5109D">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A8E" w14:textId="77777777" w:rsidR="0067765C" w:rsidRDefault="00B84F6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59BE562B" w14:textId="77777777" w:rsidR="0067765C" w:rsidRDefault="0067765C">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607E" w14:textId="77777777" w:rsidR="0067765C" w:rsidRDefault="00B84F69">
    <w:pPr>
      <w:pStyle w:val="af2"/>
      <w:ind w:left="420"/>
      <w:jc w:val="center"/>
    </w:pPr>
    <w:r>
      <w:rPr>
        <w:noProof/>
      </w:rPr>
      <mc:AlternateContent>
        <mc:Choice Requires="wps">
          <w:drawing>
            <wp:anchor distT="0" distB="0" distL="114300" distR="114300" simplePos="0" relativeHeight="251659264" behindDoc="0" locked="0" layoutInCell="1" allowOverlap="1" wp14:anchorId="428A671D" wp14:editId="52A2A790">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A126F7B" w14:textId="008F4A53" w:rsidR="0067765C" w:rsidRDefault="00B84F69">
                          <w:pPr>
                            <w:pStyle w:val="af2"/>
                            <w:ind w:left="420"/>
                            <w:jc w:val="center"/>
                          </w:pPr>
                          <w:r>
                            <w:fldChar w:fldCharType="begin"/>
                          </w:r>
                          <w:r>
                            <w:instrText xml:space="preserve"> PAGE   \* MERGEFORMAT </w:instrText>
                          </w:r>
                          <w:r>
                            <w:fldChar w:fldCharType="separate"/>
                          </w:r>
                          <w:r w:rsidR="00F5109D" w:rsidRPr="00F5109D">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428A671D"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6A126F7B" w14:textId="008F4A53" w:rsidR="0067765C" w:rsidRDefault="00B84F69">
                    <w:pPr>
                      <w:pStyle w:val="af2"/>
                      <w:ind w:left="420"/>
                      <w:jc w:val="center"/>
                    </w:pPr>
                    <w:r>
                      <w:fldChar w:fldCharType="begin"/>
                    </w:r>
                    <w:r>
                      <w:instrText xml:space="preserve"> PAGE   \* MERGEFORMAT </w:instrText>
                    </w:r>
                    <w:r>
                      <w:fldChar w:fldCharType="separate"/>
                    </w:r>
                    <w:r w:rsidR="00F5109D" w:rsidRPr="00F5109D">
                      <w:rPr>
                        <w:noProof/>
                        <w:lang w:val="zh-CN"/>
                      </w:rPr>
                      <w:t>5</w:t>
                    </w:r>
                    <w:r>
                      <w:fldChar w:fldCharType="end"/>
                    </w:r>
                  </w:p>
                </w:txbxContent>
              </v:textbox>
              <w10:wrap anchorx="margin"/>
            </v:shape>
          </w:pict>
        </mc:Fallback>
      </mc:AlternateContent>
    </w:r>
  </w:p>
  <w:p w14:paraId="145CBA56" w14:textId="77777777" w:rsidR="0067765C" w:rsidRDefault="0067765C">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EB66" w14:textId="77777777" w:rsidR="00A06908" w:rsidRDefault="00A06908">
      <w:r>
        <w:separator/>
      </w:r>
    </w:p>
  </w:footnote>
  <w:footnote w:type="continuationSeparator" w:id="0">
    <w:p w14:paraId="1EE5DB7C" w14:textId="77777777" w:rsidR="00A06908" w:rsidRDefault="00A0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6C6F" w14:textId="77777777" w:rsidR="0067765C" w:rsidRDefault="00B84F69">
    <w:pPr>
      <w:pStyle w:val="af4"/>
      <w:jc w:val="right"/>
    </w:pPr>
    <w:r>
      <w:rPr>
        <w:noProof/>
      </w:rPr>
      <w:drawing>
        <wp:inline distT="0" distB="0" distL="0" distR="0" wp14:anchorId="6A74CAB0" wp14:editId="1D90C271">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E567" w14:textId="77777777" w:rsidR="0067765C" w:rsidRDefault="0067765C">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16cid:durableId="1990672472">
    <w:abstractNumId w:val="2"/>
  </w:num>
  <w:num w:numId="2" w16cid:durableId="583031645">
    <w:abstractNumId w:val="1"/>
  </w:num>
  <w:num w:numId="3" w16cid:durableId="937057944">
    <w:abstractNumId w:val="3"/>
  </w:num>
  <w:num w:numId="4" w16cid:durableId="182199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0083"/>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211A"/>
    <w:rsid w:val="001643A5"/>
    <w:rsid w:val="00166F4B"/>
    <w:rsid w:val="00191625"/>
    <w:rsid w:val="00194AF6"/>
    <w:rsid w:val="00196A18"/>
    <w:rsid w:val="001A3524"/>
    <w:rsid w:val="001A63EB"/>
    <w:rsid w:val="001B522E"/>
    <w:rsid w:val="001C63FD"/>
    <w:rsid w:val="001C71FA"/>
    <w:rsid w:val="001C7FD8"/>
    <w:rsid w:val="001E3251"/>
    <w:rsid w:val="001E37ED"/>
    <w:rsid w:val="001E513B"/>
    <w:rsid w:val="001E694C"/>
    <w:rsid w:val="001F2E54"/>
    <w:rsid w:val="001F5D3E"/>
    <w:rsid w:val="00200A6D"/>
    <w:rsid w:val="00206D69"/>
    <w:rsid w:val="00212E6E"/>
    <w:rsid w:val="00213604"/>
    <w:rsid w:val="00223A67"/>
    <w:rsid w:val="002258B2"/>
    <w:rsid w:val="002318FD"/>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0A72"/>
    <w:rsid w:val="005D10F9"/>
    <w:rsid w:val="005D5FC6"/>
    <w:rsid w:val="005E2B13"/>
    <w:rsid w:val="005E2D66"/>
    <w:rsid w:val="005E3B44"/>
    <w:rsid w:val="005E62AB"/>
    <w:rsid w:val="005F33CC"/>
    <w:rsid w:val="00602524"/>
    <w:rsid w:val="006041F9"/>
    <w:rsid w:val="006068AF"/>
    <w:rsid w:val="00621898"/>
    <w:rsid w:val="00621C1A"/>
    <w:rsid w:val="0062221E"/>
    <w:rsid w:val="00624C28"/>
    <w:rsid w:val="0063034C"/>
    <w:rsid w:val="006527CE"/>
    <w:rsid w:val="006554C5"/>
    <w:rsid w:val="00655757"/>
    <w:rsid w:val="00664B9F"/>
    <w:rsid w:val="00674FF5"/>
    <w:rsid w:val="0067765C"/>
    <w:rsid w:val="006847BE"/>
    <w:rsid w:val="006931F5"/>
    <w:rsid w:val="006A0B56"/>
    <w:rsid w:val="006A0E0C"/>
    <w:rsid w:val="006A1375"/>
    <w:rsid w:val="006A1E9A"/>
    <w:rsid w:val="006A26BB"/>
    <w:rsid w:val="006A56A7"/>
    <w:rsid w:val="006C1677"/>
    <w:rsid w:val="006C4EDB"/>
    <w:rsid w:val="006D11A9"/>
    <w:rsid w:val="006D18E7"/>
    <w:rsid w:val="006D72B9"/>
    <w:rsid w:val="006E30BA"/>
    <w:rsid w:val="006E48B2"/>
    <w:rsid w:val="006E733D"/>
    <w:rsid w:val="006F3C45"/>
    <w:rsid w:val="006F684D"/>
    <w:rsid w:val="00704F0A"/>
    <w:rsid w:val="00705709"/>
    <w:rsid w:val="00706A2C"/>
    <w:rsid w:val="00706F0A"/>
    <w:rsid w:val="00714183"/>
    <w:rsid w:val="007145FA"/>
    <w:rsid w:val="0072216C"/>
    <w:rsid w:val="0072390B"/>
    <w:rsid w:val="00730C2D"/>
    <w:rsid w:val="00731637"/>
    <w:rsid w:val="0073468B"/>
    <w:rsid w:val="007443D7"/>
    <w:rsid w:val="00746428"/>
    <w:rsid w:val="0074685D"/>
    <w:rsid w:val="00746EC3"/>
    <w:rsid w:val="00747E13"/>
    <w:rsid w:val="00751651"/>
    <w:rsid w:val="00752BC6"/>
    <w:rsid w:val="0075633A"/>
    <w:rsid w:val="00760414"/>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3C8B"/>
    <w:rsid w:val="00807B2D"/>
    <w:rsid w:val="0081149B"/>
    <w:rsid w:val="00816B23"/>
    <w:rsid w:val="00830262"/>
    <w:rsid w:val="0083054B"/>
    <w:rsid w:val="00833DEE"/>
    <w:rsid w:val="00840BB0"/>
    <w:rsid w:val="00843920"/>
    <w:rsid w:val="008526C8"/>
    <w:rsid w:val="008607C4"/>
    <w:rsid w:val="00864AFA"/>
    <w:rsid w:val="00872CFE"/>
    <w:rsid w:val="00881D4F"/>
    <w:rsid w:val="008A7074"/>
    <w:rsid w:val="008B247A"/>
    <w:rsid w:val="008C3783"/>
    <w:rsid w:val="008E48E0"/>
    <w:rsid w:val="008E7C05"/>
    <w:rsid w:val="008F64B6"/>
    <w:rsid w:val="008F751C"/>
    <w:rsid w:val="00913623"/>
    <w:rsid w:val="00916DD5"/>
    <w:rsid w:val="00921C1D"/>
    <w:rsid w:val="00930EB4"/>
    <w:rsid w:val="00931C18"/>
    <w:rsid w:val="00936DCE"/>
    <w:rsid w:val="00943A55"/>
    <w:rsid w:val="00950D85"/>
    <w:rsid w:val="00963322"/>
    <w:rsid w:val="00965076"/>
    <w:rsid w:val="00973737"/>
    <w:rsid w:val="00973B09"/>
    <w:rsid w:val="0097551B"/>
    <w:rsid w:val="0099341A"/>
    <w:rsid w:val="009958F0"/>
    <w:rsid w:val="009A4525"/>
    <w:rsid w:val="009A46AF"/>
    <w:rsid w:val="009A470A"/>
    <w:rsid w:val="009C077E"/>
    <w:rsid w:val="009C0F9A"/>
    <w:rsid w:val="009C1F1A"/>
    <w:rsid w:val="009C68CD"/>
    <w:rsid w:val="009D39AB"/>
    <w:rsid w:val="009E0190"/>
    <w:rsid w:val="009E1FD8"/>
    <w:rsid w:val="009E281D"/>
    <w:rsid w:val="009E34B8"/>
    <w:rsid w:val="009E47FD"/>
    <w:rsid w:val="00A04365"/>
    <w:rsid w:val="00A06908"/>
    <w:rsid w:val="00A0744C"/>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E68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4F69"/>
    <w:rsid w:val="00B87F2D"/>
    <w:rsid w:val="00B92E16"/>
    <w:rsid w:val="00B932B9"/>
    <w:rsid w:val="00B94D7E"/>
    <w:rsid w:val="00B95D0E"/>
    <w:rsid w:val="00B97A3A"/>
    <w:rsid w:val="00BA1AA0"/>
    <w:rsid w:val="00BB67F1"/>
    <w:rsid w:val="00BC4BDA"/>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04ABE"/>
    <w:rsid w:val="00D05EB6"/>
    <w:rsid w:val="00D10D95"/>
    <w:rsid w:val="00D133EB"/>
    <w:rsid w:val="00D1574B"/>
    <w:rsid w:val="00D17042"/>
    <w:rsid w:val="00D341CD"/>
    <w:rsid w:val="00D34BC6"/>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C5D0B"/>
    <w:rsid w:val="00DD637F"/>
    <w:rsid w:val="00DE081E"/>
    <w:rsid w:val="00DE58B1"/>
    <w:rsid w:val="00DF59CB"/>
    <w:rsid w:val="00DF6D17"/>
    <w:rsid w:val="00E021A8"/>
    <w:rsid w:val="00E0630D"/>
    <w:rsid w:val="00E10ED3"/>
    <w:rsid w:val="00E133A2"/>
    <w:rsid w:val="00E13637"/>
    <w:rsid w:val="00E16984"/>
    <w:rsid w:val="00E33F31"/>
    <w:rsid w:val="00E44F33"/>
    <w:rsid w:val="00E466D2"/>
    <w:rsid w:val="00E46D29"/>
    <w:rsid w:val="00E52AB2"/>
    <w:rsid w:val="00E57547"/>
    <w:rsid w:val="00E6331C"/>
    <w:rsid w:val="00E634AB"/>
    <w:rsid w:val="00E741AB"/>
    <w:rsid w:val="00E74FC4"/>
    <w:rsid w:val="00E80A6E"/>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109D"/>
    <w:rsid w:val="00F54776"/>
    <w:rsid w:val="00F5506E"/>
    <w:rsid w:val="00F56FB3"/>
    <w:rsid w:val="00F664B7"/>
    <w:rsid w:val="00F7672A"/>
    <w:rsid w:val="00F91403"/>
    <w:rsid w:val="00F91BD7"/>
    <w:rsid w:val="00F93C31"/>
    <w:rsid w:val="00F9673D"/>
    <w:rsid w:val="00FA7A4C"/>
    <w:rsid w:val="00FB5599"/>
    <w:rsid w:val="00FB6A85"/>
    <w:rsid w:val="00FC1E0F"/>
    <w:rsid w:val="00FD42ED"/>
    <w:rsid w:val="00FE61A7"/>
    <w:rsid w:val="00FE761B"/>
    <w:rsid w:val="00FE7F40"/>
    <w:rsid w:val="14DF4E5A"/>
    <w:rsid w:val="185B5E04"/>
    <w:rsid w:val="29A0538F"/>
    <w:rsid w:val="2C1870F3"/>
    <w:rsid w:val="42C9016D"/>
    <w:rsid w:val="44157787"/>
    <w:rsid w:val="4A3D2633"/>
    <w:rsid w:val="5C5C250F"/>
    <w:rsid w:val="5DC73B24"/>
    <w:rsid w:val="5ED16ACB"/>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5C8DF1"/>
  <w15:docId w15:val="{E348C24B-AF13-4EEA-9760-FBCE82A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文本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qFormat/>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 w:type="paragraph" w:customStyle="1" w:styleId="23">
    <w:name w:val="修订2"/>
    <w:hidden/>
    <w:uiPriority w:val="99"/>
    <w:semiHidden/>
    <w:qFormat/>
    <w:rPr>
      <w:rFonts w:ascii="Times New Roman" w:eastAsia="宋体" w:hAnsi="Times New Roman" w:cs="Times New Roman"/>
      <w:kern w:val="2"/>
      <w:sz w:val="21"/>
      <w:szCs w:val="24"/>
    </w:rPr>
  </w:style>
  <w:style w:type="paragraph" w:styleId="afd">
    <w:name w:val="Revision"/>
    <w:hidden/>
    <w:uiPriority w:val="99"/>
    <w:unhideWhenUsed/>
    <w:rsid w:val="00F93C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2831</Words>
  <Characters>3058</Characters>
  <Application>Microsoft Office Word</Application>
  <DocSecurity>0</DocSecurity>
  <Lines>235</Lines>
  <Paragraphs>218</Paragraphs>
  <ScaleCrop>false</ScaleCrop>
  <Company>Microsoft</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4</cp:revision>
  <cp:lastPrinted>2023-09-27T03:46:00Z</cp:lastPrinted>
  <dcterms:created xsi:type="dcterms:W3CDTF">2025-07-31T04:57:00Z</dcterms:created>
  <dcterms:modified xsi:type="dcterms:W3CDTF">2025-07-31T06:42:00Z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D1648473546B422F9213F8158F6E3F05_13</vt:lpwstr>
  </property>
  <property fmtid="{D5CDD505-2E9C-101B-9397-08002B2CF9AE}" pid="4" name="KSOTemplateDocerSaveRecord">
    <vt:lpwstr>eyJoZGlkIjoiZWU1Njk4NTgxN2FlNDJhNTJjMDZmODc1NTQ5MTdhMjUiLCJ1c2VySWQiOiI2NDA4MzE2NjgifQ==</vt:lpwstr>
  </property>
</Properties>
</file>