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41054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一、项目概况、技术需求</w:t>
      </w:r>
    </w:p>
    <w:p w14:paraId="0662505F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超声诊断仪，1台</w:t>
      </w:r>
    </w:p>
    <w:p w14:paraId="594FDE1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主要功能及工作原理</w:t>
      </w:r>
    </w:p>
    <w:p w14:paraId="15C1E04F"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腹部、妇产科、甲状腺、乳腺、浅表组织与小器官、外周血管、心脏、小儿与新生儿等全身应用</w:t>
      </w:r>
    </w:p>
    <w:p w14:paraId="2D5F0517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（二）应用场景</w:t>
      </w:r>
    </w:p>
    <w:p w14:paraId="222FB685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多器官超声检查：腹部、乳腺、甲状腺、腹主动脉、妇科、心脏等辅助诊断</w:t>
      </w:r>
    </w:p>
    <w:p w14:paraId="74CBF073"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（三）技术参数</w:t>
      </w:r>
    </w:p>
    <w:tbl>
      <w:tblPr>
        <w:tblStyle w:val="2"/>
        <w:tblW w:w="8794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586"/>
      </w:tblGrid>
      <w:tr w14:paraId="3BBC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2ADBFDB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7586" w:type="dxa"/>
            <w:noWrap w:val="0"/>
            <w:vAlign w:val="top"/>
          </w:tcPr>
          <w:p w14:paraId="0F636F5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需求描述</w:t>
            </w:r>
          </w:p>
        </w:tc>
      </w:tr>
      <w:tr w14:paraId="249B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2A086C0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586" w:type="dxa"/>
            <w:noWrap w:val="0"/>
            <w:vAlign w:val="top"/>
          </w:tcPr>
          <w:p w14:paraId="349FAE2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高分辨率LED液晶显示器≥21.5英寸，可以上下左右俯仰调整</w:t>
            </w:r>
          </w:p>
        </w:tc>
      </w:tr>
      <w:tr w14:paraId="6EC0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66A7C5B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586" w:type="dxa"/>
            <w:noWrap w:val="0"/>
            <w:vAlign w:val="top"/>
          </w:tcPr>
          <w:p w14:paraId="161AECC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≥13英寸液晶触摸屏，操作控制台可以上下左右调整</w:t>
            </w:r>
          </w:p>
        </w:tc>
      </w:tr>
      <w:tr w14:paraId="44AC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5B57921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586" w:type="dxa"/>
            <w:noWrap w:val="0"/>
            <w:vAlign w:val="top"/>
          </w:tcPr>
          <w:p w14:paraId="73866B3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技术要求</w:t>
            </w:r>
          </w:p>
        </w:tc>
      </w:tr>
      <w:tr w14:paraId="676F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4F19F96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3.1</w:t>
            </w:r>
          </w:p>
        </w:tc>
        <w:tc>
          <w:tcPr>
            <w:tcW w:w="7586" w:type="dxa"/>
            <w:noWrap w:val="0"/>
            <w:vAlign w:val="top"/>
          </w:tcPr>
          <w:p w14:paraId="2957F17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内置快捷操作指导模块：通过文字、图片、视频等形式指导用户快速掌握机器操作，可随时调阅</w:t>
            </w:r>
          </w:p>
        </w:tc>
      </w:tr>
      <w:tr w14:paraId="654D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2D1839B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3.2</w:t>
            </w:r>
          </w:p>
        </w:tc>
        <w:tc>
          <w:tcPr>
            <w:tcW w:w="7586" w:type="dxa"/>
            <w:noWrap w:val="0"/>
            <w:vAlign w:val="top"/>
          </w:tcPr>
          <w:p w14:paraId="0589668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触摸屏快捷手势键：触摸屏上可自定义四个快捷手势键并赋予相应功能，通过手指上下左右滑动触摸屏即可实现该功能。</w:t>
            </w:r>
          </w:p>
        </w:tc>
      </w:tr>
      <w:tr w14:paraId="1CDE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79384CB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▲3.3</w:t>
            </w:r>
          </w:p>
        </w:tc>
        <w:tc>
          <w:tcPr>
            <w:tcW w:w="7586" w:type="dxa"/>
            <w:noWrap w:val="0"/>
            <w:vAlign w:val="top"/>
          </w:tcPr>
          <w:p w14:paraId="5970E7B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bookmarkStart w:id="1" w:name="_GoBack"/>
            <w:r>
              <w:rPr>
                <w:rFonts w:hint="eastAsia" w:ascii="宋体" w:hAnsi="宋体" w:cs="宋体"/>
                <w:sz w:val="24"/>
                <w:szCs w:val="24"/>
              </w:rPr>
              <w:t>支持主机一体化耦合剂加热装置，在低温下加热超声耦合剂，至少两档可调</w:t>
            </w:r>
            <w:bookmarkEnd w:id="1"/>
          </w:p>
        </w:tc>
      </w:tr>
      <w:tr w14:paraId="0369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39289E5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3.4</w:t>
            </w:r>
          </w:p>
        </w:tc>
        <w:tc>
          <w:tcPr>
            <w:tcW w:w="7586" w:type="dxa"/>
            <w:noWrap w:val="0"/>
            <w:vAlign w:val="top"/>
          </w:tcPr>
          <w:p w14:paraId="7C2571E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可在屏幕上显示自定义按键个数≥7个，且同时显示自定义按键的功能名称</w:t>
            </w:r>
          </w:p>
        </w:tc>
      </w:tr>
      <w:tr w14:paraId="2476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3A061C9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3.5</w:t>
            </w:r>
          </w:p>
        </w:tc>
        <w:tc>
          <w:tcPr>
            <w:tcW w:w="7586" w:type="dxa"/>
            <w:noWrap w:val="0"/>
            <w:vAlign w:val="top"/>
          </w:tcPr>
          <w:p w14:paraId="3F8495B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图像放大功能：可对感兴趣区域实现全屏放大，支持读取和写入两种模式。</w:t>
            </w:r>
          </w:p>
        </w:tc>
      </w:tr>
      <w:tr w14:paraId="2344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6A6B89E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3.6</w:t>
            </w:r>
          </w:p>
        </w:tc>
        <w:tc>
          <w:tcPr>
            <w:tcW w:w="7586" w:type="dxa"/>
            <w:noWrap w:val="0"/>
            <w:vAlign w:val="top"/>
          </w:tcPr>
          <w:p w14:paraId="6A98D27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测量和分析：(包含但不限于B型、M型、频谱多普勒、彩色模式、弹性模式)</w:t>
            </w:r>
          </w:p>
        </w:tc>
      </w:tr>
      <w:tr w14:paraId="3086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75C3616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3.7</w:t>
            </w:r>
          </w:p>
        </w:tc>
        <w:tc>
          <w:tcPr>
            <w:tcW w:w="7586" w:type="dxa"/>
            <w:noWrap w:val="0"/>
            <w:vAlign w:val="top"/>
          </w:tcPr>
          <w:p w14:paraId="76EC189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系统内置操作切面实时指导工具：可在屏幕上分屏显示各脏器标准扫查切面超声图与扫查手法图片、flash动画图并配以文字说明，可实时指导操作者找到标准切面并进行正确测量。</w:t>
            </w:r>
          </w:p>
        </w:tc>
      </w:tr>
      <w:tr w14:paraId="7782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504F54B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3.8</w:t>
            </w:r>
          </w:p>
        </w:tc>
        <w:tc>
          <w:tcPr>
            <w:tcW w:w="7586" w:type="dxa"/>
            <w:noWrap w:val="0"/>
            <w:vAlign w:val="top"/>
          </w:tcPr>
          <w:p w14:paraId="03000E3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系统可以导入和显示来自可移动媒介的文件夹和文件，检查者可以在屏幕上实时查阅这些有用的临床数据表，供扫描期间参考。</w:t>
            </w:r>
          </w:p>
        </w:tc>
      </w:tr>
      <w:tr w14:paraId="3E37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0E2B8B5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3.9</w:t>
            </w:r>
          </w:p>
        </w:tc>
        <w:tc>
          <w:tcPr>
            <w:tcW w:w="7586" w:type="dxa"/>
            <w:noWrap w:val="0"/>
            <w:vAlign w:val="top"/>
          </w:tcPr>
          <w:p w14:paraId="11D2D76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空间复合成像技术：支持梯形成像，具有三种及以上模式，每种模式至少有3档调节；空间复合成像的聚焦宽度、帧平均、线密度等多种参数均有多级可调；可做曲线别针试验证明≥9线发射。</w:t>
            </w:r>
          </w:p>
        </w:tc>
      </w:tr>
      <w:tr w14:paraId="15BF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0E42C1A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▲3.10</w:t>
            </w:r>
          </w:p>
        </w:tc>
        <w:tc>
          <w:tcPr>
            <w:tcW w:w="7586" w:type="dxa"/>
            <w:noWrap w:val="0"/>
            <w:vAlign w:val="top"/>
          </w:tcPr>
          <w:p w14:paraId="6B3B0563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宽景成像，最长视野≥160cm</w:t>
            </w:r>
          </w:p>
        </w:tc>
      </w:tr>
      <w:tr w14:paraId="36E3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5388C84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7586" w:type="dxa"/>
            <w:noWrap w:val="0"/>
            <w:vAlign w:val="top"/>
          </w:tcPr>
          <w:p w14:paraId="00107B9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探头规格</w:t>
            </w:r>
          </w:p>
        </w:tc>
      </w:tr>
      <w:tr w14:paraId="05E6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422039EC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4.1</w:t>
            </w:r>
          </w:p>
        </w:tc>
        <w:tc>
          <w:tcPr>
            <w:tcW w:w="7586" w:type="dxa"/>
            <w:noWrap w:val="0"/>
            <w:vAlign w:val="top"/>
          </w:tcPr>
          <w:p w14:paraId="2EA65212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激活探头接口≥4个</w:t>
            </w:r>
          </w:p>
        </w:tc>
      </w:tr>
      <w:tr w14:paraId="5D18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368CEC2A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4.2</w:t>
            </w:r>
          </w:p>
        </w:tc>
        <w:tc>
          <w:tcPr>
            <w:tcW w:w="7586" w:type="dxa"/>
            <w:noWrap w:val="0"/>
            <w:vAlign w:val="top"/>
          </w:tcPr>
          <w:p w14:paraId="1507335E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频率：宽频、变频探头，可视可调中心频率范围至少包含1.7-18 MHz，可显示具体数值</w:t>
            </w:r>
          </w:p>
        </w:tc>
      </w:tr>
      <w:tr w14:paraId="0532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24877484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4.3</w:t>
            </w:r>
          </w:p>
        </w:tc>
        <w:tc>
          <w:tcPr>
            <w:tcW w:w="7586" w:type="dxa"/>
            <w:noWrap w:val="0"/>
            <w:vAlign w:val="top"/>
          </w:tcPr>
          <w:p w14:paraId="6FF7EEA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电子线阵：探头频率至少包含3.6—12.0 MHz，支持弹性成像功能</w:t>
            </w:r>
          </w:p>
        </w:tc>
      </w:tr>
      <w:tr w14:paraId="7AEF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0E6BEDD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★4.4</w:t>
            </w:r>
          </w:p>
        </w:tc>
        <w:tc>
          <w:tcPr>
            <w:tcW w:w="7586" w:type="dxa"/>
            <w:noWrap w:val="0"/>
            <w:vAlign w:val="top"/>
          </w:tcPr>
          <w:p w14:paraId="0A1C7472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电子凸阵：探头频率至少包含2.0 — 5.0 MHz，超声系统最大探查深度≥48 cm</w:t>
            </w:r>
          </w:p>
        </w:tc>
      </w:tr>
      <w:tr w14:paraId="7823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5E435AC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7586" w:type="dxa"/>
            <w:noWrap w:val="0"/>
            <w:vAlign w:val="top"/>
          </w:tcPr>
          <w:p w14:paraId="654A0FD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腔内探头：频率至少包含：4.2-10.0MHz</w:t>
            </w:r>
          </w:p>
        </w:tc>
      </w:tr>
      <w:tr w14:paraId="5919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46D780D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★4.6</w:t>
            </w:r>
          </w:p>
        </w:tc>
        <w:tc>
          <w:tcPr>
            <w:tcW w:w="7586" w:type="dxa"/>
            <w:noWrap w:val="0"/>
            <w:vAlign w:val="top"/>
          </w:tcPr>
          <w:p w14:paraId="0A47E95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心脏探头：频率至少包含：1.5-4.5MHz，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扫查角度≥115°</w:t>
            </w:r>
          </w:p>
        </w:tc>
      </w:tr>
      <w:tr w14:paraId="4275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04CDA47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7586" w:type="dxa"/>
            <w:noWrap w:val="0"/>
            <w:vAlign w:val="top"/>
          </w:tcPr>
          <w:p w14:paraId="3FDCB6D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系统固态硬盘SSD≥500GB</w:t>
            </w:r>
          </w:p>
        </w:tc>
      </w:tr>
      <w:tr w14:paraId="09EB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4AA0B81F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7586" w:type="dxa"/>
            <w:noWrap w:val="0"/>
            <w:vAlign w:val="top"/>
          </w:tcPr>
          <w:p w14:paraId="52F500E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输入、输出接口：以太网、USB、HDMI等，DICOM3.0接口部件</w:t>
            </w:r>
          </w:p>
        </w:tc>
      </w:tr>
      <w:tr w14:paraId="42FF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78DDC83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▲7</w:t>
            </w:r>
          </w:p>
        </w:tc>
        <w:tc>
          <w:tcPr>
            <w:tcW w:w="7586" w:type="dxa"/>
            <w:noWrap w:val="0"/>
            <w:vAlign w:val="top"/>
          </w:tcPr>
          <w:p w14:paraId="5BE30680"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能连接医院</w:t>
            </w: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PACS系统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，自动获取患者信息，保存并上传符合体检质控要求的超声图像。</w:t>
            </w:r>
          </w:p>
        </w:tc>
      </w:tr>
      <w:tr w14:paraId="4F99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6473178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★8</w:t>
            </w:r>
          </w:p>
        </w:tc>
        <w:tc>
          <w:tcPr>
            <w:tcW w:w="7586" w:type="dxa"/>
            <w:noWrap w:val="0"/>
            <w:vAlign w:val="top"/>
          </w:tcPr>
          <w:p w14:paraId="2B60CC45"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有组织多普勒成像、解剖M型等功能，并含心脏彩超数据测量、自动计算的工具包。</w:t>
            </w:r>
          </w:p>
        </w:tc>
      </w:tr>
      <w:tr w14:paraId="5EEB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6E5D175D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7586" w:type="dxa"/>
            <w:noWrap w:val="0"/>
            <w:vAlign w:val="top"/>
          </w:tcPr>
          <w:p w14:paraId="5DF2EA53"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组织特异性成像预设，针对不同脏器预设最佳声波传播速度用于计算成像，减少因成像声速值与实际声速值偏差导致图像失真</w:t>
            </w:r>
          </w:p>
        </w:tc>
      </w:tr>
      <w:tr w14:paraId="5BDC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7EA18E79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7586" w:type="dxa"/>
            <w:noWrap w:val="0"/>
            <w:vAlign w:val="top"/>
          </w:tcPr>
          <w:p w14:paraId="69CE3BBF"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斑点噪声抑制技术：可以支持所有探头，B模式下支持≥7档调节</w:t>
            </w:r>
          </w:p>
        </w:tc>
      </w:tr>
      <w:tr w14:paraId="1B3E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046421FE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▲11</w:t>
            </w:r>
          </w:p>
        </w:tc>
        <w:tc>
          <w:tcPr>
            <w:tcW w:w="7586" w:type="dxa"/>
            <w:noWrap w:val="0"/>
            <w:vAlign w:val="top"/>
          </w:tcPr>
          <w:p w14:paraId="3F48B652"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智能一键实时扫查优化技术：扫查前按下面板上该功能键，扫查过程中可以实时动态优化灰阶图、彩色多普勒、频谱多普勒图像</w:t>
            </w:r>
          </w:p>
        </w:tc>
      </w:tr>
      <w:tr w14:paraId="4BDB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15E90D19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7586" w:type="dxa"/>
            <w:noWrap w:val="0"/>
            <w:vAlign w:val="top"/>
          </w:tcPr>
          <w:p w14:paraId="5F63D581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配置要求</w:t>
            </w:r>
          </w:p>
        </w:tc>
      </w:tr>
      <w:tr w14:paraId="683E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2718AD89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12.1</w:t>
            </w:r>
          </w:p>
        </w:tc>
        <w:tc>
          <w:tcPr>
            <w:tcW w:w="7586" w:type="dxa"/>
            <w:noWrap w:val="0"/>
            <w:vAlign w:val="top"/>
          </w:tcPr>
          <w:p w14:paraId="5CC1E2D1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彩色多普勒超声诊断仪主机   1套</w:t>
            </w:r>
          </w:p>
        </w:tc>
      </w:tr>
      <w:tr w14:paraId="48E2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1DCCAB43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12.2</w:t>
            </w:r>
          </w:p>
        </w:tc>
        <w:tc>
          <w:tcPr>
            <w:tcW w:w="7586" w:type="dxa"/>
            <w:noWrap w:val="0"/>
            <w:vAlign w:val="top"/>
          </w:tcPr>
          <w:p w14:paraId="550D40A1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凸阵探头    1把</w:t>
            </w:r>
          </w:p>
        </w:tc>
      </w:tr>
      <w:tr w14:paraId="3596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1E5E224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12.3</w:t>
            </w:r>
          </w:p>
        </w:tc>
        <w:tc>
          <w:tcPr>
            <w:tcW w:w="7586" w:type="dxa"/>
            <w:noWrap w:val="0"/>
            <w:vAlign w:val="top"/>
          </w:tcPr>
          <w:p w14:paraId="6BBB1141"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腔内探头    1把</w:t>
            </w:r>
          </w:p>
        </w:tc>
      </w:tr>
      <w:tr w14:paraId="5017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42E1CAE0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12.4</w:t>
            </w:r>
          </w:p>
        </w:tc>
        <w:tc>
          <w:tcPr>
            <w:tcW w:w="7586" w:type="dxa"/>
            <w:noWrap w:val="0"/>
            <w:vAlign w:val="top"/>
          </w:tcPr>
          <w:p w14:paraId="61C8F3F2"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线阵探头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1把</w:t>
            </w:r>
          </w:p>
        </w:tc>
      </w:tr>
      <w:tr w14:paraId="3BC2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3542A745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12.5</w:t>
            </w:r>
          </w:p>
        </w:tc>
        <w:tc>
          <w:tcPr>
            <w:tcW w:w="7586" w:type="dxa"/>
            <w:noWrap w:val="0"/>
            <w:vAlign w:val="top"/>
          </w:tcPr>
          <w:p w14:paraId="352B1494"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心脏探头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1把</w:t>
            </w:r>
          </w:p>
        </w:tc>
      </w:tr>
      <w:tr w14:paraId="05FC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459C0B5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12.6</w:t>
            </w:r>
          </w:p>
        </w:tc>
        <w:tc>
          <w:tcPr>
            <w:tcW w:w="7586" w:type="dxa"/>
            <w:noWrap w:val="0"/>
            <w:vAlign w:val="top"/>
          </w:tcPr>
          <w:p w14:paraId="38121FAA"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耦合剂加热装置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1套</w:t>
            </w:r>
          </w:p>
        </w:tc>
      </w:tr>
    </w:tbl>
    <w:p w14:paraId="510B0B88"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iCs/>
          <w:kern w:val="0"/>
          <w:sz w:val="24"/>
          <w:szCs w:val="24"/>
        </w:rPr>
      </w:pPr>
    </w:p>
    <w:p w14:paraId="5C99986C"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i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iCs/>
          <w:kern w:val="0"/>
          <w:sz w:val="24"/>
          <w:szCs w:val="24"/>
        </w:rPr>
        <w:t>（四）售后服务要求：</w:t>
      </w:r>
    </w:p>
    <w:p w14:paraId="48025690"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1.响应时间：2小时响应，24小时到场</w:t>
      </w:r>
    </w:p>
    <w:p w14:paraId="2D77292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2.保修年限：原厂保修≥3年</w:t>
      </w:r>
    </w:p>
    <w:p w14:paraId="390B26B8"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3.维保内容与价格：质保期后，维保费用以双方最终认定价格为准，原则上不超过设备总价的5%。以双方最终认定价格为准，且采购人有权更换服务方。</w:t>
      </w:r>
    </w:p>
    <w:p w14:paraId="1E4E7AFB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4.备品备件供货价格：不得超过市场价格的50%。投标时需填写上述价格，出质保期后，上述产品供货价格以双方最终认定价格为准，且采购人有权更换供货方。</w:t>
      </w:r>
    </w:p>
    <w:p w14:paraId="67F59D9D"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iCs/>
          <w:kern w:val="0"/>
          <w:sz w:val="24"/>
          <w:szCs w:val="24"/>
        </w:rPr>
        <w:t>（五）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伴随服务要求：</w:t>
      </w:r>
    </w:p>
    <w:p w14:paraId="22084966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提供技术援助：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供应商应提供现场技术培训，保证使用人员正常操作设备的各种功能；远程应用支持：响应产品生产厂家在国内建有远程应用支持中心，可与用户之间建立语音、视频联系，以便厂方应用医生随时为用户提供在线、实时的技术指导。</w:t>
      </w:r>
    </w:p>
    <w:p w14:paraId="7FEECF85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培训：</w:t>
      </w:r>
      <w:r>
        <w:rPr>
          <w:rFonts w:hint="eastAsia" w:ascii="宋体" w:hAnsi="宋体"/>
          <w:kern w:val="0"/>
          <w:sz w:val="24"/>
          <w:szCs w:val="24"/>
        </w:rPr>
        <w:t>供应商应提供现场技术培训，保证使用人员正常操作设备各种功能。网络培训：具有专用的网址或公众号，在线提供临床应用直播及产品操作指导。</w:t>
      </w:r>
    </w:p>
    <w:p w14:paraId="10EA13C8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验收方案：设备安装、调试、培训后，经过一定时期的试运行，设备的各项性能指标均能达到采购要求的，双方即按照院方规定签署设备验收文件。</w:t>
      </w:r>
    </w:p>
    <w:p w14:paraId="44E408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8659D"/>
    <w:multiLevelType w:val="singleLevel"/>
    <w:tmpl w:val="A07865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716785"/>
    <w:multiLevelType w:val="multilevel"/>
    <w:tmpl w:val="4B716785"/>
    <w:lvl w:ilvl="0" w:tentative="0">
      <w:start w:val="1"/>
      <w:numFmt w:val="japaneseCounting"/>
      <w:lvlText w:val="（%1）"/>
      <w:lvlJc w:val="left"/>
      <w:pPr>
        <w:ind w:left="743" w:hanging="74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03E85"/>
    <w:rsid w:val="27E0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2025-08-07T15:18:00Z</dcterms:created>
  <dc:creator>杨俐君</dc:creator>
  <cp:lastModifiedBy>杨俐君</cp:lastModifiedBy>
  <dcterms:modified xsi:type="dcterms:W3CDTF">2025-08-07T15:31:39Z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972EEAFC339A4C87ACEC679736E655D0_11</vt:lpwstr>
  </property>
  <property fmtid="{D5CDD505-2E9C-101B-9397-08002B2CF9AE}" pid="4" name="KSOTemplateDocerSaveRecord">
    <vt:lpwstr>eyJoZGlkIjoiZjlmMDA5MTQ2ZjI1YjA0MjU1YzUzZjU0Y2E5ZDA4ZmMiLCJ1c2VySWQiOiI2NDA4MzE2NjgifQ==</vt:lpwstr>
  </property>
</Properties>
</file>