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94C5D" w14:textId="77777777" w:rsidR="00F2353F" w:rsidRDefault="0001283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405AB80A" w14:textId="77777777" w:rsidR="00F2353F" w:rsidRDefault="00012836">
      <w:pPr>
        <w:adjustRightInd w:val="0"/>
        <w:snapToGrid w:val="0"/>
        <w:spacing w:line="360" w:lineRule="auto"/>
        <w:rPr>
          <w:rFonts w:eastAsia="宋体"/>
          <w:sz w:val="24"/>
          <w:szCs w:val="24"/>
        </w:rPr>
      </w:pPr>
      <w:r>
        <w:rPr>
          <w:rFonts w:eastAsia="宋体" w:hint="eastAsia"/>
          <w:sz w:val="24"/>
          <w:szCs w:val="24"/>
        </w:rPr>
        <w:t>急救转运平台</w:t>
      </w:r>
    </w:p>
    <w:tbl>
      <w:tblPr>
        <w:tblW w:w="652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3"/>
        <w:gridCol w:w="2778"/>
        <w:gridCol w:w="773"/>
        <w:gridCol w:w="2177"/>
      </w:tblGrid>
      <w:tr w:rsidR="00F2353F" w14:paraId="30655E08" w14:textId="77777777">
        <w:trPr>
          <w:trHeight w:val="446"/>
        </w:trPr>
        <w:tc>
          <w:tcPr>
            <w:tcW w:w="793" w:type="dxa"/>
            <w:tcBorders>
              <w:top w:val="single" w:sz="4" w:space="0" w:color="000000"/>
              <w:left w:val="single" w:sz="4" w:space="0" w:color="000000"/>
              <w:bottom w:val="single" w:sz="4" w:space="0" w:color="000000"/>
              <w:right w:val="single" w:sz="4" w:space="0" w:color="000000"/>
            </w:tcBorders>
            <w:vAlign w:val="center"/>
          </w:tcPr>
          <w:p w14:paraId="1A82CB61" w14:textId="77777777" w:rsidR="00F2353F" w:rsidRDefault="00012836">
            <w:pPr>
              <w:spacing w:line="360" w:lineRule="auto"/>
              <w:jc w:val="center"/>
              <w:rPr>
                <w:rStyle w:val="NormalCharacter"/>
                <w:sz w:val="24"/>
              </w:rPr>
            </w:pPr>
            <w:r>
              <w:rPr>
                <w:rStyle w:val="NormalCharacter"/>
                <w:rFonts w:hint="eastAsia"/>
                <w:sz w:val="24"/>
              </w:rPr>
              <w:t>序</w:t>
            </w:r>
            <w:r>
              <w:rPr>
                <w:rStyle w:val="NormalCharacter"/>
                <w:sz w:val="24"/>
              </w:rPr>
              <w:t>号</w:t>
            </w:r>
          </w:p>
        </w:tc>
        <w:tc>
          <w:tcPr>
            <w:tcW w:w="2778" w:type="dxa"/>
            <w:tcBorders>
              <w:top w:val="single" w:sz="4" w:space="0" w:color="000000"/>
              <w:left w:val="single" w:sz="4" w:space="0" w:color="000000"/>
              <w:bottom w:val="single" w:sz="4" w:space="0" w:color="000000"/>
              <w:right w:val="single" w:sz="4" w:space="0" w:color="000000"/>
            </w:tcBorders>
            <w:vAlign w:val="center"/>
          </w:tcPr>
          <w:p w14:paraId="26C0FDF7" w14:textId="77777777" w:rsidR="00F2353F" w:rsidRDefault="00012836">
            <w:pPr>
              <w:spacing w:line="360" w:lineRule="auto"/>
              <w:jc w:val="center"/>
              <w:rPr>
                <w:rStyle w:val="NormalCharacter"/>
                <w:rFonts w:ascii="宋体" w:hAnsi="宋体"/>
                <w:sz w:val="24"/>
              </w:rPr>
            </w:pPr>
            <w:r>
              <w:rPr>
                <w:rStyle w:val="NormalCharacter"/>
                <w:rFonts w:ascii="宋体" w:hAnsi="宋体"/>
                <w:sz w:val="24"/>
              </w:rPr>
              <w:t>报价内容</w:t>
            </w:r>
          </w:p>
        </w:tc>
        <w:tc>
          <w:tcPr>
            <w:tcW w:w="773" w:type="dxa"/>
            <w:tcBorders>
              <w:top w:val="single" w:sz="4" w:space="0" w:color="000000"/>
              <w:left w:val="single" w:sz="4" w:space="0" w:color="000000"/>
              <w:bottom w:val="single" w:sz="4" w:space="0" w:color="000000"/>
              <w:right w:val="single" w:sz="4" w:space="0" w:color="000000"/>
            </w:tcBorders>
            <w:vAlign w:val="center"/>
          </w:tcPr>
          <w:p w14:paraId="54DBA946" w14:textId="77777777" w:rsidR="00F2353F" w:rsidRDefault="00012836">
            <w:pPr>
              <w:spacing w:line="360" w:lineRule="auto"/>
              <w:jc w:val="center"/>
              <w:rPr>
                <w:rStyle w:val="NormalCharacter"/>
                <w:sz w:val="24"/>
              </w:rPr>
            </w:pPr>
            <w:r>
              <w:rPr>
                <w:rStyle w:val="NormalCharacter"/>
                <w:rFonts w:hint="eastAsia"/>
                <w:sz w:val="24"/>
              </w:rPr>
              <w:t>数量</w:t>
            </w:r>
          </w:p>
        </w:tc>
        <w:tc>
          <w:tcPr>
            <w:tcW w:w="2177" w:type="dxa"/>
            <w:tcBorders>
              <w:top w:val="single" w:sz="4" w:space="0" w:color="000000"/>
              <w:left w:val="single" w:sz="4" w:space="0" w:color="000000"/>
              <w:bottom w:val="single" w:sz="4" w:space="0" w:color="000000"/>
              <w:right w:val="single" w:sz="4" w:space="0" w:color="000000"/>
            </w:tcBorders>
            <w:vAlign w:val="center"/>
          </w:tcPr>
          <w:p w14:paraId="3065F1CE" w14:textId="77777777" w:rsidR="00F2353F" w:rsidRDefault="00012836">
            <w:pPr>
              <w:spacing w:line="360" w:lineRule="auto"/>
              <w:jc w:val="center"/>
              <w:rPr>
                <w:rStyle w:val="NormalCharacter"/>
                <w:sz w:val="24"/>
              </w:rPr>
            </w:pPr>
            <w:r>
              <w:rPr>
                <w:rStyle w:val="NormalCharacter"/>
                <w:rFonts w:hint="eastAsia"/>
                <w:sz w:val="24"/>
              </w:rPr>
              <w:t>最高限价</w:t>
            </w:r>
          </w:p>
        </w:tc>
      </w:tr>
      <w:tr w:rsidR="00F2353F" w14:paraId="4430433E" w14:textId="77777777">
        <w:trPr>
          <w:trHeight w:val="72"/>
        </w:trPr>
        <w:tc>
          <w:tcPr>
            <w:tcW w:w="793" w:type="dxa"/>
            <w:tcBorders>
              <w:top w:val="single" w:sz="4" w:space="0" w:color="000000"/>
              <w:left w:val="single" w:sz="4" w:space="0" w:color="000000"/>
              <w:bottom w:val="single" w:sz="4" w:space="0" w:color="000000"/>
              <w:right w:val="single" w:sz="4" w:space="0" w:color="000000"/>
            </w:tcBorders>
            <w:vAlign w:val="center"/>
          </w:tcPr>
          <w:p w14:paraId="003D389F" w14:textId="77777777" w:rsidR="00F2353F" w:rsidRDefault="00012836">
            <w:pPr>
              <w:spacing w:line="360" w:lineRule="auto"/>
              <w:jc w:val="center"/>
              <w:rPr>
                <w:rStyle w:val="NormalCharacter"/>
                <w:rFonts w:ascii="宋体" w:hAnsi="宋体"/>
                <w:sz w:val="24"/>
              </w:rPr>
            </w:pPr>
            <w:r>
              <w:rPr>
                <w:rStyle w:val="NormalCharacter"/>
                <w:rFonts w:ascii="宋体" w:hAnsi="宋体"/>
                <w:sz w:val="24"/>
              </w:rPr>
              <w:t>1</w:t>
            </w:r>
          </w:p>
        </w:tc>
        <w:tc>
          <w:tcPr>
            <w:tcW w:w="2778" w:type="dxa"/>
            <w:tcBorders>
              <w:top w:val="single" w:sz="4" w:space="0" w:color="000000"/>
              <w:left w:val="single" w:sz="4" w:space="0" w:color="000000"/>
              <w:bottom w:val="single" w:sz="4" w:space="0" w:color="000000"/>
              <w:right w:val="single" w:sz="4" w:space="0" w:color="000000"/>
            </w:tcBorders>
            <w:vAlign w:val="center"/>
          </w:tcPr>
          <w:p w14:paraId="47B1D1C0" w14:textId="77777777" w:rsidR="00F2353F" w:rsidRDefault="00012836">
            <w:pPr>
              <w:spacing w:line="360" w:lineRule="auto"/>
              <w:jc w:val="center"/>
              <w:rPr>
                <w:rStyle w:val="NormalCharacter"/>
                <w:rFonts w:ascii="宋体" w:hAnsi="宋体"/>
                <w:sz w:val="24"/>
              </w:rPr>
            </w:pPr>
            <w:r>
              <w:rPr>
                <w:rStyle w:val="NormalCharacter"/>
                <w:rFonts w:ascii="宋体" w:hAnsi="宋体" w:hint="eastAsia"/>
                <w:sz w:val="24"/>
              </w:rPr>
              <w:t>急救转运平台</w:t>
            </w:r>
          </w:p>
        </w:tc>
        <w:tc>
          <w:tcPr>
            <w:tcW w:w="773" w:type="dxa"/>
            <w:tcBorders>
              <w:top w:val="single" w:sz="4" w:space="0" w:color="000000"/>
              <w:left w:val="single" w:sz="4" w:space="0" w:color="000000"/>
              <w:bottom w:val="single" w:sz="4" w:space="0" w:color="000000"/>
              <w:right w:val="single" w:sz="4" w:space="0" w:color="000000"/>
            </w:tcBorders>
            <w:vAlign w:val="center"/>
          </w:tcPr>
          <w:p w14:paraId="0BC8901E" w14:textId="77777777" w:rsidR="00F2353F" w:rsidRDefault="00012836">
            <w:pPr>
              <w:spacing w:line="360" w:lineRule="auto"/>
              <w:jc w:val="center"/>
              <w:rPr>
                <w:rStyle w:val="NormalCharacter"/>
                <w:rFonts w:ascii="宋体" w:hAnsi="宋体"/>
                <w:sz w:val="24"/>
              </w:rPr>
            </w:pPr>
            <w:r>
              <w:rPr>
                <w:rStyle w:val="NormalCharacter"/>
                <w:rFonts w:ascii="宋体" w:hAnsi="宋体" w:hint="eastAsia"/>
                <w:sz w:val="24"/>
              </w:rPr>
              <w:t>1</w:t>
            </w:r>
            <w:r>
              <w:rPr>
                <w:rStyle w:val="NormalCharacter"/>
                <w:rFonts w:ascii="宋体" w:hAnsi="宋体" w:hint="eastAsia"/>
                <w:sz w:val="24"/>
              </w:rPr>
              <w:t>台</w:t>
            </w:r>
          </w:p>
        </w:tc>
        <w:tc>
          <w:tcPr>
            <w:tcW w:w="2177" w:type="dxa"/>
            <w:tcBorders>
              <w:top w:val="single" w:sz="4" w:space="0" w:color="000000"/>
              <w:left w:val="single" w:sz="4" w:space="0" w:color="000000"/>
              <w:bottom w:val="single" w:sz="4" w:space="0" w:color="000000"/>
              <w:right w:val="single" w:sz="4" w:space="0" w:color="000000"/>
            </w:tcBorders>
            <w:vAlign w:val="center"/>
          </w:tcPr>
          <w:p w14:paraId="1AF48317" w14:textId="77777777" w:rsidR="00F2353F" w:rsidRDefault="00012836">
            <w:pPr>
              <w:spacing w:line="360" w:lineRule="auto"/>
              <w:jc w:val="center"/>
              <w:rPr>
                <w:rStyle w:val="NormalCharacter"/>
                <w:rFonts w:ascii="宋体" w:hAnsi="宋体"/>
                <w:sz w:val="24"/>
              </w:rPr>
            </w:pPr>
            <w:r>
              <w:rPr>
                <w:rStyle w:val="NormalCharacter"/>
                <w:rFonts w:ascii="宋体" w:hAnsi="宋体" w:hint="eastAsia"/>
                <w:sz w:val="24"/>
              </w:rPr>
              <w:t>400000</w:t>
            </w:r>
            <w:r>
              <w:rPr>
                <w:rStyle w:val="NormalCharacter"/>
                <w:rFonts w:ascii="宋体" w:hAnsi="宋体" w:hint="eastAsia"/>
                <w:sz w:val="24"/>
              </w:rPr>
              <w:t>元</w:t>
            </w:r>
          </w:p>
        </w:tc>
      </w:tr>
    </w:tbl>
    <w:p w14:paraId="7E94D66C" w14:textId="77777777" w:rsidR="00F2353F" w:rsidRDefault="00F2353F">
      <w:pPr>
        <w:adjustRightInd w:val="0"/>
        <w:snapToGrid w:val="0"/>
        <w:spacing w:line="360" w:lineRule="auto"/>
        <w:rPr>
          <w:rFonts w:ascii="宋体" w:eastAsia="宋体" w:hAnsi="宋体"/>
          <w:sz w:val="24"/>
          <w:szCs w:val="24"/>
        </w:rPr>
      </w:pPr>
    </w:p>
    <w:p w14:paraId="2E2269FF" w14:textId="77777777" w:rsidR="00F2353F" w:rsidRDefault="00012836">
      <w:pPr>
        <w:widowControl/>
        <w:ind w:firstLineChars="200" w:firstLine="482"/>
        <w:jc w:val="left"/>
        <w:textAlignment w:val="baseline"/>
        <w:rPr>
          <w:rFonts w:ascii="宋体" w:eastAsia="宋体" w:hAnsi="宋体"/>
          <w:sz w:val="24"/>
          <w:szCs w:val="24"/>
        </w:rPr>
      </w:pPr>
      <w:r>
        <w:rPr>
          <w:rFonts w:ascii="宋体" w:eastAsia="宋体" w:hAnsi="宋体" w:hint="eastAsia"/>
          <w:b/>
          <w:sz w:val="24"/>
          <w:szCs w:val="24"/>
        </w:rPr>
        <w:t>二、项目参数</w:t>
      </w:r>
      <w:r>
        <w:rPr>
          <w:rFonts w:ascii="宋体" w:eastAsia="宋体" w:hAnsi="宋体" w:hint="eastAsia"/>
          <w:b/>
          <w:sz w:val="24"/>
          <w:szCs w:val="24"/>
        </w:rPr>
        <w:t>:</w:t>
      </w:r>
      <w:bookmarkStart w:id="0" w:name="_Hlk193834000"/>
    </w:p>
    <w:p w14:paraId="72AD2DC8" w14:textId="77777777" w:rsidR="00F2353F" w:rsidRDefault="00012836">
      <w:pPr>
        <w:widowControl/>
        <w:ind w:firstLineChars="200" w:firstLine="480"/>
        <w:jc w:val="left"/>
        <w:textAlignment w:val="baseline"/>
        <w:rPr>
          <w:rFonts w:ascii="宋体" w:eastAsia="宋体" w:hAnsi="宋体"/>
          <w:sz w:val="24"/>
          <w:szCs w:val="24"/>
        </w:rPr>
      </w:pPr>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bookmarkEnd w:id="0"/>
    <w:p w14:paraId="45BC5FC5" w14:textId="77777777" w:rsidR="00F2353F" w:rsidRDefault="00F2353F">
      <w:pPr>
        <w:adjustRightInd w:val="0"/>
        <w:snapToGrid w:val="0"/>
        <w:spacing w:line="360" w:lineRule="auto"/>
        <w:rPr>
          <w:rFonts w:ascii="宋体" w:eastAsia="宋体" w:hAnsi="宋体"/>
          <w:b/>
          <w:sz w:val="24"/>
          <w:szCs w:val="24"/>
        </w:rPr>
      </w:pPr>
    </w:p>
    <w:p w14:paraId="46A87880" w14:textId="77777777" w:rsidR="00F2353F" w:rsidRDefault="00012836">
      <w:pPr>
        <w:numPr>
          <w:ilvl w:val="0"/>
          <w:numId w:val="2"/>
        </w:numPr>
        <w:spacing w:line="360" w:lineRule="auto"/>
        <w:rPr>
          <w:rFonts w:ascii="宋体" w:hAnsi="宋体"/>
          <w:b/>
          <w:sz w:val="24"/>
        </w:rPr>
      </w:pPr>
      <w:bookmarkStart w:id="1" w:name="PO_PURCHASE_REQUIREMENT_FILE36649_2"/>
      <w:bookmarkStart w:id="2" w:name="PO_PURCHASE_REQUIREMENT_FILE28186_2"/>
      <w:bookmarkStart w:id="3" w:name="OLE_LINK10"/>
      <w:r>
        <w:rPr>
          <w:rFonts w:ascii="宋体" w:hAnsi="宋体" w:hint="eastAsia"/>
          <w:b/>
          <w:sz w:val="24"/>
        </w:rPr>
        <w:t>主要功能及工作原理</w:t>
      </w:r>
    </w:p>
    <w:p w14:paraId="6AFEB889" w14:textId="77777777" w:rsidR="00F2353F" w:rsidRDefault="00012836">
      <w:pPr>
        <w:pStyle w:val="a"/>
        <w:numPr>
          <w:ilvl w:val="0"/>
          <w:numId w:val="0"/>
        </w:numPr>
        <w:ind w:left="420"/>
        <w:rPr>
          <w:b w:val="0"/>
        </w:rPr>
      </w:pPr>
      <w:r>
        <w:rPr>
          <w:rFonts w:hint="eastAsia"/>
          <w:b w:val="0"/>
        </w:rPr>
        <w:t>在院内诊疗过程中常常需要对急危重症患者进行转运，鉴于急危重症患者具有病情危重、病情变化快、且常常依赖生命支持手段及转运难度大等特点。急救转运平台是一种用于急救和转运患者的医疗设备，主要用于维持患者的生命体征。其特点是结构紧凑、便于携带，适用于各种急救场合和转运环境。</w:t>
      </w:r>
    </w:p>
    <w:p w14:paraId="18F644DA" w14:textId="77777777" w:rsidR="00F2353F" w:rsidRDefault="00012836">
      <w:pPr>
        <w:pStyle w:val="a"/>
      </w:pPr>
      <w:r>
        <w:rPr>
          <w:rFonts w:hint="eastAsia"/>
        </w:rPr>
        <w:t>应用场景</w:t>
      </w:r>
    </w:p>
    <w:bookmarkEnd w:id="1"/>
    <w:bookmarkEnd w:id="2"/>
    <w:p w14:paraId="422DB971" w14:textId="77777777" w:rsidR="00F2353F" w:rsidRDefault="00012836">
      <w:pPr>
        <w:spacing w:line="360" w:lineRule="auto"/>
        <w:ind w:left="420"/>
        <w:rPr>
          <w:rFonts w:ascii="宋体" w:hAnsi="宋体"/>
          <w:b/>
          <w:sz w:val="24"/>
        </w:rPr>
      </w:pPr>
      <w:r>
        <w:rPr>
          <w:rFonts w:ascii="宋体" w:hAnsi="宋体" w:cs="宋体" w:hint="eastAsia"/>
          <w:kern w:val="0"/>
          <w:sz w:val="24"/>
        </w:rPr>
        <w:t>日间病房、急诊、普通病房、重症监护室、麻醉科等等</w:t>
      </w:r>
    </w:p>
    <w:p w14:paraId="55ADE0A5" w14:textId="77777777" w:rsidR="00F2353F" w:rsidRDefault="00012836">
      <w:pPr>
        <w:numPr>
          <w:ilvl w:val="0"/>
          <w:numId w:val="2"/>
        </w:numPr>
        <w:spacing w:line="360" w:lineRule="auto"/>
        <w:rPr>
          <w:rFonts w:ascii="宋体" w:hAnsi="宋体" w:cs="宋体"/>
          <w:kern w:val="0"/>
          <w:sz w:val="24"/>
        </w:rPr>
      </w:pPr>
      <w:r>
        <w:rPr>
          <w:rFonts w:ascii="宋体" w:hAnsi="宋体" w:hint="eastAsia"/>
          <w:b/>
          <w:sz w:val="24"/>
        </w:rPr>
        <w:t>配置清单</w:t>
      </w:r>
    </w:p>
    <w:tbl>
      <w:tblPr>
        <w:tblStyle w:val="a9"/>
        <w:tblW w:w="0" w:type="auto"/>
        <w:jc w:val="center"/>
        <w:tblLook w:val="04A0" w:firstRow="1" w:lastRow="0" w:firstColumn="1" w:lastColumn="0" w:noHBand="0" w:noVBand="1"/>
      </w:tblPr>
      <w:tblGrid>
        <w:gridCol w:w="1284"/>
        <w:gridCol w:w="3156"/>
        <w:gridCol w:w="2160"/>
      </w:tblGrid>
      <w:tr w:rsidR="00F2353F" w14:paraId="439A6D62" w14:textId="77777777">
        <w:trPr>
          <w:jc w:val="center"/>
        </w:trPr>
        <w:tc>
          <w:tcPr>
            <w:tcW w:w="1284" w:type="dxa"/>
          </w:tcPr>
          <w:p w14:paraId="16AE64C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序号</w:t>
            </w:r>
          </w:p>
        </w:tc>
        <w:tc>
          <w:tcPr>
            <w:tcW w:w="3156" w:type="dxa"/>
          </w:tcPr>
          <w:p w14:paraId="3B5D7B9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项目名称</w:t>
            </w:r>
          </w:p>
        </w:tc>
        <w:tc>
          <w:tcPr>
            <w:tcW w:w="2160" w:type="dxa"/>
          </w:tcPr>
          <w:p w14:paraId="0C5C14E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数量</w:t>
            </w:r>
          </w:p>
        </w:tc>
      </w:tr>
      <w:tr w:rsidR="00F2353F" w14:paraId="0742AA1D" w14:textId="77777777">
        <w:trPr>
          <w:jc w:val="center"/>
        </w:trPr>
        <w:tc>
          <w:tcPr>
            <w:tcW w:w="1284" w:type="dxa"/>
          </w:tcPr>
          <w:p w14:paraId="16631A6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w:t>
            </w:r>
          </w:p>
        </w:tc>
        <w:tc>
          <w:tcPr>
            <w:tcW w:w="3156" w:type="dxa"/>
          </w:tcPr>
          <w:p w14:paraId="72F9888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转运平车</w:t>
            </w:r>
          </w:p>
        </w:tc>
        <w:tc>
          <w:tcPr>
            <w:tcW w:w="2160" w:type="dxa"/>
            <w:vAlign w:val="center"/>
          </w:tcPr>
          <w:p w14:paraId="69F8C24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w:t>
            </w:r>
            <w:r>
              <w:rPr>
                <w:rFonts w:asciiTheme="minorEastAsia" w:eastAsia="宋体" w:hAnsiTheme="minorEastAsia" w:cs="Times New Roman" w:hint="eastAsia"/>
                <w:sz w:val="18"/>
                <w:szCs w:val="18"/>
              </w:rPr>
              <w:t>台</w:t>
            </w:r>
          </w:p>
        </w:tc>
      </w:tr>
      <w:tr w:rsidR="00F2353F" w14:paraId="39A598E7" w14:textId="77777777">
        <w:trPr>
          <w:jc w:val="center"/>
        </w:trPr>
        <w:tc>
          <w:tcPr>
            <w:tcW w:w="1284" w:type="dxa"/>
          </w:tcPr>
          <w:p w14:paraId="2384DF79"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w:t>
            </w:r>
          </w:p>
        </w:tc>
        <w:tc>
          <w:tcPr>
            <w:tcW w:w="3156" w:type="dxa"/>
          </w:tcPr>
          <w:p w14:paraId="3B7DDCA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体外除颤监护仪</w:t>
            </w:r>
          </w:p>
        </w:tc>
        <w:tc>
          <w:tcPr>
            <w:tcW w:w="2160" w:type="dxa"/>
            <w:vAlign w:val="center"/>
          </w:tcPr>
          <w:p w14:paraId="6685E4C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5</w:t>
            </w:r>
            <w:r>
              <w:rPr>
                <w:rFonts w:asciiTheme="minorEastAsia" w:eastAsia="宋体" w:hAnsiTheme="minorEastAsia" w:cs="Times New Roman" w:hint="eastAsia"/>
                <w:sz w:val="18"/>
                <w:szCs w:val="18"/>
              </w:rPr>
              <w:t>台</w:t>
            </w:r>
          </w:p>
        </w:tc>
      </w:tr>
      <w:tr w:rsidR="00F2353F" w14:paraId="0D2C63BD" w14:textId="77777777">
        <w:trPr>
          <w:jc w:val="center"/>
        </w:trPr>
        <w:tc>
          <w:tcPr>
            <w:tcW w:w="1284" w:type="dxa"/>
          </w:tcPr>
          <w:p w14:paraId="20E7B92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w:t>
            </w:r>
          </w:p>
        </w:tc>
        <w:tc>
          <w:tcPr>
            <w:tcW w:w="3156" w:type="dxa"/>
          </w:tcPr>
          <w:p w14:paraId="74B5C6F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有</w:t>
            </w:r>
            <w:proofErr w:type="gramStart"/>
            <w:r>
              <w:rPr>
                <w:rFonts w:asciiTheme="minorEastAsia" w:eastAsia="宋体" w:hAnsiTheme="minorEastAsia" w:cs="Times New Roman" w:hint="eastAsia"/>
                <w:sz w:val="18"/>
                <w:szCs w:val="18"/>
              </w:rPr>
              <w:t>创压力</w:t>
            </w:r>
            <w:proofErr w:type="gramEnd"/>
            <w:r>
              <w:rPr>
                <w:rFonts w:asciiTheme="minorEastAsia" w:eastAsia="宋体" w:hAnsiTheme="minorEastAsia" w:cs="Times New Roman" w:hint="eastAsia"/>
                <w:sz w:val="18"/>
                <w:szCs w:val="18"/>
              </w:rPr>
              <w:t>模块</w:t>
            </w:r>
          </w:p>
        </w:tc>
        <w:tc>
          <w:tcPr>
            <w:tcW w:w="2160" w:type="dxa"/>
            <w:vAlign w:val="center"/>
          </w:tcPr>
          <w:p w14:paraId="7C9F7A8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5</w:t>
            </w:r>
            <w:r>
              <w:rPr>
                <w:rFonts w:asciiTheme="minorEastAsia" w:eastAsia="宋体" w:hAnsiTheme="minorEastAsia" w:cs="Times New Roman" w:hint="eastAsia"/>
                <w:sz w:val="18"/>
                <w:szCs w:val="18"/>
              </w:rPr>
              <w:t>个</w:t>
            </w:r>
          </w:p>
        </w:tc>
      </w:tr>
      <w:tr w:rsidR="00F2353F" w14:paraId="292235EA" w14:textId="77777777">
        <w:trPr>
          <w:jc w:val="center"/>
        </w:trPr>
        <w:tc>
          <w:tcPr>
            <w:tcW w:w="1284" w:type="dxa"/>
          </w:tcPr>
          <w:p w14:paraId="7AFB034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w:t>
            </w:r>
          </w:p>
        </w:tc>
        <w:tc>
          <w:tcPr>
            <w:tcW w:w="3156" w:type="dxa"/>
          </w:tcPr>
          <w:p w14:paraId="0AB9AEC9"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w:t>
            </w:r>
          </w:p>
        </w:tc>
        <w:tc>
          <w:tcPr>
            <w:tcW w:w="2160" w:type="dxa"/>
            <w:vAlign w:val="center"/>
          </w:tcPr>
          <w:p w14:paraId="10730F6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w:t>
            </w:r>
            <w:r>
              <w:rPr>
                <w:rFonts w:asciiTheme="minorEastAsia" w:eastAsia="宋体" w:hAnsiTheme="minorEastAsia" w:cs="Times New Roman" w:hint="eastAsia"/>
                <w:sz w:val="18"/>
                <w:szCs w:val="18"/>
              </w:rPr>
              <w:t>套</w:t>
            </w:r>
          </w:p>
        </w:tc>
      </w:tr>
      <w:tr w:rsidR="00F2353F" w14:paraId="0B6BDF6B" w14:textId="77777777">
        <w:trPr>
          <w:jc w:val="center"/>
        </w:trPr>
        <w:tc>
          <w:tcPr>
            <w:tcW w:w="1284" w:type="dxa"/>
          </w:tcPr>
          <w:p w14:paraId="2F401F3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5</w:t>
            </w:r>
          </w:p>
        </w:tc>
        <w:tc>
          <w:tcPr>
            <w:tcW w:w="3156" w:type="dxa"/>
          </w:tcPr>
          <w:p w14:paraId="2CD8428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转运呼吸机</w:t>
            </w:r>
          </w:p>
        </w:tc>
        <w:tc>
          <w:tcPr>
            <w:tcW w:w="2160" w:type="dxa"/>
            <w:vAlign w:val="center"/>
          </w:tcPr>
          <w:p w14:paraId="09C18F0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w:t>
            </w:r>
            <w:r>
              <w:rPr>
                <w:rFonts w:asciiTheme="minorEastAsia" w:eastAsia="宋体" w:hAnsiTheme="minorEastAsia" w:cs="Times New Roman" w:hint="eastAsia"/>
                <w:sz w:val="18"/>
                <w:szCs w:val="18"/>
              </w:rPr>
              <w:t>台</w:t>
            </w:r>
          </w:p>
        </w:tc>
      </w:tr>
      <w:tr w:rsidR="00F2353F" w14:paraId="48CB1206" w14:textId="77777777">
        <w:trPr>
          <w:jc w:val="center"/>
        </w:trPr>
        <w:tc>
          <w:tcPr>
            <w:tcW w:w="1284" w:type="dxa"/>
          </w:tcPr>
          <w:p w14:paraId="643A6DD2"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6</w:t>
            </w:r>
          </w:p>
        </w:tc>
        <w:tc>
          <w:tcPr>
            <w:tcW w:w="3156" w:type="dxa"/>
          </w:tcPr>
          <w:p w14:paraId="4BD4410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氧气钢瓶</w:t>
            </w:r>
          </w:p>
        </w:tc>
        <w:tc>
          <w:tcPr>
            <w:tcW w:w="2160" w:type="dxa"/>
            <w:vAlign w:val="center"/>
          </w:tcPr>
          <w:p w14:paraId="2F0FAED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w:t>
            </w:r>
            <w:r>
              <w:rPr>
                <w:rFonts w:asciiTheme="minorEastAsia" w:eastAsia="宋体" w:hAnsiTheme="minorEastAsia" w:cs="Times New Roman" w:hint="eastAsia"/>
                <w:sz w:val="18"/>
                <w:szCs w:val="18"/>
              </w:rPr>
              <w:t>个</w:t>
            </w:r>
          </w:p>
        </w:tc>
      </w:tr>
    </w:tbl>
    <w:p w14:paraId="10DADEE2" w14:textId="77777777" w:rsidR="00F2353F" w:rsidRDefault="00F2353F">
      <w:pPr>
        <w:spacing w:line="360" w:lineRule="auto"/>
        <w:ind w:left="420"/>
        <w:rPr>
          <w:rFonts w:ascii="宋体" w:hAnsi="宋体" w:cs="宋体"/>
          <w:kern w:val="0"/>
          <w:sz w:val="24"/>
        </w:rPr>
      </w:pPr>
    </w:p>
    <w:p w14:paraId="3F26407B" w14:textId="77777777" w:rsidR="00F2353F" w:rsidRDefault="00012836">
      <w:pPr>
        <w:widowControl/>
        <w:jc w:val="left"/>
        <w:rPr>
          <w:rFonts w:ascii="宋体" w:hAnsi="宋体" w:cs="宋体"/>
          <w:kern w:val="0"/>
          <w:sz w:val="24"/>
        </w:rPr>
      </w:pPr>
      <w:r>
        <w:rPr>
          <w:rFonts w:ascii="宋体" w:hAnsi="宋体" w:cs="宋体" w:hint="eastAsia"/>
          <w:kern w:val="0"/>
          <w:sz w:val="24"/>
        </w:rPr>
        <w:br w:type="page"/>
      </w:r>
    </w:p>
    <w:p w14:paraId="2D596423" w14:textId="77777777" w:rsidR="00F2353F" w:rsidRDefault="00F2353F">
      <w:pPr>
        <w:spacing w:line="360" w:lineRule="auto"/>
        <w:ind w:left="420"/>
        <w:rPr>
          <w:rFonts w:ascii="宋体" w:hAnsi="宋体" w:cs="宋体"/>
          <w:kern w:val="0"/>
          <w:sz w:val="24"/>
        </w:rPr>
      </w:pPr>
    </w:p>
    <w:p w14:paraId="0A9006F7" w14:textId="77777777" w:rsidR="00F2353F" w:rsidRDefault="00012836">
      <w:pPr>
        <w:numPr>
          <w:ilvl w:val="0"/>
          <w:numId w:val="2"/>
        </w:numPr>
        <w:spacing w:line="360" w:lineRule="auto"/>
        <w:rPr>
          <w:rFonts w:ascii="宋体" w:hAnsi="宋体"/>
          <w:b/>
          <w:sz w:val="24"/>
        </w:rPr>
      </w:pPr>
      <w:bookmarkStart w:id="4" w:name="_Hlk188780782"/>
      <w:r>
        <w:rPr>
          <w:rFonts w:ascii="宋体" w:hAnsi="宋体" w:hint="eastAsia"/>
          <w:b/>
          <w:sz w:val="24"/>
        </w:rPr>
        <w:t>重要及一般技术参数</w:t>
      </w:r>
      <w:bookmarkEnd w:id="4"/>
      <w:r>
        <w:rPr>
          <w:rFonts w:ascii="宋体" w:hAnsi="宋体" w:hint="eastAsia"/>
          <w:b/>
          <w:sz w:val="24"/>
        </w:rPr>
        <w:t>：</w:t>
      </w:r>
    </w:p>
    <w:tbl>
      <w:tblPr>
        <w:tblStyle w:val="TableNormal"/>
        <w:tblpPr w:leftFromText="180" w:rightFromText="180" w:vertAnchor="text" w:horzAnchor="page" w:tblpX="1903" w:tblpY="284"/>
        <w:tblOverlap w:val="never"/>
        <w:tblW w:w="850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65"/>
        <w:gridCol w:w="7740"/>
      </w:tblGrid>
      <w:tr w:rsidR="00F2353F" w14:paraId="7A0700F8"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14454" w14:textId="77777777" w:rsidR="00F2353F" w:rsidRDefault="0001283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序号</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728DA" w14:textId="77777777" w:rsidR="00F2353F" w:rsidRDefault="00012836">
            <w:pPr>
              <w:rPr>
                <w:rFonts w:ascii="Times New Roman" w:eastAsia="宋体" w:hAnsi="Times New Roman" w:cs="Times New Roman"/>
                <w:lang w:val="zh-TW"/>
              </w:rPr>
            </w:pPr>
            <w:r>
              <w:rPr>
                <w:rFonts w:ascii="Times New Roman" w:eastAsia="宋体" w:hAnsi="Times New Roman" w:cs="Times New Roman" w:hint="eastAsia"/>
              </w:rPr>
              <w:t>需求描述</w:t>
            </w:r>
          </w:p>
        </w:tc>
      </w:tr>
      <w:tr w:rsidR="00F2353F" w14:paraId="51EEF41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BD18C2" w14:textId="77777777" w:rsidR="00F2353F" w:rsidRDefault="00F2353F">
            <w:pPr>
              <w:widowControl/>
              <w:jc w:val="center"/>
              <w:rPr>
                <w:rFonts w:asciiTheme="minorEastAsia" w:eastAsia="宋体" w:hAnsiTheme="minorEastAsia" w:cs="Times New Roman"/>
                <w:sz w:val="18"/>
                <w:szCs w:val="18"/>
              </w:rPr>
            </w:pP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6BD59E"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hint="eastAsia"/>
                <w:b/>
                <w:bCs/>
                <w:sz w:val="18"/>
                <w:szCs w:val="18"/>
              </w:rPr>
              <w:t>设备</w:t>
            </w:r>
            <w:r>
              <w:rPr>
                <w:rFonts w:asciiTheme="minorEastAsia" w:eastAsia="宋体" w:hAnsiTheme="minorEastAsia" w:cs="Times New Roman" w:hint="eastAsia"/>
                <w:b/>
                <w:bCs/>
                <w:sz w:val="18"/>
                <w:szCs w:val="18"/>
              </w:rPr>
              <w:t>1</w:t>
            </w:r>
            <w:r>
              <w:rPr>
                <w:rFonts w:asciiTheme="minorEastAsia" w:eastAsia="宋体" w:hAnsiTheme="minorEastAsia" w:cs="Times New Roman" w:hint="eastAsia"/>
                <w:b/>
                <w:bCs/>
                <w:sz w:val="18"/>
                <w:szCs w:val="18"/>
              </w:rPr>
              <w:t>：</w:t>
            </w:r>
            <w:r>
              <w:rPr>
                <w:rFonts w:asciiTheme="minorEastAsia" w:eastAsia="宋体" w:hAnsiTheme="minorEastAsia" w:cs="Times New Roman" w:hint="eastAsia"/>
                <w:sz w:val="18"/>
                <w:szCs w:val="18"/>
              </w:rPr>
              <w:t>转运平车</w:t>
            </w:r>
          </w:p>
        </w:tc>
      </w:tr>
      <w:tr w:rsidR="00F2353F" w14:paraId="64A7ECD4" w14:textId="77777777">
        <w:trPr>
          <w:trHeight w:val="33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166966" w14:textId="77777777" w:rsidR="00F2353F" w:rsidRDefault="00012836">
            <w:pPr>
              <w:widowControl/>
              <w:jc w:val="center"/>
              <w:rPr>
                <w:rFonts w:asciiTheme="minorEastAsia" w:eastAsia="宋体" w:hAnsiTheme="minorEastAsia" w:cs="Times New Roman"/>
                <w:sz w:val="18"/>
                <w:szCs w:val="18"/>
              </w:rPr>
            </w:pPr>
            <w:r>
              <w:rPr>
                <w:rFonts w:ascii="微软雅黑" w:eastAsia="微软雅黑" w:hAnsi="微软雅黑" w:cs="微软雅黑" w:hint="eastAsia"/>
                <w:color w:val="333333"/>
                <w:spacing w:val="36"/>
                <w:sz w:val="18"/>
                <w:szCs w:val="18"/>
                <w:shd w:val="clear" w:color="auto" w:fill="FFFFFF"/>
              </w:rPr>
              <w:t>★</w:t>
            </w:r>
            <w:r>
              <w:rPr>
                <w:rFonts w:asciiTheme="minorEastAsia" w:eastAsia="宋体" w:hAnsiTheme="minorEastAsia" w:cs="Times New Roman" w:hint="eastAsia"/>
                <w:sz w:val="18"/>
                <w:szCs w:val="18"/>
              </w:rPr>
              <w:t>1.1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D6487F"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多功能</w:t>
            </w:r>
            <w:r>
              <w:rPr>
                <w:rFonts w:asciiTheme="minorEastAsia" w:eastAsia="宋体" w:hAnsiTheme="minorEastAsia" w:cs="Times New Roman" w:hint="eastAsia"/>
                <w:sz w:val="18"/>
                <w:szCs w:val="18"/>
              </w:rPr>
              <w:t>双</w:t>
            </w:r>
            <w:r>
              <w:rPr>
                <w:rFonts w:asciiTheme="minorEastAsia" w:eastAsia="宋体" w:hAnsiTheme="minorEastAsia" w:cs="Times New Roman"/>
                <w:sz w:val="18"/>
                <w:szCs w:val="18"/>
              </w:rPr>
              <w:t>液压</w:t>
            </w:r>
            <w:r>
              <w:rPr>
                <w:rFonts w:asciiTheme="minorEastAsia" w:eastAsia="宋体" w:hAnsiTheme="minorEastAsia" w:cs="Times New Roman" w:hint="eastAsia"/>
                <w:sz w:val="18"/>
                <w:szCs w:val="18"/>
              </w:rPr>
              <w:t>柱设计</w:t>
            </w:r>
            <w:r>
              <w:rPr>
                <w:rFonts w:asciiTheme="minorEastAsia" w:eastAsia="宋体" w:hAnsiTheme="minorEastAsia" w:cs="Times New Roman"/>
                <w:sz w:val="18"/>
                <w:szCs w:val="18"/>
              </w:rPr>
              <w:t>、手动抢救床。</w:t>
            </w:r>
          </w:p>
        </w:tc>
      </w:tr>
      <w:tr w:rsidR="00F2353F" w14:paraId="0358DE9C" w14:textId="77777777">
        <w:trPr>
          <w:trHeight w:val="29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355FCD"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A90CB2"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规格：床板长</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1880mm</w:t>
            </w:r>
            <w:r>
              <w:rPr>
                <w:rFonts w:asciiTheme="minorEastAsia" w:eastAsia="宋体" w:hAnsiTheme="minorEastAsia" w:cs="Times New Roman"/>
                <w:sz w:val="18"/>
                <w:szCs w:val="18"/>
              </w:rPr>
              <w:t>、全长</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215</w:t>
            </w:r>
            <w:r>
              <w:rPr>
                <w:rFonts w:asciiTheme="minorEastAsia" w:eastAsia="宋体" w:hAnsiTheme="minorEastAsia" w:cs="Times New Roman" w:hint="eastAsia"/>
                <w:sz w:val="18"/>
                <w:szCs w:val="18"/>
              </w:rPr>
              <w:t>0</w:t>
            </w:r>
            <w:r>
              <w:rPr>
                <w:rFonts w:asciiTheme="minorEastAsia" w:eastAsia="宋体" w:hAnsiTheme="minorEastAsia" w:cs="Times New Roman"/>
                <w:sz w:val="18"/>
                <w:szCs w:val="18"/>
              </w:rPr>
              <w:t>mm</w:t>
            </w:r>
            <w:r>
              <w:rPr>
                <w:rFonts w:asciiTheme="minorEastAsia" w:eastAsia="宋体" w:hAnsiTheme="minorEastAsia" w:cs="Times New Roman"/>
                <w:sz w:val="18"/>
                <w:szCs w:val="18"/>
              </w:rPr>
              <w:t>，床板宽</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620mm</w:t>
            </w:r>
            <w:r>
              <w:rPr>
                <w:rFonts w:asciiTheme="minorEastAsia" w:eastAsia="宋体" w:hAnsiTheme="minorEastAsia" w:cs="Times New Roman"/>
                <w:sz w:val="18"/>
                <w:szCs w:val="18"/>
              </w:rPr>
              <w:t>、全宽</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77</w:t>
            </w:r>
            <w:r>
              <w:rPr>
                <w:rFonts w:asciiTheme="minorEastAsia" w:eastAsia="宋体" w:hAnsiTheme="minorEastAsia" w:cs="Times New Roman" w:hint="eastAsia"/>
                <w:sz w:val="18"/>
                <w:szCs w:val="18"/>
              </w:rPr>
              <w:t>0</w:t>
            </w:r>
            <w:r>
              <w:rPr>
                <w:rFonts w:asciiTheme="minorEastAsia" w:eastAsia="宋体" w:hAnsiTheme="minorEastAsia" w:cs="Times New Roman"/>
                <w:sz w:val="18"/>
                <w:szCs w:val="18"/>
              </w:rPr>
              <w:t>mm</w:t>
            </w:r>
            <w:r>
              <w:rPr>
                <w:rFonts w:asciiTheme="minorEastAsia" w:eastAsia="宋体" w:hAnsiTheme="minorEastAsia" w:cs="Times New Roman"/>
                <w:sz w:val="18"/>
                <w:szCs w:val="18"/>
              </w:rPr>
              <w:t>。</w:t>
            </w:r>
          </w:p>
        </w:tc>
      </w:tr>
      <w:tr w:rsidR="00F2353F" w14:paraId="68B1259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60C744"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91ED8"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背部升降</w:t>
            </w:r>
            <w:r>
              <w:rPr>
                <w:rFonts w:asciiTheme="minorEastAsia" w:eastAsia="宋体" w:hAnsiTheme="minorEastAsia" w:cs="Times New Roman"/>
                <w:sz w:val="18"/>
                <w:szCs w:val="18"/>
              </w:rPr>
              <w:t>0</w:t>
            </w:r>
            <w:r>
              <w:rPr>
                <w:rFonts w:asciiTheme="minorEastAsia" w:eastAsia="宋体" w:hAnsiTheme="minorEastAsia" w:cs="Times New Roman"/>
                <w:sz w:val="18"/>
                <w:szCs w:val="18"/>
              </w:rPr>
              <w:t>～</w:t>
            </w:r>
            <w:r>
              <w:rPr>
                <w:rFonts w:asciiTheme="minorEastAsia" w:eastAsia="宋体" w:hAnsiTheme="minorEastAsia" w:cs="Times New Roman"/>
                <w:sz w:val="18"/>
                <w:szCs w:val="18"/>
              </w:rPr>
              <w:t>90°</w:t>
            </w:r>
            <w:r>
              <w:rPr>
                <w:rFonts w:asciiTheme="minorEastAsia" w:eastAsia="宋体" w:hAnsiTheme="minorEastAsia" w:cs="Times New Roman"/>
                <w:sz w:val="18"/>
                <w:szCs w:val="18"/>
              </w:rPr>
              <w:t>；膝部上升</w:t>
            </w:r>
            <w:r>
              <w:rPr>
                <w:rFonts w:asciiTheme="minorEastAsia" w:eastAsia="宋体" w:hAnsiTheme="minorEastAsia" w:cs="Times New Roman"/>
                <w:sz w:val="18"/>
                <w:szCs w:val="18"/>
              </w:rPr>
              <w:t>0</w:t>
            </w:r>
            <w:r>
              <w:rPr>
                <w:rFonts w:asciiTheme="minorEastAsia" w:eastAsia="宋体" w:hAnsiTheme="minorEastAsia" w:cs="Times New Roman"/>
                <w:sz w:val="18"/>
                <w:szCs w:val="18"/>
              </w:rPr>
              <w:t>～</w:t>
            </w:r>
            <w:r>
              <w:rPr>
                <w:rFonts w:asciiTheme="minorEastAsia" w:eastAsia="宋体" w:hAnsiTheme="minorEastAsia" w:cs="Times New Roman"/>
                <w:sz w:val="18"/>
                <w:szCs w:val="18"/>
              </w:rPr>
              <w:t>40°</w:t>
            </w:r>
            <w:r>
              <w:rPr>
                <w:rFonts w:asciiTheme="minorEastAsia" w:eastAsia="宋体" w:hAnsiTheme="minorEastAsia" w:cs="Times New Roman"/>
                <w:sz w:val="18"/>
                <w:szCs w:val="18"/>
              </w:rPr>
              <w:t>；高低升降</w:t>
            </w:r>
            <w:r>
              <w:rPr>
                <w:rFonts w:asciiTheme="minorEastAsia" w:eastAsia="宋体" w:hAnsiTheme="minorEastAsia" w:cs="Times New Roman"/>
                <w:sz w:val="18"/>
                <w:szCs w:val="18"/>
              </w:rPr>
              <w:t>560</w:t>
            </w:r>
            <w:r>
              <w:rPr>
                <w:rFonts w:asciiTheme="minorEastAsia" w:eastAsia="宋体" w:hAnsiTheme="minorEastAsia" w:cs="Times New Roman"/>
                <w:sz w:val="18"/>
                <w:szCs w:val="18"/>
              </w:rPr>
              <w:t>～</w:t>
            </w:r>
            <w:r>
              <w:rPr>
                <w:rFonts w:asciiTheme="minorEastAsia" w:eastAsia="宋体" w:hAnsiTheme="minorEastAsia" w:cs="Times New Roman"/>
                <w:sz w:val="18"/>
                <w:szCs w:val="18"/>
              </w:rPr>
              <w:t>890mm</w:t>
            </w:r>
            <w:r>
              <w:rPr>
                <w:rFonts w:asciiTheme="minorEastAsia" w:eastAsia="宋体" w:hAnsiTheme="minorEastAsia" w:cs="Times New Roman"/>
                <w:sz w:val="18"/>
                <w:szCs w:val="18"/>
              </w:rPr>
              <w:t>；</w:t>
            </w:r>
          </w:p>
        </w:tc>
      </w:tr>
      <w:tr w:rsidR="00F2353F" w14:paraId="3057EED0"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FB61D3"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4CB4C"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床头尾倾斜</w:t>
            </w:r>
            <w:r>
              <w:rPr>
                <w:rFonts w:asciiTheme="minorEastAsia" w:eastAsia="宋体" w:hAnsiTheme="minorEastAsia" w:cs="Times New Roman"/>
                <w:sz w:val="18"/>
                <w:szCs w:val="18"/>
              </w:rPr>
              <w:t>-18°</w:t>
            </w:r>
            <w:r>
              <w:rPr>
                <w:rFonts w:asciiTheme="minorEastAsia" w:eastAsia="宋体" w:hAnsiTheme="minorEastAsia" w:cs="Times New Roman"/>
                <w:sz w:val="18"/>
                <w:szCs w:val="18"/>
              </w:rPr>
              <w:t>～</w:t>
            </w:r>
            <w:r>
              <w:rPr>
                <w:rFonts w:asciiTheme="minorEastAsia" w:eastAsia="宋体" w:hAnsiTheme="minorEastAsia" w:cs="Times New Roman"/>
                <w:sz w:val="18"/>
                <w:szCs w:val="18"/>
              </w:rPr>
              <w:t>18°</w:t>
            </w:r>
            <w:r>
              <w:rPr>
                <w:rFonts w:asciiTheme="minorEastAsia" w:eastAsia="宋体" w:hAnsiTheme="minorEastAsia" w:cs="Times New Roman"/>
                <w:sz w:val="18"/>
                <w:szCs w:val="18"/>
              </w:rPr>
              <w:t>。</w:t>
            </w:r>
          </w:p>
        </w:tc>
      </w:tr>
      <w:tr w:rsidR="00F2353F" w14:paraId="23A6FCF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7170FD"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086210"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具有足部床板角度调节功能，可以方便病人的脚部护理。</w:t>
            </w:r>
          </w:p>
        </w:tc>
      </w:tr>
      <w:tr w:rsidR="00F2353F" w14:paraId="2C86835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42906D"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1.6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AB8E80"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采用双液压缸式设计。安全工作载荷</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225kg</w:t>
            </w:r>
            <w:r>
              <w:rPr>
                <w:rFonts w:asciiTheme="minorEastAsia" w:eastAsia="宋体" w:hAnsiTheme="minorEastAsia" w:cs="Times New Roman" w:hint="eastAsia"/>
                <w:sz w:val="18"/>
                <w:szCs w:val="18"/>
              </w:rPr>
              <w:t>，床板承载≥</w:t>
            </w:r>
            <w:r>
              <w:rPr>
                <w:rFonts w:asciiTheme="minorEastAsia" w:eastAsia="宋体" w:hAnsiTheme="minorEastAsia" w:cs="Times New Roman" w:hint="eastAsia"/>
                <w:sz w:val="18"/>
                <w:szCs w:val="18"/>
              </w:rPr>
              <w:t>450kg</w:t>
            </w:r>
            <w:r>
              <w:rPr>
                <w:rFonts w:asciiTheme="minorEastAsia" w:eastAsia="宋体" w:hAnsiTheme="minorEastAsia" w:cs="Times New Roman" w:hint="eastAsia"/>
                <w:sz w:val="18"/>
                <w:szCs w:val="18"/>
              </w:rPr>
              <w:t>载荷历时</w:t>
            </w:r>
            <w:r>
              <w:rPr>
                <w:rFonts w:asciiTheme="minorEastAsia" w:eastAsia="宋体" w:hAnsiTheme="minorEastAsia" w:cs="Times New Roman" w:hint="eastAsia"/>
                <w:sz w:val="18"/>
                <w:szCs w:val="18"/>
              </w:rPr>
              <w:t>1h,</w:t>
            </w:r>
            <w:r>
              <w:rPr>
                <w:rFonts w:asciiTheme="minorEastAsia" w:eastAsia="宋体" w:hAnsiTheme="minorEastAsia" w:cs="Times New Roman" w:hint="eastAsia"/>
                <w:sz w:val="18"/>
                <w:szCs w:val="18"/>
              </w:rPr>
              <w:t>卸载后各部位应无永久性变形现象。</w:t>
            </w:r>
          </w:p>
        </w:tc>
      </w:tr>
      <w:tr w:rsidR="00F2353F" w14:paraId="52E6824D" w14:textId="77777777">
        <w:trPr>
          <w:trHeight w:val="9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6A6FD6"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51318A"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床板头部左、中、右各有红色按压抬升手柄，通过气压弹簧控制，便于实现背部升降操作。</w:t>
            </w:r>
            <w:r>
              <w:rPr>
                <w:rFonts w:asciiTheme="minorEastAsia" w:eastAsia="宋体" w:hAnsiTheme="minorEastAsia" w:cs="Times New Roman"/>
                <w:sz w:val="18"/>
                <w:szCs w:val="18"/>
              </w:rPr>
              <w:t xml:space="preserve"> </w:t>
            </w:r>
          </w:p>
        </w:tc>
      </w:tr>
      <w:tr w:rsidR="00F2353F" w14:paraId="67A3F72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21B7E2"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1.8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6E986C" w14:textId="77777777" w:rsidR="00F2353F" w:rsidRDefault="00012836">
            <w:pPr>
              <w:pStyle w:val="a4"/>
              <w:rPr>
                <w:rFonts w:asciiTheme="minorEastAsia" w:hAnsiTheme="minorEastAsia"/>
                <w:sz w:val="18"/>
                <w:szCs w:val="18"/>
              </w:rPr>
            </w:pPr>
            <w:r>
              <w:rPr>
                <w:rFonts w:asciiTheme="minorEastAsia" w:hAnsiTheme="minorEastAsia"/>
                <w:sz w:val="18"/>
                <w:szCs w:val="18"/>
              </w:rPr>
              <w:t>配备转动式护栏，可水平放置（放平全宽</w:t>
            </w: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250</w:t>
            </w:r>
            <w:r>
              <w:rPr>
                <w:rFonts w:asciiTheme="minorEastAsia" w:hAnsiTheme="minorEastAsia"/>
                <w:sz w:val="18"/>
                <w:szCs w:val="18"/>
              </w:rPr>
              <w:t>mm</w:t>
            </w:r>
            <w:r>
              <w:rPr>
                <w:rFonts w:asciiTheme="minorEastAsia" w:hAnsiTheme="minorEastAsia"/>
                <w:sz w:val="18"/>
                <w:szCs w:val="18"/>
              </w:rPr>
              <w:t>），易于点滴穿刺，承压为</w:t>
            </w:r>
            <w:r>
              <w:rPr>
                <w:rFonts w:asciiTheme="minorEastAsia" w:hAnsiTheme="minorEastAsia" w:hint="eastAsia"/>
                <w:sz w:val="18"/>
                <w:szCs w:val="18"/>
              </w:rPr>
              <w:t>≥</w:t>
            </w:r>
            <w:r>
              <w:rPr>
                <w:rFonts w:asciiTheme="minorEastAsia" w:hAnsiTheme="minorEastAsia"/>
                <w:sz w:val="18"/>
                <w:szCs w:val="18"/>
              </w:rPr>
              <w:t>10kg</w:t>
            </w:r>
            <w:r>
              <w:rPr>
                <w:rFonts w:asciiTheme="minorEastAsia" w:hAnsiTheme="minorEastAsia"/>
                <w:sz w:val="18"/>
                <w:szCs w:val="18"/>
              </w:rPr>
              <w:t>。护栏板</w:t>
            </w:r>
            <w:proofErr w:type="gramStart"/>
            <w:r>
              <w:rPr>
                <w:rFonts w:asciiTheme="minorEastAsia" w:hAnsiTheme="minorEastAsia"/>
                <w:sz w:val="18"/>
                <w:szCs w:val="18"/>
              </w:rPr>
              <w:t>凹</w:t>
            </w:r>
            <w:proofErr w:type="gramEnd"/>
            <w:r>
              <w:rPr>
                <w:rFonts w:asciiTheme="minorEastAsia" w:hAnsiTheme="minorEastAsia"/>
                <w:sz w:val="18"/>
                <w:szCs w:val="18"/>
              </w:rPr>
              <w:t>状的设计可防止导管滑落，起到固定作用。调节护栏</w:t>
            </w:r>
            <w:r>
              <w:rPr>
                <w:rFonts w:asciiTheme="minorEastAsia" w:hAnsiTheme="minorEastAsia" w:hint="eastAsia"/>
                <w:sz w:val="18"/>
                <w:szCs w:val="18"/>
              </w:rPr>
              <w:t>安全</w:t>
            </w:r>
            <w:proofErr w:type="gramStart"/>
            <w:r>
              <w:rPr>
                <w:rFonts w:asciiTheme="minorEastAsia" w:hAnsiTheme="minorEastAsia"/>
                <w:sz w:val="18"/>
                <w:szCs w:val="18"/>
              </w:rPr>
              <w:t>锁防止误</w:t>
            </w:r>
            <w:proofErr w:type="gramEnd"/>
            <w:r>
              <w:rPr>
                <w:rFonts w:asciiTheme="minorEastAsia" w:hAnsiTheme="minorEastAsia"/>
                <w:sz w:val="18"/>
                <w:szCs w:val="18"/>
              </w:rPr>
              <w:t>操作，提高操作安全性。</w:t>
            </w:r>
          </w:p>
          <w:p w14:paraId="5898593A" w14:textId="77777777" w:rsidR="00F2353F" w:rsidRDefault="00F2353F">
            <w:pPr>
              <w:widowControl/>
              <w:rPr>
                <w:rFonts w:asciiTheme="minorEastAsia" w:eastAsia="宋体" w:hAnsiTheme="minorEastAsia" w:cs="Times New Roman"/>
                <w:sz w:val="18"/>
                <w:szCs w:val="18"/>
              </w:rPr>
            </w:pPr>
          </w:p>
        </w:tc>
      </w:tr>
      <w:tr w:rsidR="00F2353F" w14:paraId="5AC2C20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4CD73A"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E999EB"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标配有直径</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200mm</w:t>
            </w:r>
            <w:r>
              <w:rPr>
                <w:rFonts w:asciiTheme="minorEastAsia" w:eastAsia="宋体" w:hAnsiTheme="minorEastAsia" w:cs="Times New Roman"/>
                <w:sz w:val="18"/>
                <w:szCs w:val="18"/>
              </w:rPr>
              <w:t>中控锁树脂脚轮，防腐蚀、耐酸性佳。其中一个含碳导电轮</w:t>
            </w: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有颜色标识显示</w:t>
            </w:r>
            <w:r>
              <w:rPr>
                <w:rFonts w:asciiTheme="minorEastAsia" w:eastAsia="宋体" w:hAnsiTheme="minorEastAsia" w:cs="Times New Roman"/>
                <w:sz w:val="18"/>
                <w:szCs w:val="18"/>
              </w:rPr>
              <w:t>),</w:t>
            </w:r>
            <w:r>
              <w:rPr>
                <w:rFonts w:asciiTheme="minorEastAsia" w:eastAsia="宋体" w:hAnsiTheme="minorEastAsia" w:cs="Times New Roman"/>
                <w:sz w:val="18"/>
                <w:szCs w:val="18"/>
              </w:rPr>
              <w:t>起到将静电随时转移至地面作用。</w:t>
            </w:r>
          </w:p>
        </w:tc>
      </w:tr>
      <w:tr w:rsidR="00F2353F" w14:paraId="7BEEE5E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99A74E"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B460B6" w14:textId="77777777" w:rsidR="00F2353F" w:rsidRDefault="00012836">
            <w:pPr>
              <w:widowControl/>
              <w:rPr>
                <w:rFonts w:asciiTheme="minorEastAsia" w:eastAsia="宋体" w:hAnsiTheme="minorEastAsia" w:cs="Times New Roman"/>
                <w:sz w:val="18"/>
                <w:szCs w:val="18"/>
              </w:rPr>
            </w:pPr>
            <w:proofErr w:type="gramStart"/>
            <w:r>
              <w:rPr>
                <w:rFonts w:asciiTheme="minorEastAsia" w:eastAsia="宋体" w:hAnsiTheme="minorEastAsia" w:cs="Times New Roman" w:hint="eastAsia"/>
                <w:sz w:val="18"/>
                <w:szCs w:val="18"/>
              </w:rPr>
              <w:t>标配束</w:t>
            </w:r>
            <w:proofErr w:type="gramEnd"/>
            <w:r>
              <w:rPr>
                <w:rFonts w:asciiTheme="minorEastAsia" w:eastAsia="宋体" w:hAnsiTheme="minorEastAsia" w:cs="Times New Roman" w:hint="eastAsia"/>
                <w:sz w:val="18"/>
                <w:szCs w:val="18"/>
              </w:rPr>
              <w:t>腹带设计，束腹带约束患者后能承受拉力值≥</w:t>
            </w:r>
            <w:r>
              <w:rPr>
                <w:rFonts w:asciiTheme="minorEastAsia" w:eastAsia="宋体" w:hAnsiTheme="minorEastAsia" w:cs="Times New Roman" w:hint="eastAsia"/>
                <w:sz w:val="18"/>
                <w:szCs w:val="18"/>
              </w:rPr>
              <w:t xml:space="preserve">490N </w:t>
            </w:r>
            <w:r>
              <w:rPr>
                <w:rFonts w:asciiTheme="minorEastAsia" w:eastAsia="宋体" w:hAnsiTheme="minorEastAsia" w:cs="Times New Roman" w:hint="eastAsia"/>
                <w:sz w:val="18"/>
                <w:szCs w:val="18"/>
              </w:rPr>
              <w:t>无脱松情况。</w:t>
            </w:r>
          </w:p>
        </w:tc>
      </w:tr>
      <w:tr w:rsidR="00F2353F" w14:paraId="71019CD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F5D8AF"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67349"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标配有导向功能的中心第五轮，直径</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100mm</w:t>
            </w:r>
            <w:r>
              <w:rPr>
                <w:rFonts w:asciiTheme="minorEastAsia" w:eastAsia="宋体" w:hAnsiTheme="minorEastAsia" w:cs="Times New Roman"/>
                <w:sz w:val="18"/>
                <w:szCs w:val="18"/>
              </w:rPr>
              <w:t>。</w:t>
            </w:r>
          </w:p>
        </w:tc>
      </w:tr>
      <w:tr w:rsidR="00F2353F" w14:paraId="5C37C14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EA144E"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lastRenderedPageBreak/>
              <w:t>1.12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9E374"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脚轮采用中控式刹车、定向设计，床体前、后、左、右</w:t>
            </w:r>
            <w:r>
              <w:rPr>
                <w:rFonts w:asciiTheme="minorEastAsia" w:eastAsia="宋体" w:hAnsiTheme="minorEastAsia" w:cs="Times New Roman"/>
                <w:sz w:val="18"/>
                <w:szCs w:val="18"/>
              </w:rPr>
              <w:t>4</w:t>
            </w:r>
            <w:r>
              <w:rPr>
                <w:rFonts w:asciiTheme="minorEastAsia" w:eastAsia="宋体" w:hAnsiTheme="minorEastAsia" w:cs="Times New Roman"/>
                <w:sz w:val="18"/>
                <w:szCs w:val="18"/>
              </w:rPr>
              <w:t>向均有操作踏板。</w:t>
            </w:r>
          </w:p>
        </w:tc>
      </w:tr>
      <w:tr w:rsidR="00F2353F" w14:paraId="65E8A93B"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FF2027"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16411"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床头、足部各标配有</w:t>
            </w:r>
            <w:r>
              <w:rPr>
                <w:rFonts w:asciiTheme="minorEastAsia" w:eastAsia="宋体" w:hAnsiTheme="minorEastAsia" w:cs="Times New Roman"/>
                <w:sz w:val="18"/>
                <w:szCs w:val="18"/>
              </w:rPr>
              <w:t>1</w:t>
            </w:r>
            <w:r>
              <w:rPr>
                <w:rFonts w:asciiTheme="minorEastAsia" w:eastAsia="宋体" w:hAnsiTheme="minorEastAsia" w:cs="Times New Roman"/>
                <w:sz w:val="18"/>
                <w:szCs w:val="18"/>
              </w:rPr>
              <w:t>根（共</w:t>
            </w:r>
            <w:r>
              <w:rPr>
                <w:rFonts w:asciiTheme="minorEastAsia" w:eastAsia="宋体" w:hAnsiTheme="minorEastAsia" w:cs="Times New Roman"/>
                <w:sz w:val="18"/>
                <w:szCs w:val="18"/>
              </w:rPr>
              <w:t>2</w:t>
            </w:r>
            <w:r>
              <w:rPr>
                <w:rFonts w:asciiTheme="minorEastAsia" w:eastAsia="宋体" w:hAnsiTheme="minorEastAsia" w:cs="Times New Roman"/>
                <w:sz w:val="18"/>
                <w:szCs w:val="18"/>
              </w:rPr>
              <w:t>根）折叠升降式点滴杆，</w:t>
            </w:r>
            <w:r>
              <w:rPr>
                <w:rFonts w:asciiTheme="minorEastAsia" w:eastAsia="宋体" w:hAnsiTheme="minorEastAsia" w:cs="Times New Roman" w:hint="eastAsia"/>
                <w:sz w:val="18"/>
                <w:szCs w:val="18"/>
              </w:rPr>
              <w:t>点滴杆承载重量≥</w:t>
            </w:r>
            <w:r>
              <w:rPr>
                <w:rFonts w:asciiTheme="minorEastAsia" w:eastAsia="宋体" w:hAnsiTheme="minorEastAsia" w:cs="Times New Roman" w:hint="eastAsia"/>
                <w:sz w:val="18"/>
                <w:szCs w:val="18"/>
              </w:rPr>
              <w:t>2KG</w:t>
            </w:r>
          </w:p>
        </w:tc>
      </w:tr>
      <w:tr w:rsidR="00F2353F" w14:paraId="4391D04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B11A18"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2E682"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床尾配有记录台（</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300mm*400mm</w:t>
            </w:r>
            <w:r>
              <w:rPr>
                <w:rFonts w:asciiTheme="minorEastAsia" w:eastAsia="宋体" w:hAnsiTheme="minorEastAsia" w:cs="Times New Roman"/>
                <w:sz w:val="18"/>
                <w:szCs w:val="18"/>
              </w:rPr>
              <w:t>），台面</w:t>
            </w:r>
            <w:r>
              <w:rPr>
                <w:rFonts w:asciiTheme="minorEastAsia" w:eastAsia="宋体" w:hAnsiTheme="minorEastAsia" w:cs="Times New Roman" w:hint="eastAsia"/>
                <w:sz w:val="18"/>
                <w:szCs w:val="18"/>
              </w:rPr>
              <w:t>可承受压力≥</w:t>
            </w:r>
            <w:r>
              <w:rPr>
                <w:rFonts w:asciiTheme="minorEastAsia" w:eastAsia="宋体" w:hAnsiTheme="minorEastAsia" w:cs="Times New Roman" w:hint="eastAsia"/>
                <w:sz w:val="18"/>
                <w:szCs w:val="18"/>
              </w:rPr>
              <w:t>40KG</w:t>
            </w:r>
            <w:r>
              <w:rPr>
                <w:rFonts w:asciiTheme="minorEastAsia" w:eastAsia="宋体" w:hAnsiTheme="minorEastAsia" w:cs="Times New Roman"/>
                <w:sz w:val="18"/>
                <w:szCs w:val="18"/>
              </w:rPr>
              <w:t>，可作为记录台或</w:t>
            </w:r>
            <w:proofErr w:type="gramStart"/>
            <w:r>
              <w:rPr>
                <w:rFonts w:asciiTheme="minorEastAsia" w:eastAsia="宋体" w:hAnsiTheme="minorEastAsia" w:cs="Times New Roman"/>
                <w:sz w:val="18"/>
                <w:szCs w:val="18"/>
              </w:rPr>
              <w:t>监护台</w:t>
            </w:r>
            <w:proofErr w:type="gramEnd"/>
            <w:r>
              <w:rPr>
                <w:rFonts w:asciiTheme="minorEastAsia" w:eastAsia="宋体" w:hAnsiTheme="minorEastAsia" w:cs="Times New Roman"/>
                <w:sz w:val="18"/>
                <w:szCs w:val="18"/>
              </w:rPr>
              <w:t>使用。不使用时可以收纳放置，不占用空间。</w:t>
            </w:r>
          </w:p>
        </w:tc>
      </w:tr>
      <w:tr w:rsidR="00F2353F" w14:paraId="589C5009"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EF554F"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88FAA"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床体底部托盘配有氧气瓶定位放置槽，可放置</w:t>
            </w:r>
            <w:r>
              <w:rPr>
                <w:rFonts w:asciiTheme="minorEastAsia" w:eastAsia="宋体" w:hAnsiTheme="minorEastAsia" w:cs="Times New Roman"/>
                <w:sz w:val="18"/>
                <w:szCs w:val="18"/>
              </w:rPr>
              <w:t>4L</w:t>
            </w:r>
            <w:r>
              <w:rPr>
                <w:rFonts w:asciiTheme="minorEastAsia" w:eastAsia="宋体" w:hAnsiTheme="minorEastAsia" w:cs="Times New Roman"/>
                <w:sz w:val="18"/>
                <w:szCs w:val="18"/>
              </w:rPr>
              <w:t>的氧气瓶，最大直径为</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140mm</w:t>
            </w:r>
            <w:r>
              <w:rPr>
                <w:rFonts w:asciiTheme="minorEastAsia" w:eastAsia="宋体" w:hAnsiTheme="minorEastAsia" w:cs="Times New Roman"/>
                <w:sz w:val="18"/>
                <w:szCs w:val="18"/>
              </w:rPr>
              <w:t>。</w:t>
            </w:r>
          </w:p>
        </w:tc>
      </w:tr>
      <w:tr w:rsidR="00F2353F" w14:paraId="240C9E37"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B75CF5"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760E3A"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床垫采用</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70mm</w:t>
            </w:r>
            <w:r>
              <w:rPr>
                <w:rFonts w:asciiTheme="minorEastAsia" w:eastAsia="宋体" w:hAnsiTheme="minorEastAsia" w:cs="Times New Roman"/>
                <w:sz w:val="18"/>
                <w:szCs w:val="18"/>
              </w:rPr>
              <w:t>厚度泡棉，患者平躺更舒适。床垫尺寸</w:t>
            </w:r>
            <w:r>
              <w:rPr>
                <w:rFonts w:asciiTheme="minorEastAsia" w:eastAsia="宋体" w:hAnsiTheme="minorEastAsia" w:cs="Times New Roman" w:hint="eastAsia"/>
                <w:sz w:val="18"/>
                <w:szCs w:val="18"/>
              </w:rPr>
              <w:t>≥</w:t>
            </w:r>
            <w:r>
              <w:rPr>
                <w:rFonts w:asciiTheme="minorEastAsia" w:eastAsia="宋体" w:hAnsiTheme="minorEastAsia" w:cs="Times New Roman"/>
                <w:sz w:val="18"/>
                <w:szCs w:val="18"/>
              </w:rPr>
              <w:t>1860mm*600mm*70mm</w:t>
            </w:r>
            <w:r>
              <w:rPr>
                <w:rFonts w:asciiTheme="minorEastAsia" w:eastAsia="宋体" w:hAnsiTheme="minorEastAsia" w:cs="Times New Roman"/>
                <w:sz w:val="18"/>
                <w:szCs w:val="18"/>
              </w:rPr>
              <w:t>。</w:t>
            </w:r>
          </w:p>
        </w:tc>
      </w:tr>
      <w:tr w:rsidR="00F2353F" w14:paraId="7D7220D9"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1E60FA"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1.17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B04C1"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sz w:val="18"/>
                <w:szCs w:val="18"/>
              </w:rPr>
              <w:t>床垫应平整对称，无污渍、无明显色差，无脱针、漏针等缺陷。</w:t>
            </w:r>
          </w:p>
        </w:tc>
      </w:tr>
      <w:tr w:rsidR="00F2353F" w14:paraId="69F0E94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6322A4" w14:textId="77777777" w:rsidR="00F2353F" w:rsidRDefault="00F2353F">
            <w:pPr>
              <w:widowControl/>
              <w:jc w:val="center"/>
              <w:rPr>
                <w:rFonts w:asciiTheme="minorEastAsia" w:eastAsia="宋体" w:hAnsiTheme="minorEastAsia" w:cs="Times New Roman"/>
                <w:sz w:val="18"/>
                <w:szCs w:val="18"/>
              </w:rPr>
            </w:pP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4A027"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hint="eastAsia"/>
                <w:b/>
                <w:bCs/>
                <w:sz w:val="18"/>
                <w:szCs w:val="18"/>
              </w:rPr>
              <w:t>设备</w:t>
            </w:r>
            <w:r>
              <w:rPr>
                <w:rFonts w:asciiTheme="minorEastAsia" w:eastAsia="宋体" w:hAnsiTheme="minorEastAsia" w:cs="Times New Roman" w:hint="eastAsia"/>
                <w:b/>
                <w:bCs/>
                <w:sz w:val="18"/>
                <w:szCs w:val="18"/>
              </w:rPr>
              <w:t>2</w:t>
            </w:r>
            <w:r>
              <w:rPr>
                <w:rFonts w:asciiTheme="minorEastAsia" w:eastAsia="宋体" w:hAnsiTheme="minorEastAsia" w:cs="Times New Roman" w:hint="eastAsia"/>
                <w:b/>
                <w:bCs/>
                <w:sz w:val="18"/>
                <w:szCs w:val="18"/>
              </w:rPr>
              <w:t>：</w:t>
            </w:r>
            <w:r>
              <w:rPr>
                <w:rFonts w:asciiTheme="minorEastAsia" w:eastAsia="宋体" w:hAnsiTheme="minorEastAsia" w:cs="Times New Roman" w:hint="eastAsia"/>
                <w:sz w:val="18"/>
                <w:szCs w:val="18"/>
              </w:rPr>
              <w:t>体外除颤监护仪</w:t>
            </w:r>
          </w:p>
        </w:tc>
      </w:tr>
      <w:tr w:rsidR="00F2353F" w14:paraId="3D4E54B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33602D" w14:textId="77777777" w:rsidR="00F2353F" w:rsidRDefault="00012836">
            <w:pPr>
              <w:widowControl/>
              <w:jc w:val="center"/>
              <w:rPr>
                <w:rFonts w:ascii="Times New Roman" w:eastAsia="宋体" w:hAnsi="Times New Roman" w:cs="Times New Roman"/>
                <w:sz w:val="18"/>
                <w:szCs w:val="18"/>
              </w:rPr>
            </w:pPr>
            <w:bookmarkStart w:id="5" w:name="OLE_LINK1"/>
            <w:r>
              <w:rPr>
                <w:rFonts w:ascii="微软雅黑" w:eastAsia="微软雅黑" w:hAnsi="微软雅黑" w:cs="微软雅黑" w:hint="eastAsia"/>
                <w:color w:val="333333"/>
                <w:spacing w:val="36"/>
                <w:sz w:val="24"/>
                <w:szCs w:val="24"/>
                <w:shd w:val="clear" w:color="auto" w:fill="FFFFFF"/>
              </w:rPr>
              <w:t>★</w:t>
            </w:r>
            <w:bookmarkEnd w:id="5"/>
            <w:r>
              <w:rPr>
                <w:rFonts w:ascii="宋体" w:eastAsia="宋体" w:hAnsi="宋体" w:cs="Times New Roman" w:hint="eastAsia"/>
                <w:sz w:val="18"/>
                <w:szCs w:val="18"/>
              </w:rPr>
              <w:t>2.</w:t>
            </w:r>
            <w:r>
              <w:rPr>
                <w:rFonts w:ascii="Times New Roman" w:eastAsia="宋体" w:hAnsi="Times New Roman" w:cs="Times New Roman"/>
                <w:sz w:val="18"/>
                <w:szCs w:val="18"/>
              </w:rPr>
              <w:t>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FD8E70" w14:textId="77777777" w:rsidR="00F2353F" w:rsidRDefault="00012836">
            <w:pPr>
              <w:widowControl/>
              <w:rPr>
                <w:rFonts w:ascii="Times New Roman" w:eastAsia="宋体" w:hAnsi="Times New Roman" w:cs="Times New Roman"/>
                <w:sz w:val="24"/>
                <w:szCs w:val="24"/>
              </w:rPr>
            </w:pPr>
            <w:r>
              <w:rPr>
                <w:rFonts w:asciiTheme="minorEastAsia" w:eastAsia="宋体" w:hAnsiTheme="minorEastAsia" w:cs="Times New Roman" w:hint="eastAsia"/>
                <w:sz w:val="18"/>
                <w:szCs w:val="18"/>
              </w:rPr>
              <w:t>除颤能量的最高能量≤</w:t>
            </w:r>
            <w:r>
              <w:rPr>
                <w:rFonts w:asciiTheme="minorEastAsia" w:eastAsia="宋体" w:hAnsiTheme="minorEastAsia" w:cs="Times New Roman"/>
                <w:sz w:val="18"/>
                <w:szCs w:val="18"/>
              </w:rPr>
              <w:t>200J</w:t>
            </w:r>
            <w:r>
              <w:rPr>
                <w:rFonts w:asciiTheme="minorEastAsia" w:eastAsia="宋体" w:hAnsiTheme="minorEastAsia" w:cs="Times New Roman" w:hint="eastAsia"/>
                <w:sz w:val="18"/>
                <w:szCs w:val="18"/>
              </w:rPr>
              <w:t>。</w:t>
            </w:r>
          </w:p>
        </w:tc>
      </w:tr>
      <w:tr w:rsidR="00F2353F" w14:paraId="013C97C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54CD87"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5D601B" w14:textId="77777777" w:rsidR="00F2353F" w:rsidRDefault="00012836">
            <w:pPr>
              <w:widowControl/>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显示屏≥</w:t>
            </w:r>
            <w:r>
              <w:rPr>
                <w:rFonts w:asciiTheme="minorEastAsia" w:eastAsia="宋体" w:hAnsiTheme="minorEastAsia" w:cs="Times New Roman"/>
                <w:sz w:val="18"/>
                <w:szCs w:val="18"/>
              </w:rPr>
              <w:t>7</w:t>
            </w:r>
            <w:r>
              <w:rPr>
                <w:rFonts w:asciiTheme="minorEastAsia" w:eastAsia="宋体" w:hAnsiTheme="minorEastAsia" w:cs="Times New Roman" w:hint="eastAsia"/>
                <w:sz w:val="18"/>
                <w:szCs w:val="18"/>
              </w:rPr>
              <w:t>寸高分辨率彩色</w:t>
            </w:r>
            <w:r>
              <w:rPr>
                <w:rFonts w:asciiTheme="minorEastAsia" w:eastAsia="宋体" w:hAnsiTheme="minorEastAsia" w:cs="Times New Roman"/>
                <w:sz w:val="18"/>
                <w:szCs w:val="18"/>
              </w:rPr>
              <w:t>TFT</w:t>
            </w:r>
            <w:r>
              <w:rPr>
                <w:rFonts w:asciiTheme="minorEastAsia" w:eastAsia="宋体" w:hAnsiTheme="minorEastAsia" w:cs="Times New Roman" w:hint="eastAsia"/>
                <w:sz w:val="18"/>
                <w:szCs w:val="18"/>
              </w:rPr>
              <w:t>显示屏。</w:t>
            </w:r>
          </w:p>
        </w:tc>
      </w:tr>
      <w:tr w:rsidR="00F2353F" w14:paraId="567F045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14342B"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200A0" w14:textId="77777777" w:rsidR="00F2353F" w:rsidRDefault="00012836">
            <w:pPr>
              <w:widowControl/>
              <w:rPr>
                <w:rFonts w:ascii="Times New Roman" w:eastAsia="宋体" w:hAnsi="Times New Roman" w:cs="Times New Roman"/>
                <w:sz w:val="24"/>
                <w:szCs w:val="24"/>
              </w:rPr>
            </w:pPr>
            <w:r>
              <w:rPr>
                <w:rFonts w:asciiTheme="minorEastAsia" w:eastAsia="宋体" w:hAnsiTheme="minorEastAsia" w:cs="Times New Roman" w:hint="eastAsia"/>
                <w:sz w:val="18"/>
                <w:szCs w:val="18"/>
              </w:rPr>
              <w:t>每次充电到除颤仪标识的最高能量时间≤</w:t>
            </w:r>
            <w:r>
              <w:rPr>
                <w:rFonts w:asciiTheme="minorEastAsia" w:eastAsia="宋体" w:hAnsiTheme="minorEastAsia" w:cs="Times New Roman"/>
                <w:sz w:val="18"/>
                <w:szCs w:val="18"/>
              </w:rPr>
              <w:t xml:space="preserve"> 6</w:t>
            </w:r>
            <w:r>
              <w:rPr>
                <w:rFonts w:asciiTheme="minorEastAsia" w:eastAsia="宋体" w:hAnsiTheme="minorEastAsia" w:cs="Times New Roman" w:hint="eastAsia"/>
                <w:sz w:val="18"/>
                <w:szCs w:val="18"/>
              </w:rPr>
              <w:t>秒</w:t>
            </w: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在</w:t>
            </w:r>
            <w:r>
              <w:rPr>
                <w:rFonts w:asciiTheme="minorEastAsia" w:eastAsia="宋体" w:hAnsiTheme="minorEastAsia" w:cs="Times New Roman"/>
                <w:sz w:val="18"/>
                <w:szCs w:val="18"/>
              </w:rPr>
              <w:t>AED</w:t>
            </w:r>
            <w:r>
              <w:rPr>
                <w:rFonts w:asciiTheme="minorEastAsia" w:eastAsia="宋体" w:hAnsiTheme="minorEastAsia" w:cs="Times New Roman" w:hint="eastAsia"/>
                <w:sz w:val="18"/>
                <w:szCs w:val="18"/>
              </w:rPr>
              <w:t>成</w:t>
            </w:r>
            <w:r>
              <w:rPr>
                <w:rFonts w:asciiTheme="minorEastAsia" w:eastAsia="宋体" w:hAnsiTheme="minorEastAsia" w:cs="Times New Roman"/>
                <w:sz w:val="18"/>
                <w:szCs w:val="18"/>
              </w:rPr>
              <w:t>人</w:t>
            </w:r>
            <w:r>
              <w:rPr>
                <w:rFonts w:asciiTheme="minorEastAsia" w:eastAsia="宋体" w:hAnsiTheme="minorEastAsia" w:cs="Times New Roman" w:hint="eastAsia"/>
                <w:sz w:val="18"/>
                <w:szCs w:val="18"/>
              </w:rPr>
              <w:t>模式下，固定能量的选择≤</w:t>
            </w:r>
            <w:r>
              <w:rPr>
                <w:rFonts w:asciiTheme="minorEastAsia" w:eastAsia="宋体" w:hAnsiTheme="minorEastAsia" w:cs="Times New Roman"/>
                <w:sz w:val="18"/>
                <w:szCs w:val="18"/>
              </w:rPr>
              <w:t>160J</w:t>
            </w:r>
          </w:p>
        </w:tc>
      </w:tr>
      <w:tr w:rsidR="00F2353F" w14:paraId="1F7D03A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D77452"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2.4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965664" w14:textId="77777777" w:rsidR="00F2353F" w:rsidRDefault="00012836">
            <w:pPr>
              <w:widowControl/>
              <w:rPr>
                <w:rFonts w:ascii="Times New Roman" w:eastAsia="宋体" w:hAnsi="Times New Roman" w:cs="Times New Roman"/>
                <w:sz w:val="24"/>
                <w:szCs w:val="24"/>
              </w:rPr>
            </w:pPr>
            <w:r>
              <w:rPr>
                <w:rFonts w:asciiTheme="minorEastAsia" w:eastAsia="宋体" w:hAnsiTheme="minorEastAsia" w:cs="Times New Roman" w:hint="eastAsia"/>
                <w:sz w:val="18"/>
                <w:szCs w:val="18"/>
              </w:rPr>
              <w:t>主机具备智能关机自检功能，无论设备是在工作状态还是关机状态，都具备每小时、</w:t>
            </w:r>
            <w:r>
              <w:rPr>
                <w:rFonts w:asciiTheme="minorEastAsia" w:eastAsia="宋体" w:hAnsiTheme="minorEastAsia" w:cs="Times New Roman"/>
                <w:sz w:val="18"/>
                <w:szCs w:val="18"/>
              </w:rPr>
              <w:t>每</w:t>
            </w:r>
            <w:r>
              <w:rPr>
                <w:rFonts w:asciiTheme="minorEastAsia" w:eastAsia="宋体" w:hAnsiTheme="minorEastAsia" w:cs="Times New Roman" w:hint="eastAsia"/>
                <w:sz w:val="18"/>
                <w:szCs w:val="18"/>
              </w:rPr>
              <w:t>天</w:t>
            </w:r>
            <w:r>
              <w:rPr>
                <w:rFonts w:asciiTheme="minorEastAsia" w:eastAsia="宋体" w:hAnsiTheme="minorEastAsia" w:cs="Times New Roman"/>
                <w:sz w:val="18"/>
                <w:szCs w:val="18"/>
              </w:rPr>
              <w:t>、每周</w:t>
            </w:r>
            <w:r>
              <w:rPr>
                <w:rFonts w:asciiTheme="minorEastAsia" w:eastAsia="宋体" w:hAnsiTheme="minorEastAsia" w:cs="Times New Roman" w:hint="eastAsia"/>
                <w:sz w:val="18"/>
                <w:szCs w:val="18"/>
              </w:rPr>
              <w:t>定期自检，而非手动设定检测时间，方便医护人员随时查看设备健康状态。</w:t>
            </w:r>
          </w:p>
        </w:tc>
      </w:tr>
      <w:tr w:rsidR="00F2353F" w14:paraId="793C4BD4"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323BF"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7F21B2" w14:textId="77777777" w:rsidR="00F2353F" w:rsidRDefault="00012836">
            <w:pPr>
              <w:widowControl/>
              <w:snapToGrid w:val="0"/>
              <w:spacing w:after="60"/>
              <w:ind w:rightChars="-15" w:right="-31"/>
              <w:jc w:val="left"/>
              <w:rPr>
                <w:rFonts w:ascii="Times New Roman" w:eastAsia="宋体" w:hAnsi="Times New Roman" w:cs="Times New Roman"/>
                <w:sz w:val="24"/>
                <w:szCs w:val="24"/>
              </w:rPr>
            </w:pPr>
            <w:r>
              <w:rPr>
                <w:rFonts w:asciiTheme="minorEastAsia" w:eastAsia="宋体" w:hAnsiTheme="minorEastAsia" w:cs="Times New Roman"/>
                <w:sz w:val="18"/>
                <w:szCs w:val="18"/>
              </w:rPr>
              <w:t>AED</w:t>
            </w:r>
            <w:r>
              <w:rPr>
                <w:rFonts w:asciiTheme="minorEastAsia" w:eastAsia="宋体" w:hAnsiTheme="minorEastAsia" w:cs="Times New Roman" w:hint="eastAsia"/>
                <w:sz w:val="18"/>
                <w:szCs w:val="18"/>
              </w:rPr>
              <w:t>功能具备一键切换成人及婴幼儿儿童模式，成人、儿童一体</w:t>
            </w:r>
            <w:proofErr w:type="gramStart"/>
            <w:r>
              <w:rPr>
                <w:rFonts w:asciiTheme="minorEastAsia" w:eastAsia="宋体" w:hAnsiTheme="minorEastAsia" w:cs="Times New Roman" w:hint="eastAsia"/>
                <w:sz w:val="18"/>
                <w:szCs w:val="18"/>
              </w:rPr>
              <w:t>化除颤电极板</w:t>
            </w:r>
            <w:proofErr w:type="gramEnd"/>
            <w:r>
              <w:rPr>
                <w:rFonts w:asciiTheme="minorEastAsia" w:eastAsia="宋体" w:hAnsiTheme="minorEastAsia" w:cs="Times New Roman" w:hint="eastAsia"/>
                <w:sz w:val="18"/>
                <w:szCs w:val="18"/>
              </w:rPr>
              <w:t>，具备胸壁阻抗接触指示灯。</w:t>
            </w:r>
          </w:p>
        </w:tc>
      </w:tr>
      <w:tr w:rsidR="00F2353F" w14:paraId="57F1AE55"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35FDA0"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2.6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4FB579" w14:textId="77777777" w:rsidR="00F2353F" w:rsidRDefault="00012836">
            <w:pPr>
              <w:widowControl/>
              <w:snapToGrid w:val="0"/>
              <w:spacing w:after="60"/>
              <w:ind w:rightChars="-15" w:right="-31"/>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除颤能量调节采用旋钮选择方式，而非按键选择能量，方便快捷节约抢救时间。</w:t>
            </w:r>
          </w:p>
        </w:tc>
      </w:tr>
      <w:tr w:rsidR="00F2353F" w14:paraId="1900D474"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B9E8BD"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229027"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手动除颤能量≤</w:t>
            </w:r>
            <w:r>
              <w:rPr>
                <w:rFonts w:asciiTheme="minorEastAsia" w:eastAsia="宋体" w:hAnsiTheme="minorEastAsia" w:cs="Times New Roman" w:hint="eastAsia"/>
                <w:sz w:val="18"/>
                <w:szCs w:val="18"/>
              </w:rPr>
              <w:t>1J</w:t>
            </w:r>
            <w:r>
              <w:rPr>
                <w:rFonts w:asciiTheme="minorEastAsia" w:eastAsia="宋体" w:hAnsiTheme="minorEastAsia" w:cs="Times New Roman" w:hint="eastAsia"/>
                <w:sz w:val="18"/>
                <w:szCs w:val="18"/>
              </w:rPr>
              <w:t>，具有快速电击技术，启动</w:t>
            </w:r>
            <w:r>
              <w:rPr>
                <w:rFonts w:asciiTheme="minorEastAsia" w:eastAsia="宋体" w:hAnsiTheme="minorEastAsia" w:cs="Times New Roman"/>
                <w:sz w:val="18"/>
                <w:szCs w:val="18"/>
              </w:rPr>
              <w:t>AED</w:t>
            </w:r>
            <w:r>
              <w:rPr>
                <w:rFonts w:asciiTheme="minorEastAsia" w:eastAsia="宋体" w:hAnsiTheme="minorEastAsia" w:cs="Times New Roman" w:hint="eastAsia"/>
                <w:sz w:val="18"/>
                <w:szCs w:val="18"/>
              </w:rPr>
              <w:t>模式到通电完成时间≤</w:t>
            </w:r>
            <w:r>
              <w:rPr>
                <w:rFonts w:asciiTheme="minorEastAsia" w:eastAsia="宋体" w:hAnsiTheme="minorEastAsia" w:cs="Times New Roman"/>
                <w:sz w:val="18"/>
                <w:szCs w:val="18"/>
              </w:rPr>
              <w:t xml:space="preserve"> 8</w:t>
            </w:r>
            <w:r>
              <w:rPr>
                <w:rFonts w:asciiTheme="minorEastAsia" w:eastAsia="宋体" w:hAnsiTheme="minorEastAsia" w:cs="Times New Roman" w:hint="eastAsia"/>
                <w:sz w:val="18"/>
                <w:szCs w:val="18"/>
              </w:rPr>
              <w:t>秒</w:t>
            </w:r>
          </w:p>
        </w:tc>
      </w:tr>
      <w:tr w:rsidR="00F2353F" w14:paraId="072B5A5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E32707"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5D1CEB" w14:textId="77777777" w:rsidR="00F2353F" w:rsidRDefault="00012836">
            <w:pPr>
              <w:widowControl/>
              <w:snapToGrid w:val="0"/>
              <w:spacing w:after="60"/>
              <w:ind w:rightChars="-15" w:right="-31"/>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可进行持续心电监护，可识别≥</w:t>
            </w:r>
            <w:r>
              <w:rPr>
                <w:rFonts w:asciiTheme="minorEastAsia" w:eastAsia="宋体" w:hAnsiTheme="minorEastAsia" w:cs="Times New Roman"/>
                <w:sz w:val="18"/>
                <w:szCs w:val="18"/>
              </w:rPr>
              <w:t>9</w:t>
            </w:r>
            <w:r>
              <w:rPr>
                <w:rFonts w:asciiTheme="minorEastAsia" w:eastAsia="宋体" w:hAnsiTheme="minorEastAsia" w:cs="Times New Roman" w:hint="eastAsia"/>
                <w:sz w:val="18"/>
                <w:szCs w:val="18"/>
              </w:rPr>
              <w:t>种常见的心率</w:t>
            </w: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心律失常报警，至少具有心率过快</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过</w:t>
            </w:r>
            <w:r>
              <w:rPr>
                <w:rFonts w:asciiTheme="minorEastAsia" w:eastAsia="宋体" w:hAnsiTheme="minorEastAsia" w:cs="Times New Roman"/>
                <w:sz w:val="18"/>
                <w:szCs w:val="18"/>
              </w:rPr>
              <w:t>慢</w:t>
            </w:r>
            <w:r>
              <w:rPr>
                <w:rFonts w:asciiTheme="minorEastAsia" w:eastAsia="宋体" w:hAnsiTheme="minorEastAsia" w:cs="Times New Roman" w:hint="eastAsia"/>
                <w:sz w:val="18"/>
                <w:szCs w:val="18"/>
              </w:rPr>
              <w:t>、停搏、室颤</w:t>
            </w:r>
            <w:r>
              <w:rPr>
                <w:rFonts w:asciiTheme="minorEastAsia" w:eastAsia="宋体" w:hAnsiTheme="minorEastAsia" w:cs="Times New Roman"/>
                <w:sz w:val="18"/>
                <w:szCs w:val="18"/>
              </w:rPr>
              <w:t>/</w:t>
            </w:r>
            <w:r>
              <w:rPr>
                <w:rFonts w:asciiTheme="minorEastAsia" w:eastAsia="宋体" w:hAnsiTheme="minorEastAsia" w:cs="Times New Roman" w:hint="eastAsia"/>
                <w:sz w:val="18"/>
                <w:szCs w:val="18"/>
              </w:rPr>
              <w:t>室速、室性过速、</w:t>
            </w:r>
            <w:r>
              <w:rPr>
                <w:rFonts w:asciiTheme="minorEastAsia" w:eastAsia="宋体" w:hAnsiTheme="minorEastAsia" w:cs="Times New Roman"/>
                <w:sz w:val="18"/>
                <w:szCs w:val="18"/>
              </w:rPr>
              <w:t>极度过速、极度过缓</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PVC</w:t>
            </w:r>
            <w:r>
              <w:rPr>
                <w:rFonts w:asciiTheme="minorEastAsia" w:eastAsia="宋体" w:hAnsiTheme="minorEastAsia" w:cs="Times New Roman" w:hint="eastAsia"/>
                <w:sz w:val="18"/>
                <w:szCs w:val="18"/>
              </w:rPr>
              <w:t>速率、起搏无法捕获、起搏器未起搏等。</w:t>
            </w:r>
          </w:p>
        </w:tc>
      </w:tr>
      <w:tr w:rsidR="00F2353F" w14:paraId="404F7C88"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363FFC"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4161BE"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proofErr w:type="gramStart"/>
            <w:r>
              <w:rPr>
                <w:rFonts w:asciiTheme="minorEastAsia" w:eastAsia="宋体" w:hAnsiTheme="minorEastAsia" w:cs="Times New Roman" w:hint="eastAsia"/>
                <w:sz w:val="18"/>
                <w:szCs w:val="18"/>
              </w:rPr>
              <w:t>标配三导</w:t>
            </w:r>
            <w:proofErr w:type="gramEnd"/>
            <w:r>
              <w:rPr>
                <w:rFonts w:asciiTheme="minorEastAsia" w:eastAsia="宋体" w:hAnsiTheme="minorEastAsia" w:cs="Times New Roman" w:hint="eastAsia"/>
                <w:sz w:val="18"/>
                <w:szCs w:val="18"/>
              </w:rPr>
              <w:t>心电监护功能</w:t>
            </w:r>
          </w:p>
        </w:tc>
      </w:tr>
      <w:tr w:rsidR="00F2353F" w14:paraId="5C5DDE9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694453"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2.10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6EF29B"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频率响应：诊断性</w:t>
            </w:r>
            <w:r>
              <w:rPr>
                <w:rFonts w:asciiTheme="minorEastAsia" w:eastAsia="宋体" w:hAnsiTheme="minorEastAsia" w:cs="Times New Roman"/>
                <w:sz w:val="18"/>
                <w:szCs w:val="18"/>
              </w:rPr>
              <w:t xml:space="preserve">0.05-150Hz  </w:t>
            </w:r>
            <w:r>
              <w:rPr>
                <w:rFonts w:asciiTheme="minorEastAsia" w:eastAsia="宋体" w:hAnsiTheme="minorEastAsia" w:cs="Times New Roman" w:hint="eastAsia"/>
                <w:sz w:val="18"/>
                <w:szCs w:val="18"/>
              </w:rPr>
              <w:t>监护</w:t>
            </w:r>
            <w:r>
              <w:rPr>
                <w:rFonts w:asciiTheme="minorEastAsia" w:eastAsia="宋体" w:hAnsiTheme="minorEastAsia" w:cs="Times New Roman"/>
                <w:sz w:val="18"/>
                <w:szCs w:val="18"/>
              </w:rPr>
              <w:t>0.15-40Hz</w:t>
            </w:r>
          </w:p>
        </w:tc>
      </w:tr>
      <w:tr w:rsidR="00F2353F" w14:paraId="6762FCF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319FED"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2.11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D102BE"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具备旋钮式的智能菜单导航按钮，方便快速功能定位</w:t>
            </w:r>
          </w:p>
        </w:tc>
      </w:tr>
      <w:tr w:rsidR="00F2353F" w14:paraId="781DB8ED"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8FE75F"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2.12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C1E93"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r>
              <w:rPr>
                <w:rFonts w:asciiTheme="minorEastAsia" w:eastAsia="宋体" w:hAnsiTheme="minorEastAsia" w:cs="Times New Roman" w:hint="eastAsia"/>
                <w:bCs/>
                <w:sz w:val="18"/>
                <w:szCs w:val="18"/>
              </w:rPr>
              <w:t>体外起搏</w:t>
            </w:r>
            <w:r>
              <w:rPr>
                <w:rFonts w:asciiTheme="minorEastAsia" w:eastAsia="宋体" w:hAnsiTheme="minorEastAsia" w:cs="Times New Roman" w:hint="eastAsia"/>
                <w:sz w:val="18"/>
                <w:szCs w:val="18"/>
              </w:rPr>
              <w:t>模式：至少具有按需模式或固定模式</w:t>
            </w:r>
          </w:p>
        </w:tc>
      </w:tr>
      <w:tr w:rsidR="00F2353F" w14:paraId="1C9798F5"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4C5FE6" w14:textId="77777777" w:rsidR="00F2353F" w:rsidRDefault="00012836">
            <w:pPr>
              <w:widowControl/>
              <w:jc w:val="center"/>
              <w:rPr>
                <w:rFonts w:asciiTheme="minorEastAsia" w:eastAsia="宋体" w:hAnsiTheme="minorEastAsia" w:cs="Times New Roman"/>
                <w:sz w:val="18"/>
                <w:szCs w:val="18"/>
              </w:rPr>
            </w:pPr>
            <w:r>
              <w:rPr>
                <w:rFonts w:asciiTheme="minorEastAsia" w:eastAsia="宋体" w:hAnsiTheme="minorEastAsia" w:cs="Times New Roman" w:hint="eastAsia"/>
                <w:sz w:val="18"/>
                <w:szCs w:val="18"/>
              </w:rPr>
              <w:t>2.13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07C183" w14:textId="77777777" w:rsidR="00F2353F" w:rsidRDefault="00012836">
            <w:pPr>
              <w:widowControl/>
              <w:snapToGrid w:val="0"/>
              <w:spacing w:after="60"/>
              <w:ind w:rightChars="-159" w:right="-334"/>
              <w:jc w:val="left"/>
              <w:rPr>
                <w:rFonts w:ascii="Times New Roman" w:eastAsia="宋体" w:hAnsi="Times New Roman" w:cs="Times New Roman"/>
                <w:sz w:val="24"/>
                <w:szCs w:val="24"/>
              </w:rPr>
            </w:pPr>
            <w:r>
              <w:rPr>
                <w:rFonts w:asciiTheme="minorEastAsia" w:eastAsia="宋体" w:hAnsiTheme="minorEastAsia" w:cs="Times New Roman" w:hint="eastAsia"/>
                <w:sz w:val="18"/>
                <w:szCs w:val="18"/>
              </w:rPr>
              <w:t>每小时定期自</w:t>
            </w:r>
            <w:proofErr w:type="gramStart"/>
            <w:r>
              <w:rPr>
                <w:rFonts w:asciiTheme="minorEastAsia" w:eastAsia="宋体" w:hAnsiTheme="minorEastAsia" w:cs="Times New Roman" w:hint="eastAsia"/>
                <w:sz w:val="18"/>
                <w:szCs w:val="18"/>
              </w:rPr>
              <w:t>检内容</w:t>
            </w:r>
            <w:proofErr w:type="gramEnd"/>
            <w:r>
              <w:rPr>
                <w:rFonts w:asciiTheme="minorEastAsia" w:eastAsia="宋体" w:hAnsiTheme="minorEastAsia" w:cs="Times New Roman" w:hint="eastAsia"/>
                <w:sz w:val="18"/>
                <w:szCs w:val="18"/>
              </w:rPr>
              <w:t>包括：检测电池、内部电源和内存等</w:t>
            </w:r>
          </w:p>
        </w:tc>
      </w:tr>
      <w:tr w:rsidR="00F2353F" w14:paraId="35F9572B"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D3A4B9" w14:textId="77777777" w:rsidR="00F2353F" w:rsidRDefault="00F2353F">
            <w:pPr>
              <w:widowControl/>
              <w:snapToGrid w:val="0"/>
              <w:spacing w:after="60"/>
              <w:ind w:rightChars="-159" w:right="-334"/>
              <w:jc w:val="center"/>
              <w:rPr>
                <w:rFonts w:asciiTheme="minorEastAsia" w:eastAsia="宋体" w:hAnsiTheme="minorEastAsia" w:cs="Times New Roman"/>
                <w:sz w:val="18"/>
                <w:szCs w:val="18"/>
              </w:rPr>
            </w:pP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63567A" w14:textId="77777777" w:rsidR="00F2353F" w:rsidRDefault="00012836">
            <w:pPr>
              <w:widowControl/>
              <w:snapToGrid w:val="0"/>
              <w:spacing w:after="60"/>
              <w:ind w:rightChars="-159" w:right="-334"/>
              <w:jc w:val="left"/>
              <w:rPr>
                <w:rFonts w:asciiTheme="minorEastAsia" w:eastAsia="宋体" w:hAnsiTheme="minorEastAsia" w:cs="Times New Roman"/>
                <w:sz w:val="18"/>
                <w:szCs w:val="18"/>
              </w:rPr>
            </w:pPr>
            <w:r>
              <w:rPr>
                <w:rFonts w:asciiTheme="minorEastAsia" w:eastAsia="宋体" w:hAnsiTheme="minorEastAsia" w:cs="Times New Roman" w:hint="eastAsia"/>
                <w:b/>
                <w:bCs/>
                <w:sz w:val="18"/>
                <w:szCs w:val="18"/>
              </w:rPr>
              <w:t>设备</w:t>
            </w:r>
            <w:r>
              <w:rPr>
                <w:rFonts w:asciiTheme="minorEastAsia" w:eastAsia="宋体" w:hAnsiTheme="minorEastAsia" w:cs="Times New Roman" w:hint="eastAsia"/>
                <w:b/>
                <w:bCs/>
                <w:sz w:val="18"/>
                <w:szCs w:val="18"/>
              </w:rPr>
              <w:t>3</w:t>
            </w:r>
            <w:r>
              <w:rPr>
                <w:rFonts w:asciiTheme="minorEastAsia" w:eastAsia="宋体" w:hAnsiTheme="minorEastAsia" w:cs="Times New Roman" w:hint="eastAsia"/>
                <w:b/>
                <w:bCs/>
                <w:sz w:val="18"/>
                <w:szCs w:val="18"/>
              </w:rPr>
              <w:t>：中央监护系统</w:t>
            </w:r>
          </w:p>
        </w:tc>
      </w:tr>
      <w:tr w:rsidR="00F2353F" w14:paraId="59318C1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91E61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D34AF3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w:t>
            </w:r>
            <w:r>
              <w:rPr>
                <w:rFonts w:asciiTheme="minorEastAsia" w:eastAsia="宋体" w:hAnsiTheme="minorEastAsia" w:cs="Times New Roman" w:hint="eastAsia"/>
                <w:sz w:val="18"/>
                <w:szCs w:val="18"/>
              </w:rPr>
              <w:t xml:space="preserve">   </w:t>
            </w:r>
          </w:p>
        </w:tc>
      </w:tr>
      <w:tr w:rsidR="00F2353F" w14:paraId="7EE1A9B6"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75AE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C6BA3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中央监护仪从床边病人监护仪获取实时监护数据，可监测</w:t>
            </w:r>
            <w:r>
              <w:rPr>
                <w:rFonts w:asciiTheme="minorEastAsia" w:eastAsia="宋体" w:hAnsiTheme="minorEastAsia" w:cs="Times New Roman" w:hint="eastAsia"/>
                <w:sz w:val="18"/>
                <w:szCs w:val="18"/>
              </w:rPr>
              <w:t>3/5/12</w:t>
            </w:r>
            <w:r>
              <w:rPr>
                <w:rFonts w:asciiTheme="minorEastAsia" w:eastAsia="宋体" w:hAnsiTheme="minorEastAsia" w:cs="Times New Roman" w:hint="eastAsia"/>
                <w:sz w:val="18"/>
                <w:szCs w:val="18"/>
              </w:rPr>
              <w:t>导心电，温度</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无创血压</w:t>
            </w:r>
            <w:r>
              <w:rPr>
                <w:rFonts w:asciiTheme="minorEastAsia" w:eastAsia="宋体" w:hAnsiTheme="minorEastAsia" w:cs="Times New Roman" w:hint="eastAsia"/>
                <w:sz w:val="18"/>
                <w:szCs w:val="18"/>
              </w:rPr>
              <w:t xml:space="preserve">, </w:t>
            </w:r>
            <w:r>
              <w:rPr>
                <w:rFonts w:asciiTheme="minorEastAsia" w:eastAsia="宋体" w:hAnsiTheme="minorEastAsia" w:cs="Times New Roman" w:hint="eastAsia"/>
                <w:sz w:val="18"/>
                <w:szCs w:val="18"/>
              </w:rPr>
              <w:t>有创血压</w:t>
            </w:r>
            <w:r>
              <w:rPr>
                <w:rFonts w:asciiTheme="minorEastAsia" w:eastAsia="宋体" w:hAnsiTheme="minorEastAsia" w:cs="Times New Roman" w:hint="eastAsia"/>
                <w:sz w:val="18"/>
                <w:szCs w:val="18"/>
              </w:rPr>
              <w:t xml:space="preserve">, </w:t>
            </w:r>
            <w:r>
              <w:rPr>
                <w:rFonts w:asciiTheme="minorEastAsia" w:eastAsia="宋体" w:hAnsiTheme="minorEastAsia" w:cs="Times New Roman" w:hint="eastAsia"/>
                <w:sz w:val="18"/>
                <w:szCs w:val="18"/>
              </w:rPr>
              <w:t>心率</w:t>
            </w:r>
            <w:r>
              <w:rPr>
                <w:rFonts w:asciiTheme="minorEastAsia" w:eastAsia="宋体" w:hAnsiTheme="minorEastAsia" w:cs="Times New Roman" w:hint="eastAsia"/>
                <w:sz w:val="18"/>
                <w:szCs w:val="18"/>
              </w:rPr>
              <w:t xml:space="preserve">, </w:t>
            </w:r>
            <w:r>
              <w:rPr>
                <w:rFonts w:asciiTheme="minorEastAsia" w:eastAsia="宋体" w:hAnsiTheme="minorEastAsia" w:cs="Times New Roman" w:hint="eastAsia"/>
                <w:sz w:val="18"/>
                <w:szCs w:val="18"/>
              </w:rPr>
              <w:t>脉率</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心律失常</w:t>
            </w:r>
            <w:r>
              <w:rPr>
                <w:rFonts w:asciiTheme="minorEastAsia" w:eastAsia="宋体" w:hAnsiTheme="minorEastAsia" w:cs="Times New Roman" w:hint="eastAsia"/>
                <w:sz w:val="18"/>
                <w:szCs w:val="18"/>
              </w:rPr>
              <w:t xml:space="preserve">, </w:t>
            </w:r>
            <w:r>
              <w:rPr>
                <w:rFonts w:asciiTheme="minorEastAsia" w:eastAsia="宋体" w:hAnsiTheme="minorEastAsia" w:cs="Times New Roman" w:hint="eastAsia"/>
                <w:sz w:val="18"/>
                <w:szCs w:val="18"/>
              </w:rPr>
              <w:t>呼吸率</w:t>
            </w:r>
          </w:p>
        </w:tc>
      </w:tr>
      <w:tr w:rsidR="00F2353F" w14:paraId="2C75C7A6"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38A8F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3.3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81E7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可对接</w:t>
            </w:r>
            <w:r>
              <w:rPr>
                <w:rFonts w:ascii="Times New Roman" w:eastAsia="宋体" w:hAnsi="Times New Roman" w:cs="Times New Roman" w:hint="eastAsia"/>
              </w:rPr>
              <w:t>≥</w:t>
            </w:r>
            <w:r>
              <w:rPr>
                <w:rFonts w:asciiTheme="minorEastAsia" w:eastAsia="宋体" w:hAnsiTheme="minorEastAsia" w:cs="Times New Roman" w:hint="eastAsia"/>
                <w:sz w:val="18"/>
                <w:szCs w:val="18"/>
              </w:rPr>
              <w:t>64</w:t>
            </w:r>
            <w:r>
              <w:rPr>
                <w:rFonts w:asciiTheme="minorEastAsia" w:eastAsia="宋体" w:hAnsiTheme="minorEastAsia" w:cs="Times New Roman" w:hint="eastAsia"/>
                <w:sz w:val="18"/>
                <w:szCs w:val="18"/>
              </w:rPr>
              <w:t>床的床边监护，支持有线，无线联网</w:t>
            </w:r>
          </w:p>
        </w:tc>
      </w:tr>
      <w:tr w:rsidR="00F2353F" w14:paraId="78FCADD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78EDE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C163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可支持双屏，双屏显示情况下，每个屏幕可独立显示不同的监护和报警信息。</w:t>
            </w:r>
          </w:p>
        </w:tc>
      </w:tr>
      <w:tr w:rsidR="00F2353F" w14:paraId="5E7DDF4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A51E7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8E988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床位布局支持</w:t>
            </w:r>
            <w:r>
              <w:rPr>
                <w:rFonts w:ascii="Times New Roman" w:eastAsia="宋体" w:hAnsi="Times New Roman" w:cs="Times New Roman" w:hint="eastAsia"/>
              </w:rPr>
              <w:t>至少</w:t>
            </w:r>
            <w:r>
              <w:rPr>
                <w:rFonts w:ascii="Times New Roman" w:eastAsia="宋体" w:hAnsi="Times New Roman" w:cs="Times New Roman" w:hint="eastAsia"/>
              </w:rPr>
              <w:t>8</w:t>
            </w:r>
            <w:r>
              <w:rPr>
                <w:rFonts w:ascii="Times New Roman" w:eastAsia="宋体" w:hAnsi="Times New Roman" w:cs="Times New Roman" w:hint="eastAsia"/>
              </w:rPr>
              <w:t>页显示</w:t>
            </w:r>
            <w:r>
              <w:rPr>
                <w:rFonts w:asciiTheme="minorEastAsia" w:eastAsia="宋体" w:hAnsiTheme="minorEastAsia" w:cs="Times New Roman" w:hint="eastAsia"/>
                <w:sz w:val="18"/>
                <w:szCs w:val="18"/>
              </w:rPr>
              <w:t>，每页显示布局可定制化，支持每页独立显示不同内容。</w:t>
            </w:r>
          </w:p>
        </w:tc>
      </w:tr>
      <w:tr w:rsidR="00F2353F" w14:paraId="77DCF35D"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EAE8F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3.6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F89E4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单屏可至少显示</w:t>
            </w:r>
            <w:r>
              <w:rPr>
                <w:rFonts w:asciiTheme="minorEastAsia" w:eastAsia="宋体" w:hAnsiTheme="minorEastAsia" w:cs="Times New Roman" w:hint="eastAsia"/>
                <w:sz w:val="18"/>
                <w:szCs w:val="18"/>
              </w:rPr>
              <w:t>16</w:t>
            </w:r>
            <w:r>
              <w:rPr>
                <w:rFonts w:asciiTheme="minorEastAsia" w:eastAsia="宋体" w:hAnsiTheme="minorEastAsia" w:cs="Times New Roman" w:hint="eastAsia"/>
                <w:sz w:val="18"/>
                <w:szCs w:val="18"/>
              </w:rPr>
              <w:t>个床位</w:t>
            </w:r>
          </w:p>
        </w:tc>
      </w:tr>
      <w:tr w:rsidR="00F2353F" w14:paraId="2A74086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71345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F2BE1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重点监护界面下医护人员可将需要重点监护的病人监护数据进行半屏或全屏显示，关注特殊病人更为全面的信息。</w:t>
            </w:r>
          </w:p>
        </w:tc>
      </w:tr>
      <w:tr w:rsidR="00F2353F" w14:paraId="1D1B3D99"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73DF6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4DD619"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宽屏显示器，显示器≥</w:t>
            </w:r>
            <w:r>
              <w:rPr>
                <w:rFonts w:asciiTheme="minorEastAsia" w:eastAsia="宋体" w:hAnsiTheme="minorEastAsia" w:cs="Times New Roman" w:hint="eastAsia"/>
                <w:sz w:val="18"/>
                <w:szCs w:val="18"/>
              </w:rPr>
              <w:t>23</w:t>
            </w:r>
            <w:r>
              <w:rPr>
                <w:rFonts w:asciiTheme="minorEastAsia" w:eastAsia="宋体" w:hAnsiTheme="minorEastAsia" w:cs="Times New Roman" w:hint="eastAsia"/>
                <w:sz w:val="18"/>
                <w:szCs w:val="18"/>
              </w:rPr>
              <w:t>寸，分辨率不低于</w:t>
            </w:r>
            <w:r>
              <w:rPr>
                <w:rFonts w:asciiTheme="minorEastAsia" w:eastAsia="宋体" w:hAnsiTheme="minorEastAsia" w:cs="Times New Roman" w:hint="eastAsia"/>
                <w:sz w:val="18"/>
                <w:szCs w:val="18"/>
              </w:rPr>
              <w:t>1920*1080</w:t>
            </w:r>
            <w:r>
              <w:rPr>
                <w:rFonts w:asciiTheme="minorEastAsia" w:eastAsia="宋体" w:hAnsiTheme="minorEastAsia" w:cs="Times New Roman" w:hint="eastAsia"/>
                <w:sz w:val="18"/>
                <w:szCs w:val="18"/>
              </w:rPr>
              <w:t>。</w:t>
            </w:r>
          </w:p>
        </w:tc>
      </w:tr>
      <w:tr w:rsidR="00F2353F" w14:paraId="1D6069AD"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16D91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4392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三级声光报警，报警信息自动存储以便回顾。</w:t>
            </w:r>
          </w:p>
        </w:tc>
      </w:tr>
      <w:tr w:rsidR="00F2353F" w14:paraId="71549115"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C2DEA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4671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报警事件联动功能，可显示报警时刻的全部波形（≥</w:t>
            </w:r>
            <w:r>
              <w:rPr>
                <w:rFonts w:asciiTheme="minorEastAsia" w:eastAsia="宋体" w:hAnsiTheme="minorEastAsia" w:cs="Times New Roman" w:hint="eastAsia"/>
                <w:sz w:val="18"/>
                <w:szCs w:val="18"/>
              </w:rPr>
              <w:t>30+</w:t>
            </w:r>
            <w:r>
              <w:rPr>
                <w:rFonts w:asciiTheme="minorEastAsia" w:eastAsia="宋体" w:hAnsiTheme="minorEastAsia" w:cs="Times New Roman" w:hint="eastAsia"/>
                <w:sz w:val="18"/>
                <w:szCs w:val="18"/>
              </w:rPr>
              <w:t>波形可选），每个波形至少</w:t>
            </w:r>
            <w:r>
              <w:rPr>
                <w:rFonts w:asciiTheme="minorEastAsia" w:eastAsia="宋体" w:hAnsiTheme="minorEastAsia" w:cs="Times New Roman" w:hint="eastAsia"/>
                <w:sz w:val="18"/>
                <w:szCs w:val="18"/>
              </w:rPr>
              <w:t>20</w:t>
            </w:r>
            <w:r>
              <w:rPr>
                <w:rFonts w:asciiTheme="minorEastAsia" w:eastAsia="宋体" w:hAnsiTheme="minorEastAsia" w:cs="Times New Roman" w:hint="eastAsia"/>
                <w:sz w:val="18"/>
                <w:szCs w:val="18"/>
              </w:rPr>
              <w:t>秒波形以及报警发生时的相关参数进行关联并同屏显示。</w:t>
            </w:r>
          </w:p>
        </w:tc>
      </w:tr>
      <w:tr w:rsidR="00F2353F" w14:paraId="4103ED39"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4ED2C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8272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可直接通过中央站对联网的床旁监护仪</w:t>
            </w:r>
            <w:r>
              <w:rPr>
                <w:rFonts w:asciiTheme="minorEastAsia" w:eastAsia="宋体" w:hAnsiTheme="minorEastAsia" w:cs="Times New Roman" w:hint="eastAsia"/>
                <w:sz w:val="18"/>
                <w:szCs w:val="18"/>
              </w:rPr>
              <w:t>NBP</w:t>
            </w:r>
            <w:r>
              <w:rPr>
                <w:rFonts w:asciiTheme="minorEastAsia" w:eastAsia="宋体" w:hAnsiTheme="minorEastAsia" w:cs="Times New Roman" w:hint="eastAsia"/>
                <w:sz w:val="18"/>
                <w:szCs w:val="18"/>
              </w:rPr>
              <w:t>模式，自动测量间隔，启动</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停止</w:t>
            </w:r>
            <w:r>
              <w:rPr>
                <w:rFonts w:asciiTheme="minorEastAsia" w:eastAsia="宋体" w:hAnsiTheme="minorEastAsia" w:cs="Times New Roman" w:hint="eastAsia"/>
                <w:sz w:val="18"/>
                <w:szCs w:val="18"/>
              </w:rPr>
              <w:t>NBP</w:t>
            </w:r>
            <w:r>
              <w:rPr>
                <w:rFonts w:asciiTheme="minorEastAsia" w:eastAsia="宋体" w:hAnsiTheme="minorEastAsia" w:cs="Times New Roman" w:hint="eastAsia"/>
                <w:sz w:val="18"/>
                <w:szCs w:val="18"/>
              </w:rPr>
              <w:t>测量等进行控制。</w:t>
            </w:r>
          </w:p>
        </w:tc>
      </w:tr>
      <w:tr w:rsidR="00F2353F" w14:paraId="66894D4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B0718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14A39"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中央监护系统可存储所有波形的全息波形数据的存储回顾功能≥</w:t>
            </w:r>
            <w:r>
              <w:rPr>
                <w:rFonts w:asciiTheme="minorEastAsia" w:eastAsia="宋体" w:hAnsiTheme="minorEastAsia" w:cs="Times New Roman" w:hint="eastAsia"/>
                <w:sz w:val="18"/>
                <w:szCs w:val="18"/>
              </w:rPr>
              <w:t>240</w:t>
            </w:r>
            <w:r>
              <w:rPr>
                <w:rFonts w:asciiTheme="minorEastAsia" w:eastAsia="宋体" w:hAnsiTheme="minorEastAsia" w:cs="Times New Roman" w:hint="eastAsia"/>
                <w:sz w:val="18"/>
                <w:szCs w:val="18"/>
              </w:rPr>
              <w:t>小时，并支持无期限的患者数据存储。</w:t>
            </w:r>
          </w:p>
        </w:tc>
      </w:tr>
      <w:tr w:rsidR="00F2353F" w14:paraId="74312E95"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66EEE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E786F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中央监护系统每个病人可存储≥</w:t>
            </w:r>
            <w:r>
              <w:rPr>
                <w:rFonts w:asciiTheme="minorEastAsia" w:eastAsia="宋体" w:hAnsiTheme="minorEastAsia" w:cs="Times New Roman" w:hint="eastAsia"/>
                <w:sz w:val="18"/>
                <w:szCs w:val="18"/>
              </w:rPr>
              <w:t>3000</w:t>
            </w:r>
            <w:r>
              <w:rPr>
                <w:rFonts w:asciiTheme="minorEastAsia" w:eastAsia="宋体" w:hAnsiTheme="minorEastAsia" w:cs="Times New Roman" w:hint="eastAsia"/>
                <w:sz w:val="18"/>
                <w:szCs w:val="18"/>
              </w:rPr>
              <w:t>组所有报警信息，并支持无期限的患者数据存储。</w:t>
            </w:r>
          </w:p>
        </w:tc>
      </w:tr>
      <w:tr w:rsidR="00F2353F" w14:paraId="349719B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D4F23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C9A4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中央监护系统每个病人可存储≥</w:t>
            </w:r>
            <w:r>
              <w:rPr>
                <w:rFonts w:asciiTheme="minorEastAsia" w:eastAsia="宋体" w:hAnsiTheme="minorEastAsia" w:cs="Times New Roman" w:hint="eastAsia"/>
                <w:sz w:val="18"/>
                <w:szCs w:val="18"/>
              </w:rPr>
              <w:t>240</w:t>
            </w:r>
            <w:r>
              <w:rPr>
                <w:rFonts w:asciiTheme="minorEastAsia" w:eastAsia="宋体" w:hAnsiTheme="minorEastAsia" w:cs="Times New Roman" w:hint="eastAsia"/>
                <w:sz w:val="18"/>
                <w:szCs w:val="18"/>
              </w:rPr>
              <w:t>小时趋势表，可选择</w:t>
            </w:r>
            <w:r>
              <w:rPr>
                <w:rFonts w:asciiTheme="minorEastAsia" w:eastAsia="宋体" w:hAnsiTheme="minorEastAsia" w:cs="Times New Roman" w:hint="eastAsia"/>
                <w:sz w:val="18"/>
                <w:szCs w:val="18"/>
              </w:rPr>
              <w:t>1</w:t>
            </w:r>
            <w:r>
              <w:rPr>
                <w:rFonts w:asciiTheme="minorEastAsia" w:eastAsia="宋体" w:hAnsiTheme="minorEastAsia" w:cs="Times New Roman" w:hint="eastAsia"/>
                <w:sz w:val="18"/>
                <w:szCs w:val="18"/>
              </w:rPr>
              <w:t>秒至</w:t>
            </w:r>
            <w:r>
              <w:rPr>
                <w:rFonts w:asciiTheme="minorEastAsia" w:eastAsia="宋体" w:hAnsiTheme="minorEastAsia" w:cs="Times New Roman" w:hint="eastAsia"/>
                <w:sz w:val="18"/>
                <w:szCs w:val="18"/>
              </w:rPr>
              <w:t>2</w:t>
            </w:r>
            <w:r>
              <w:rPr>
                <w:rFonts w:asciiTheme="minorEastAsia" w:eastAsia="宋体" w:hAnsiTheme="minorEastAsia" w:cs="Times New Roman" w:hint="eastAsia"/>
                <w:sz w:val="18"/>
                <w:szCs w:val="18"/>
              </w:rPr>
              <w:t>小时的时间间隔，并支持无期限的患者数据存储。</w:t>
            </w:r>
          </w:p>
        </w:tc>
      </w:tr>
      <w:tr w:rsidR="00F2353F" w14:paraId="7FF3A130"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C15FD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75C7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中央监护系统每个病人可存储≥</w:t>
            </w:r>
            <w:r>
              <w:rPr>
                <w:rFonts w:asciiTheme="minorEastAsia" w:eastAsia="宋体" w:hAnsiTheme="minorEastAsia" w:cs="Times New Roman" w:hint="eastAsia"/>
                <w:sz w:val="18"/>
                <w:szCs w:val="18"/>
              </w:rPr>
              <w:t>240</w:t>
            </w:r>
            <w:r>
              <w:rPr>
                <w:rFonts w:asciiTheme="minorEastAsia" w:eastAsia="宋体" w:hAnsiTheme="minorEastAsia" w:cs="Times New Roman" w:hint="eastAsia"/>
                <w:sz w:val="18"/>
                <w:szCs w:val="18"/>
              </w:rPr>
              <w:t>小时趋势图，分辨率为</w:t>
            </w:r>
            <w:r>
              <w:rPr>
                <w:rFonts w:asciiTheme="minorEastAsia" w:eastAsia="宋体" w:hAnsiTheme="minorEastAsia" w:cs="Times New Roman" w:hint="eastAsia"/>
                <w:sz w:val="18"/>
                <w:szCs w:val="18"/>
              </w:rPr>
              <w:t>1</w:t>
            </w:r>
            <w:r>
              <w:rPr>
                <w:rFonts w:asciiTheme="minorEastAsia" w:eastAsia="宋体" w:hAnsiTheme="minorEastAsia" w:cs="Times New Roman" w:hint="eastAsia"/>
                <w:sz w:val="18"/>
                <w:szCs w:val="18"/>
              </w:rPr>
              <w:t>秒，并支持无期限的患者数据存储。</w:t>
            </w:r>
          </w:p>
        </w:tc>
      </w:tr>
      <w:tr w:rsidR="00F2353F" w14:paraId="7A819DE6"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7BABB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7804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中央监护系统每个病人可存储≥</w:t>
            </w:r>
            <w:r>
              <w:rPr>
                <w:rFonts w:asciiTheme="minorEastAsia" w:eastAsia="宋体" w:hAnsiTheme="minorEastAsia" w:cs="Times New Roman" w:hint="eastAsia"/>
                <w:sz w:val="18"/>
                <w:szCs w:val="18"/>
              </w:rPr>
              <w:t>3000</w:t>
            </w:r>
            <w:r>
              <w:rPr>
                <w:rFonts w:asciiTheme="minorEastAsia" w:eastAsia="宋体" w:hAnsiTheme="minorEastAsia" w:cs="Times New Roman" w:hint="eastAsia"/>
                <w:sz w:val="18"/>
                <w:szCs w:val="18"/>
              </w:rPr>
              <w:t>组所有</w:t>
            </w:r>
            <w:r>
              <w:rPr>
                <w:rFonts w:asciiTheme="minorEastAsia" w:eastAsia="宋体" w:hAnsiTheme="minorEastAsia" w:cs="Times New Roman" w:hint="eastAsia"/>
                <w:sz w:val="18"/>
                <w:szCs w:val="18"/>
              </w:rPr>
              <w:t>NBP</w:t>
            </w:r>
            <w:r>
              <w:rPr>
                <w:rFonts w:asciiTheme="minorEastAsia" w:eastAsia="宋体" w:hAnsiTheme="minorEastAsia" w:cs="Times New Roman" w:hint="eastAsia"/>
                <w:sz w:val="18"/>
                <w:szCs w:val="18"/>
              </w:rPr>
              <w:t>数据，并支持无期限的患者数据存储。</w:t>
            </w:r>
          </w:p>
        </w:tc>
      </w:tr>
      <w:tr w:rsidR="00F2353F" w14:paraId="3403C15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938CE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微软雅黑" w:eastAsia="微软雅黑" w:hAnsi="微软雅黑" w:cs="微软雅黑" w:hint="eastAsia"/>
                <w:color w:val="333333"/>
                <w:spacing w:val="36"/>
                <w:sz w:val="24"/>
                <w:szCs w:val="24"/>
                <w:shd w:val="clear" w:color="auto" w:fill="FFFFFF"/>
              </w:rPr>
              <w:t>★</w:t>
            </w:r>
            <w:r>
              <w:rPr>
                <w:rFonts w:asciiTheme="minorEastAsia" w:eastAsia="宋体" w:hAnsiTheme="minorEastAsia" w:cs="Times New Roman" w:hint="eastAsia"/>
                <w:sz w:val="18"/>
                <w:szCs w:val="18"/>
              </w:rPr>
              <w:t>3.17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910F4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支持</w:t>
            </w:r>
            <w:r>
              <w:rPr>
                <w:rFonts w:asciiTheme="minorEastAsia" w:eastAsia="宋体" w:hAnsiTheme="minorEastAsia" w:cs="Times New Roman" w:hint="eastAsia"/>
                <w:sz w:val="18"/>
                <w:szCs w:val="18"/>
              </w:rPr>
              <w:t>20</w:t>
            </w:r>
            <w:r>
              <w:rPr>
                <w:rFonts w:asciiTheme="minorEastAsia" w:eastAsia="宋体" w:hAnsiTheme="minorEastAsia" w:cs="Times New Roman" w:hint="eastAsia"/>
                <w:sz w:val="18"/>
                <w:szCs w:val="18"/>
              </w:rPr>
              <w:t>秒（前</w:t>
            </w:r>
            <w:r>
              <w:rPr>
                <w:rFonts w:asciiTheme="minorEastAsia" w:eastAsia="宋体" w:hAnsiTheme="minorEastAsia" w:cs="Times New Roman" w:hint="eastAsia"/>
                <w:sz w:val="18"/>
                <w:szCs w:val="18"/>
              </w:rPr>
              <w:t>7</w:t>
            </w:r>
            <w:r>
              <w:rPr>
                <w:rFonts w:asciiTheme="minorEastAsia" w:eastAsia="宋体" w:hAnsiTheme="minorEastAsia" w:cs="Times New Roman" w:hint="eastAsia"/>
                <w:sz w:val="18"/>
                <w:szCs w:val="18"/>
              </w:rPr>
              <w:t>秒</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后</w:t>
            </w:r>
            <w:r>
              <w:rPr>
                <w:rFonts w:asciiTheme="minorEastAsia" w:eastAsia="宋体" w:hAnsiTheme="minorEastAsia" w:cs="Times New Roman" w:hint="eastAsia"/>
                <w:sz w:val="18"/>
                <w:szCs w:val="18"/>
              </w:rPr>
              <w:t>13</w:t>
            </w:r>
            <w:r>
              <w:rPr>
                <w:rFonts w:asciiTheme="minorEastAsia" w:eastAsia="宋体" w:hAnsiTheme="minorEastAsia" w:cs="Times New Roman" w:hint="eastAsia"/>
                <w:sz w:val="18"/>
                <w:szCs w:val="18"/>
              </w:rPr>
              <w:t>秒）实时数据和波形、存储数据和波形打印，支持打印报警事件列表。</w:t>
            </w:r>
          </w:p>
        </w:tc>
      </w:tr>
      <w:tr w:rsidR="00F2353F" w14:paraId="1E03F07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2A173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C8A8E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支持查房模式</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巡房模式，支持生成体温单及交班报告</w:t>
            </w:r>
          </w:p>
        </w:tc>
      </w:tr>
      <w:tr w:rsidR="00F2353F" w14:paraId="330246B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2DFE6C"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3.19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6373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采用国际通用标准</w:t>
            </w:r>
            <w:r>
              <w:rPr>
                <w:rFonts w:asciiTheme="minorEastAsia" w:eastAsia="宋体" w:hAnsiTheme="minorEastAsia" w:cs="Times New Roman" w:hint="eastAsia"/>
                <w:sz w:val="18"/>
                <w:szCs w:val="18"/>
              </w:rPr>
              <w:t>HL7</w:t>
            </w:r>
            <w:r>
              <w:rPr>
                <w:rFonts w:asciiTheme="minorEastAsia" w:eastAsia="宋体" w:hAnsiTheme="minorEastAsia" w:cs="Times New Roman" w:hint="eastAsia"/>
                <w:sz w:val="18"/>
                <w:szCs w:val="18"/>
              </w:rPr>
              <w:t>协议，可与医院各种信息系统联网无缝对接。</w:t>
            </w:r>
          </w:p>
        </w:tc>
      </w:tr>
      <w:tr w:rsidR="00F2353F" w14:paraId="76DFFAD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5F208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3.20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0FE7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中央监护系统支持≥</w:t>
            </w:r>
            <w:r>
              <w:rPr>
                <w:rFonts w:asciiTheme="minorEastAsia" w:eastAsia="宋体" w:hAnsiTheme="minorEastAsia" w:cs="Times New Roman" w:hint="eastAsia"/>
                <w:sz w:val="18"/>
                <w:szCs w:val="18"/>
              </w:rPr>
              <w:t>20,000</w:t>
            </w:r>
            <w:r>
              <w:rPr>
                <w:rFonts w:asciiTheme="minorEastAsia" w:eastAsia="宋体" w:hAnsiTheme="minorEastAsia" w:cs="Times New Roman" w:hint="eastAsia"/>
                <w:sz w:val="18"/>
                <w:szCs w:val="18"/>
              </w:rPr>
              <w:t>个病人数据</w:t>
            </w:r>
          </w:p>
        </w:tc>
      </w:tr>
      <w:tr w:rsidR="00F2353F" w14:paraId="3162B96B"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A8015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3.21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87FF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中央监护系统支持条形码扫描用于病人信息录入</w:t>
            </w:r>
          </w:p>
        </w:tc>
      </w:tr>
      <w:tr w:rsidR="00F2353F" w14:paraId="764832A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7013A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3.22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F39C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中央监护系统支持病人数据</w:t>
            </w:r>
            <w:r>
              <w:rPr>
                <w:rFonts w:asciiTheme="minorEastAsia" w:eastAsia="宋体" w:hAnsiTheme="minorEastAsia" w:cs="Times New Roman" w:hint="eastAsia"/>
                <w:sz w:val="18"/>
                <w:szCs w:val="18"/>
              </w:rPr>
              <w:t>10</w:t>
            </w:r>
            <w:r>
              <w:rPr>
                <w:rFonts w:asciiTheme="minorEastAsia" w:eastAsia="宋体" w:hAnsiTheme="minorEastAsia" w:cs="Times New Roman" w:hint="eastAsia"/>
                <w:sz w:val="18"/>
                <w:szCs w:val="18"/>
              </w:rPr>
              <w:t>天、</w:t>
            </w:r>
            <w:r>
              <w:rPr>
                <w:rFonts w:asciiTheme="minorEastAsia" w:eastAsia="宋体" w:hAnsiTheme="minorEastAsia" w:cs="Times New Roman" w:hint="eastAsia"/>
                <w:sz w:val="18"/>
                <w:szCs w:val="18"/>
              </w:rPr>
              <w:t>30</w:t>
            </w:r>
            <w:r>
              <w:rPr>
                <w:rFonts w:asciiTheme="minorEastAsia" w:eastAsia="宋体" w:hAnsiTheme="minorEastAsia" w:cs="Times New Roman" w:hint="eastAsia"/>
                <w:sz w:val="18"/>
                <w:szCs w:val="18"/>
              </w:rPr>
              <w:t>天或者无期限的患者数据存储</w:t>
            </w:r>
          </w:p>
        </w:tc>
      </w:tr>
      <w:tr w:rsidR="00F2353F" w14:paraId="1C1BDEF5"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D5B82C" w14:textId="77777777" w:rsidR="00F2353F" w:rsidRDefault="00F2353F">
            <w:pPr>
              <w:widowControl/>
              <w:snapToGrid w:val="0"/>
              <w:spacing w:after="60"/>
              <w:ind w:rightChars="-15" w:right="-31"/>
              <w:jc w:val="left"/>
              <w:rPr>
                <w:rFonts w:asciiTheme="minorEastAsia" w:eastAsia="宋体" w:hAnsiTheme="minorEastAsia" w:cs="Times New Roman"/>
                <w:sz w:val="18"/>
                <w:szCs w:val="18"/>
              </w:rPr>
            </w:pP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F6173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b/>
                <w:bCs/>
                <w:sz w:val="18"/>
                <w:szCs w:val="18"/>
              </w:rPr>
              <w:t>设备</w:t>
            </w:r>
            <w:r>
              <w:rPr>
                <w:rFonts w:asciiTheme="minorEastAsia" w:eastAsia="宋体" w:hAnsiTheme="minorEastAsia" w:cs="Times New Roman" w:hint="eastAsia"/>
                <w:b/>
                <w:bCs/>
                <w:sz w:val="18"/>
                <w:szCs w:val="18"/>
              </w:rPr>
              <w:t>4</w:t>
            </w:r>
            <w:r>
              <w:rPr>
                <w:rFonts w:asciiTheme="minorEastAsia" w:eastAsia="宋体" w:hAnsiTheme="minorEastAsia" w:cs="Times New Roman" w:hint="eastAsia"/>
                <w:b/>
                <w:bCs/>
                <w:sz w:val="18"/>
                <w:szCs w:val="18"/>
              </w:rPr>
              <w:t>：转运呼吸机</w:t>
            </w:r>
          </w:p>
        </w:tc>
      </w:tr>
      <w:tr w:rsidR="00F2353F" w14:paraId="47CE620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B28C7A"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F305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用于院外或院内的幼儿、儿童、成人患者进行转运途中的呼吸生命支持。</w:t>
            </w:r>
          </w:p>
        </w:tc>
      </w:tr>
      <w:tr w:rsidR="00F2353F" w14:paraId="0ADB957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65FB5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985A8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气动电控型</w:t>
            </w:r>
          </w:p>
        </w:tc>
      </w:tr>
      <w:tr w:rsidR="00F2353F" w14:paraId="1A2F80A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72EF4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4.3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30ED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屏幕≤</w:t>
            </w:r>
            <w:r>
              <w:rPr>
                <w:rFonts w:asciiTheme="minorEastAsia" w:eastAsia="宋体" w:hAnsiTheme="minorEastAsia" w:cs="Times New Roman" w:hint="eastAsia"/>
                <w:sz w:val="18"/>
                <w:szCs w:val="18"/>
              </w:rPr>
              <w:t>2.4 TFT</w:t>
            </w:r>
            <w:r>
              <w:rPr>
                <w:rFonts w:asciiTheme="minorEastAsia" w:eastAsia="宋体" w:hAnsiTheme="minorEastAsia" w:cs="Times New Roman" w:hint="eastAsia"/>
                <w:sz w:val="18"/>
                <w:szCs w:val="18"/>
              </w:rPr>
              <w:t>彩屏</w:t>
            </w:r>
          </w:p>
        </w:tc>
      </w:tr>
      <w:tr w:rsidR="00F2353F" w14:paraId="2E313A4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031CE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4.4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81142D"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具备中文语音智能导航操作和报警功能</w:t>
            </w:r>
          </w:p>
        </w:tc>
      </w:tr>
      <w:tr w:rsidR="00F2353F" w14:paraId="72FDC9D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0E12F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D8EB2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主机上可通过不同颜色区分幼儿、儿童及成人模式</w:t>
            </w:r>
          </w:p>
        </w:tc>
      </w:tr>
      <w:tr w:rsidR="00F2353F" w14:paraId="6E90AB26"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665EFB"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6A152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呼吸模式：</w:t>
            </w:r>
            <w:r>
              <w:rPr>
                <w:rFonts w:asciiTheme="minorEastAsia" w:eastAsia="宋体" w:hAnsiTheme="minorEastAsia" w:cs="Times New Roman" w:hint="eastAsia"/>
                <w:sz w:val="18"/>
                <w:szCs w:val="18"/>
              </w:rPr>
              <w:t>IPPV</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A/C</w:t>
            </w:r>
            <w:r>
              <w:rPr>
                <w:rFonts w:asciiTheme="minorEastAsia" w:eastAsia="宋体" w:hAnsiTheme="minorEastAsia" w:cs="Times New Roman" w:hint="eastAsia"/>
                <w:sz w:val="18"/>
                <w:szCs w:val="18"/>
              </w:rPr>
              <w:t>等</w:t>
            </w:r>
          </w:p>
        </w:tc>
      </w:tr>
      <w:tr w:rsidR="00F2353F" w14:paraId="51F9AE0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2ED25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E46F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CPR</w:t>
            </w:r>
            <w:r>
              <w:rPr>
                <w:rFonts w:asciiTheme="minorEastAsia" w:eastAsia="宋体" w:hAnsiTheme="minorEastAsia" w:cs="Times New Roman" w:hint="eastAsia"/>
                <w:sz w:val="18"/>
                <w:szCs w:val="18"/>
              </w:rPr>
              <w:t>功能，心肺复苏指导和自动通气</w:t>
            </w:r>
          </w:p>
        </w:tc>
      </w:tr>
      <w:tr w:rsidR="00F2353F" w14:paraId="775967A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287EC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4.8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1A8C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主机重量</w:t>
            </w:r>
            <w:r>
              <w:rPr>
                <w:rFonts w:asciiTheme="minorEastAsia" w:eastAsia="宋体" w:hAnsiTheme="minorEastAsia" w:cs="Times New Roman" w:hint="eastAsia"/>
                <w:sz w:val="18"/>
                <w:szCs w:val="18"/>
              </w:rPr>
              <w:t xml:space="preserve">: </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1.3Kg</w:t>
            </w:r>
          </w:p>
        </w:tc>
      </w:tr>
      <w:tr w:rsidR="00F2353F" w14:paraId="30E0470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68E86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EB7D2E"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工作压力</w:t>
            </w:r>
            <w:r>
              <w:rPr>
                <w:rFonts w:asciiTheme="minorEastAsia" w:eastAsia="宋体" w:hAnsiTheme="minorEastAsia" w:cs="Times New Roman" w:hint="eastAsia"/>
                <w:sz w:val="18"/>
                <w:szCs w:val="18"/>
              </w:rPr>
              <w:t xml:space="preserve">:2.7 </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 xml:space="preserve"> 6.0bar</w:t>
            </w:r>
          </w:p>
        </w:tc>
      </w:tr>
      <w:tr w:rsidR="00F2353F" w14:paraId="0B44137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7EF80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4E35BC"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proofErr w:type="gramStart"/>
            <w:r>
              <w:rPr>
                <w:rFonts w:asciiTheme="minorEastAsia" w:eastAsia="宋体" w:hAnsiTheme="minorEastAsia" w:cs="Times New Roman" w:hint="eastAsia"/>
                <w:sz w:val="18"/>
                <w:szCs w:val="18"/>
              </w:rPr>
              <w:t>吸呼比</w:t>
            </w:r>
            <w:proofErr w:type="gramEnd"/>
            <w:r>
              <w:rPr>
                <w:rFonts w:asciiTheme="minorEastAsia" w:eastAsia="宋体" w:hAnsiTheme="minorEastAsia" w:cs="Times New Roman" w:hint="eastAsia"/>
                <w:sz w:val="18"/>
                <w:szCs w:val="18"/>
              </w:rPr>
              <w:t>:  1:1.67</w:t>
            </w:r>
          </w:p>
        </w:tc>
      </w:tr>
      <w:tr w:rsidR="00F2353F" w14:paraId="40AEDE53"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34F8B3"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4.11</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257BE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氧气浓度：</w:t>
            </w:r>
            <w:r>
              <w:rPr>
                <w:rFonts w:asciiTheme="minorEastAsia" w:eastAsia="宋体" w:hAnsiTheme="minorEastAsia" w:cs="Times New Roman" w:hint="eastAsia"/>
                <w:sz w:val="18"/>
                <w:szCs w:val="18"/>
              </w:rPr>
              <w:t>60%</w:t>
            </w:r>
            <w:r>
              <w:rPr>
                <w:rFonts w:asciiTheme="minorEastAsia" w:eastAsia="宋体" w:hAnsiTheme="minorEastAsia" w:cs="Times New Roman" w:hint="eastAsia"/>
                <w:sz w:val="18"/>
                <w:szCs w:val="18"/>
              </w:rPr>
              <w:t>和</w:t>
            </w:r>
            <w:r>
              <w:rPr>
                <w:rFonts w:asciiTheme="minorEastAsia" w:eastAsia="宋体" w:hAnsiTheme="minorEastAsia" w:cs="Times New Roman" w:hint="eastAsia"/>
                <w:sz w:val="18"/>
                <w:szCs w:val="18"/>
              </w:rPr>
              <w:t>100%</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2</w:t>
            </w:r>
            <w:r>
              <w:rPr>
                <w:rFonts w:asciiTheme="minorEastAsia" w:eastAsia="宋体" w:hAnsiTheme="minorEastAsia" w:cs="Times New Roman" w:hint="eastAsia"/>
                <w:sz w:val="18"/>
                <w:szCs w:val="18"/>
              </w:rPr>
              <w:t>档可调</w:t>
            </w:r>
          </w:p>
        </w:tc>
      </w:tr>
      <w:tr w:rsidR="00F2353F" w14:paraId="40B2091E"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2B7F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4.12</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0793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每分钟呼吸流量（</w:t>
            </w:r>
            <w:r>
              <w:rPr>
                <w:rFonts w:asciiTheme="minorEastAsia" w:eastAsia="宋体" w:hAnsiTheme="minorEastAsia" w:cs="Times New Roman" w:hint="eastAsia"/>
                <w:sz w:val="18"/>
                <w:szCs w:val="18"/>
              </w:rPr>
              <w:t>MV</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3-20L/min</w:t>
            </w:r>
            <w:r>
              <w:rPr>
                <w:rFonts w:asciiTheme="minorEastAsia" w:eastAsia="宋体" w:hAnsiTheme="minorEastAsia" w:cs="Times New Roman" w:hint="eastAsia"/>
                <w:sz w:val="18"/>
                <w:szCs w:val="18"/>
              </w:rPr>
              <w:t>可调</w:t>
            </w:r>
          </w:p>
        </w:tc>
      </w:tr>
      <w:tr w:rsidR="00F2353F" w14:paraId="25C0CC6A"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6026E5"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4.13</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8B8E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呼吸频率：</w:t>
            </w:r>
            <w:r>
              <w:rPr>
                <w:rFonts w:asciiTheme="minorEastAsia" w:eastAsia="宋体" w:hAnsiTheme="minorEastAsia" w:cs="Times New Roman" w:hint="eastAsia"/>
                <w:sz w:val="18"/>
                <w:szCs w:val="18"/>
              </w:rPr>
              <w:t>5</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40bpm</w:t>
            </w:r>
            <w:r>
              <w:rPr>
                <w:rFonts w:asciiTheme="minorEastAsia" w:eastAsia="宋体" w:hAnsiTheme="minorEastAsia" w:cs="Times New Roman" w:hint="eastAsia"/>
                <w:sz w:val="18"/>
                <w:szCs w:val="18"/>
              </w:rPr>
              <w:t>可调</w:t>
            </w:r>
          </w:p>
        </w:tc>
      </w:tr>
      <w:tr w:rsidR="00F2353F" w14:paraId="35640A9F"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1DCB5F"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4.14</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8EAA8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触发压力：</w:t>
            </w:r>
            <w:r>
              <w:rPr>
                <w:rFonts w:asciiTheme="minorEastAsia" w:eastAsia="宋体" w:hAnsiTheme="minorEastAsia" w:cs="Times New Roman" w:hint="eastAsia"/>
                <w:sz w:val="18"/>
                <w:szCs w:val="18"/>
              </w:rPr>
              <w:t>-2mbar</w:t>
            </w:r>
          </w:p>
        </w:tc>
      </w:tr>
      <w:tr w:rsidR="00F2353F" w14:paraId="415D3A18"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A141A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4.15</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C081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气道压力：</w:t>
            </w:r>
            <w:r>
              <w:rPr>
                <w:rFonts w:asciiTheme="minorEastAsia" w:eastAsia="宋体" w:hAnsiTheme="minorEastAsia" w:cs="Times New Roman" w:hint="eastAsia"/>
                <w:sz w:val="18"/>
                <w:szCs w:val="18"/>
              </w:rPr>
              <w:t>20</w:t>
            </w:r>
            <w:r>
              <w:rPr>
                <w:rFonts w:asciiTheme="minorEastAsia" w:eastAsia="宋体" w:hAnsiTheme="minorEastAsia" w:cs="Times New Roman" w:hint="eastAsia"/>
                <w:sz w:val="18"/>
                <w:szCs w:val="18"/>
              </w:rPr>
              <w:t>～</w:t>
            </w:r>
            <w:r>
              <w:rPr>
                <w:rFonts w:asciiTheme="minorEastAsia" w:eastAsia="宋体" w:hAnsiTheme="minorEastAsia" w:cs="Times New Roman" w:hint="eastAsia"/>
                <w:sz w:val="18"/>
                <w:szCs w:val="18"/>
              </w:rPr>
              <w:t>60mbar</w:t>
            </w:r>
            <w:r>
              <w:rPr>
                <w:rFonts w:asciiTheme="minorEastAsia" w:eastAsia="宋体" w:hAnsiTheme="minorEastAsia" w:cs="Times New Roman" w:hint="eastAsia"/>
                <w:sz w:val="18"/>
                <w:szCs w:val="18"/>
              </w:rPr>
              <w:t>可调</w:t>
            </w:r>
          </w:p>
        </w:tc>
      </w:tr>
      <w:tr w:rsidR="00F2353F" w14:paraId="7D37284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D4F9DC"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4.16</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45E0A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监测指标：窒息报警，电池电量，气源压力等</w:t>
            </w:r>
          </w:p>
        </w:tc>
      </w:tr>
      <w:tr w:rsidR="00F2353F" w14:paraId="5AB7E5E1"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51D99C"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4.17</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61536"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显示屏可显示电池状态、实时气道压力、平均气道压力、峰值气道压力等状态</w:t>
            </w:r>
          </w:p>
        </w:tc>
      </w:tr>
      <w:tr w:rsidR="00F2353F" w14:paraId="1E39D53D"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B6DDB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4.18</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1B5ED1"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配备专用急救包转运平台，可手提、单肩背，包可直接固定于急救车或担架床上</w:t>
            </w:r>
            <w:r>
              <w:rPr>
                <w:rFonts w:asciiTheme="minorEastAsia" w:eastAsia="宋体" w:hAnsiTheme="minorEastAsia" w:cs="Times New Roman" w:hint="eastAsia"/>
                <w:sz w:val="18"/>
                <w:szCs w:val="18"/>
              </w:rPr>
              <w:tab/>
            </w:r>
          </w:p>
        </w:tc>
      </w:tr>
      <w:tr w:rsidR="00F2353F" w14:paraId="1114F9B2"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A2CE0"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4.19</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40A148"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可充电锂电池，可连续使用≥</w:t>
            </w:r>
            <w:r>
              <w:rPr>
                <w:rFonts w:asciiTheme="minorEastAsia" w:eastAsia="宋体" w:hAnsiTheme="minorEastAsia" w:cs="Times New Roman" w:hint="eastAsia"/>
                <w:sz w:val="18"/>
                <w:szCs w:val="18"/>
              </w:rPr>
              <w:t>10</w:t>
            </w:r>
            <w:r>
              <w:rPr>
                <w:rFonts w:asciiTheme="minorEastAsia" w:eastAsia="宋体" w:hAnsiTheme="minorEastAsia" w:cs="Times New Roman" w:hint="eastAsia"/>
                <w:sz w:val="18"/>
                <w:szCs w:val="18"/>
              </w:rPr>
              <w:t>小时，并且有在线充电使用功能</w:t>
            </w:r>
          </w:p>
        </w:tc>
      </w:tr>
      <w:tr w:rsidR="00F2353F" w14:paraId="254B80FC" w14:textId="77777777">
        <w:trPr>
          <w:trHeight w:val="350"/>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4A5CE7"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4.20</w:t>
            </w:r>
          </w:p>
        </w:tc>
        <w:tc>
          <w:tcPr>
            <w:tcW w:w="7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B5E924" w14:textId="77777777" w:rsidR="00F2353F" w:rsidRDefault="00012836">
            <w:pPr>
              <w:widowControl/>
              <w:snapToGrid w:val="0"/>
              <w:spacing w:after="60"/>
              <w:ind w:rightChars="-15" w:right="-31"/>
              <w:jc w:val="left"/>
              <w:rPr>
                <w:rFonts w:asciiTheme="minorEastAsia" w:eastAsia="宋体" w:hAnsiTheme="minorEastAsia" w:cs="Times New Roman"/>
                <w:sz w:val="18"/>
                <w:szCs w:val="18"/>
              </w:rPr>
            </w:pPr>
            <w:r>
              <w:rPr>
                <w:rFonts w:asciiTheme="minorEastAsia" w:eastAsia="宋体" w:hAnsiTheme="minorEastAsia" w:cs="Times New Roman" w:hint="eastAsia"/>
                <w:sz w:val="18"/>
                <w:szCs w:val="18"/>
              </w:rPr>
              <w:t>防水保护等级≥</w:t>
            </w:r>
            <w:r>
              <w:rPr>
                <w:rFonts w:asciiTheme="minorEastAsia" w:eastAsia="宋体" w:hAnsiTheme="minorEastAsia" w:cs="Times New Roman" w:hint="eastAsia"/>
                <w:sz w:val="18"/>
                <w:szCs w:val="18"/>
              </w:rPr>
              <w:t>IPX4</w:t>
            </w:r>
          </w:p>
        </w:tc>
      </w:tr>
    </w:tbl>
    <w:p w14:paraId="7817D9FF" w14:textId="77777777" w:rsidR="00F2353F" w:rsidRDefault="00F2353F">
      <w:pPr>
        <w:spacing w:line="360" w:lineRule="auto"/>
        <w:ind w:left="420"/>
        <w:rPr>
          <w:rFonts w:ascii="宋体" w:hAnsi="宋体"/>
          <w:b/>
          <w:sz w:val="24"/>
        </w:rPr>
      </w:pPr>
      <w:bookmarkStart w:id="6" w:name="_GoBack"/>
      <w:bookmarkEnd w:id="6"/>
    </w:p>
    <w:p w14:paraId="30195B0E" w14:textId="77777777" w:rsidR="00F2353F" w:rsidRDefault="00012836">
      <w:pPr>
        <w:numPr>
          <w:ilvl w:val="0"/>
          <w:numId w:val="2"/>
        </w:numPr>
        <w:spacing w:line="360" w:lineRule="auto"/>
        <w:rPr>
          <w:rFonts w:ascii="宋体" w:hAnsi="宋体"/>
          <w:b/>
          <w:sz w:val="24"/>
        </w:rPr>
      </w:pPr>
      <w:r>
        <w:rPr>
          <w:rFonts w:ascii="宋体" w:hAnsi="宋体" w:hint="eastAsia"/>
          <w:b/>
          <w:sz w:val="24"/>
        </w:rPr>
        <w:t>项目售后服务要求</w:t>
      </w:r>
    </w:p>
    <w:p w14:paraId="2CB977BE"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供货价为最终用户价，包括但不限于设备采购费、系统集成费、人工费、税费等，所有运费、保险均由投标方承担；</w:t>
      </w:r>
    </w:p>
    <w:p w14:paraId="62338685"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设备是全新的、未使用过的，并完全符合规定的质量、规格和性能的要求。</w:t>
      </w:r>
    </w:p>
    <w:p w14:paraId="6DBC75A1"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由投标方负责安装，提供场地安装要求图，根据医院要求摆放到指定地点。调试：由设备生产厂商委派专职工程师完成设备调试功工作。</w:t>
      </w:r>
    </w:p>
    <w:p w14:paraId="71F98F1B"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验收方案：根据国家标准及厂方标准，按招、投标文件配置和功能要求，对产品的功能参数、配置逐项进行质量验收。</w:t>
      </w:r>
    </w:p>
    <w:p w14:paraId="0DF3F520"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保证对所售设备提供专业的</w:t>
      </w:r>
      <w:r>
        <w:rPr>
          <w:rFonts w:ascii="宋体" w:hAnsi="宋体" w:cs="宋体" w:hint="eastAsia"/>
          <w:color w:val="000000"/>
          <w:kern w:val="0"/>
          <w:sz w:val="24"/>
          <w:szCs w:val="24"/>
          <w:lang w:bidi="ar"/>
        </w:rPr>
        <w:t>7*24</w:t>
      </w:r>
      <w:r>
        <w:rPr>
          <w:rFonts w:ascii="宋体" w:hAnsi="宋体" w:cs="宋体" w:hint="eastAsia"/>
          <w:color w:val="000000"/>
          <w:kern w:val="0"/>
          <w:sz w:val="24"/>
          <w:szCs w:val="24"/>
          <w:lang w:bidi="ar"/>
        </w:rPr>
        <w:t>小时原厂技术服务和技术支持，</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小时内响应，</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小时内到达现场</w:t>
      </w:r>
      <w:r>
        <w:rPr>
          <w:rFonts w:ascii="宋体" w:hAnsi="宋体" w:cs="宋体" w:hint="eastAsia"/>
          <w:color w:val="000000"/>
          <w:kern w:val="0"/>
          <w:sz w:val="24"/>
          <w:szCs w:val="24"/>
          <w:lang w:bidi="ar"/>
        </w:rPr>
        <w:t>处理故障。若超过</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小时无法修复的，提供与该设备相同的备用机。</w:t>
      </w:r>
    </w:p>
    <w:p w14:paraId="630F78E8"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供应商派原厂专业技术人员在项目现场提供临床操作及维修人员培训，培训次数≥</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次。</w:t>
      </w:r>
    </w:p>
    <w:p w14:paraId="639E4388"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医疗器械注册证为国产的设备保修期≥验收合格后，所有投标设备及其附属易耗件（包括第三方外购设备及易耗件）原厂整机</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年。在投标文件中提供原厂售后服务承诺函。</w:t>
      </w:r>
    </w:p>
    <w:p w14:paraId="49919DC9"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w:t>
      </w:r>
      <w:r>
        <w:rPr>
          <w:rFonts w:ascii="宋体" w:hAnsi="宋体" w:cs="宋体" w:hint="eastAsia"/>
          <w:color w:val="000000"/>
          <w:kern w:val="0"/>
          <w:sz w:val="24"/>
          <w:szCs w:val="24"/>
          <w:lang w:bidi="ar"/>
        </w:rPr>
        <w:t>标人遭受损失，则由投标方承担直接和间接损失。</w:t>
      </w:r>
      <w:r>
        <w:rPr>
          <w:rFonts w:ascii="宋体" w:hAnsi="宋体" w:cs="宋体" w:hint="eastAsia"/>
          <w:color w:val="000000"/>
          <w:kern w:val="0"/>
          <w:sz w:val="24"/>
          <w:szCs w:val="24"/>
          <w:lang w:bidi="ar"/>
        </w:rPr>
        <w:t xml:space="preserve"> </w:t>
      </w:r>
    </w:p>
    <w:p w14:paraId="725EF8A4"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提供终身软件升级、安装调试服务；</w:t>
      </w:r>
    </w:p>
    <w:p w14:paraId="40759680"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提供原厂技术援助：如提供操作手册，每年技术回访；</w:t>
      </w:r>
    </w:p>
    <w:p w14:paraId="7A1B8E21"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投标文件中分别提供随机易损件和易耗件清单（计入投标总价），和</w:t>
      </w:r>
      <w:proofErr w:type="gramStart"/>
      <w:r>
        <w:rPr>
          <w:rFonts w:ascii="宋体" w:hAnsi="宋体" w:cs="宋体" w:hint="eastAsia"/>
          <w:color w:val="000000"/>
          <w:kern w:val="0"/>
          <w:sz w:val="24"/>
          <w:szCs w:val="24"/>
          <w:lang w:bidi="ar"/>
        </w:rPr>
        <w:t>质保期</w:t>
      </w:r>
      <w:proofErr w:type="gramEnd"/>
      <w:r>
        <w:rPr>
          <w:rFonts w:ascii="宋体" w:hAnsi="宋体" w:cs="宋体" w:hint="eastAsia"/>
          <w:color w:val="000000"/>
          <w:kern w:val="0"/>
          <w:sz w:val="24"/>
          <w:szCs w:val="24"/>
          <w:lang w:bidi="ar"/>
        </w:rPr>
        <w:t>结束后的备品备件、易损件和易耗件清单一览表（不计入投标总价）。</w:t>
      </w:r>
    </w:p>
    <w:p w14:paraId="0E287BD5" w14:textId="77777777" w:rsidR="00F2353F" w:rsidRDefault="00012836">
      <w:pPr>
        <w:adjustRightInd w:val="0"/>
        <w:snapToGrid w:val="0"/>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备品备件供货价格：不得超过市场价格的</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。投标时需填写上述价格，出质保期后，上述产品供货价格以双方最终认定价格为准，且采购人有权更换供货方。配件供应</w:t>
      </w:r>
      <w:r>
        <w:rPr>
          <w:rFonts w:ascii="宋体" w:hAnsi="宋体" w:cs="宋体" w:hint="eastAsia"/>
          <w:color w:val="000000"/>
          <w:kern w:val="0"/>
          <w:sz w:val="24"/>
          <w:szCs w:val="24"/>
          <w:lang w:bidi="ar"/>
        </w:rPr>
        <w:t xml:space="preserve"> 10 </w:t>
      </w:r>
      <w:r>
        <w:rPr>
          <w:rFonts w:ascii="宋体" w:hAnsi="宋体" w:cs="宋体" w:hint="eastAsia"/>
          <w:color w:val="000000"/>
          <w:kern w:val="0"/>
          <w:sz w:val="24"/>
          <w:szCs w:val="24"/>
          <w:lang w:bidi="ar"/>
        </w:rPr>
        <w:t>年以上。</w:t>
      </w:r>
    </w:p>
    <w:p w14:paraId="422346F6" w14:textId="77777777" w:rsidR="00F2353F" w:rsidRDefault="00012836">
      <w:pPr>
        <w:adjustRightInd w:val="0"/>
        <w:snapToGrid w:val="0"/>
        <w:spacing w:line="360" w:lineRule="auto"/>
        <w:rPr>
          <w:rFonts w:ascii="宋体" w:hAnsi="宋体"/>
          <w:bCs/>
          <w:sz w:val="24"/>
          <w:szCs w:val="24"/>
        </w:rPr>
      </w:pPr>
      <w:r>
        <w:rPr>
          <w:rFonts w:ascii="宋体" w:hAnsi="宋体" w:cs="宋体" w:hint="eastAsia"/>
          <w:color w:val="000000"/>
          <w:kern w:val="0"/>
          <w:sz w:val="24"/>
          <w:szCs w:val="24"/>
          <w:lang w:bidi="ar"/>
        </w:rPr>
        <w:t>13.</w:t>
      </w:r>
      <w:proofErr w:type="gramStart"/>
      <w:r>
        <w:rPr>
          <w:rFonts w:ascii="宋体" w:hAnsi="宋体" w:cs="宋体" w:hint="eastAsia"/>
          <w:color w:val="000000"/>
          <w:kern w:val="0"/>
          <w:sz w:val="24"/>
          <w:szCs w:val="24"/>
          <w:lang w:bidi="ar"/>
        </w:rPr>
        <w:t>维保内容</w:t>
      </w:r>
      <w:proofErr w:type="gramEnd"/>
      <w:r>
        <w:rPr>
          <w:rFonts w:ascii="宋体" w:hAnsi="宋体" w:cs="宋体" w:hint="eastAsia"/>
          <w:color w:val="000000"/>
          <w:kern w:val="0"/>
          <w:sz w:val="24"/>
          <w:szCs w:val="24"/>
          <w:lang w:bidi="ar"/>
        </w:rPr>
        <w:t>与价格：质保期后，维保费用以双方最终认定价格为</w:t>
      </w:r>
      <w:r>
        <w:rPr>
          <w:rFonts w:ascii="宋体" w:hAnsi="宋体" w:cs="宋体" w:hint="eastAsia"/>
          <w:color w:val="000000"/>
          <w:kern w:val="0"/>
          <w:sz w:val="24"/>
          <w:szCs w:val="24"/>
          <w:lang w:bidi="ar"/>
        </w:rPr>
        <w:t>准，原则上不超过设备总价的</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w:t>
      </w:r>
    </w:p>
    <w:bookmarkEnd w:id="3"/>
    <w:p w14:paraId="2AEC9D33" w14:textId="77777777" w:rsidR="00F2353F" w:rsidRDefault="00F2353F">
      <w:pPr>
        <w:spacing w:line="360" w:lineRule="auto"/>
        <w:ind w:left="420"/>
        <w:jc w:val="left"/>
        <w:rPr>
          <w:rFonts w:ascii="宋体" w:hAnsi="宋体"/>
          <w:sz w:val="24"/>
        </w:rPr>
      </w:pPr>
    </w:p>
    <w:p w14:paraId="6B727735" w14:textId="77777777" w:rsidR="00F2353F" w:rsidRDefault="00F2353F">
      <w:pPr>
        <w:adjustRightInd w:val="0"/>
        <w:snapToGrid w:val="0"/>
        <w:spacing w:line="360" w:lineRule="auto"/>
        <w:rPr>
          <w:rFonts w:ascii="宋体" w:eastAsia="宋体" w:hAnsi="宋体"/>
          <w:sz w:val="24"/>
          <w:szCs w:val="24"/>
        </w:rPr>
      </w:pPr>
    </w:p>
    <w:p w14:paraId="21541F92" w14:textId="77777777" w:rsidR="00F2353F" w:rsidRDefault="0001283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77777777" w:rsidR="00F2353F" w:rsidRDefault="0001283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Pr>
          <w:rFonts w:ascii="宋体" w:eastAsia="宋体" w:hAnsi="宋体" w:hint="eastAsia"/>
          <w:sz w:val="24"/>
          <w:szCs w:val="24"/>
        </w:rPr>
        <w:t>40</w:t>
      </w:r>
      <w:r>
        <w:rPr>
          <w:rFonts w:ascii="宋体" w:eastAsia="宋体" w:hAnsi="宋体"/>
          <w:sz w:val="24"/>
          <w:szCs w:val="24"/>
        </w:rPr>
        <w:t>万元</w:t>
      </w:r>
    </w:p>
    <w:p w14:paraId="02BC906B" w14:textId="77777777" w:rsidR="00F2353F" w:rsidRDefault="0001283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27AD30ED" w14:textId="77777777" w:rsidR="00F2353F" w:rsidRDefault="00012836">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）具有独立承担民事责任的能力。</w:t>
      </w:r>
    </w:p>
    <w:p w14:paraId="3A3AC0AD" w14:textId="77777777" w:rsidR="00F2353F" w:rsidRDefault="00012836">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）本项目不接受联合体投标；</w:t>
      </w:r>
    </w:p>
    <w:p w14:paraId="7AFE78BF" w14:textId="77777777" w:rsidR="00F2353F" w:rsidRDefault="00012836">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）本项目不接受分包、转包；</w:t>
      </w:r>
    </w:p>
    <w:p w14:paraId="0F6B37AB" w14:textId="77777777" w:rsidR="00F2353F" w:rsidRDefault="00012836">
      <w:pPr>
        <w:spacing w:line="360" w:lineRule="auto"/>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）单位负责人为同一人或者存在直接控股、管理关系的不同供应商，不得参加同一合同项下的采购活动；</w:t>
      </w:r>
    </w:p>
    <w:p w14:paraId="1F434D66" w14:textId="77777777" w:rsidR="00F2353F" w:rsidRDefault="00012836">
      <w:pPr>
        <w:spacing w:line="36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）近三年未被列入信用中国网站</w:t>
      </w:r>
      <w:r>
        <w:rPr>
          <w:rFonts w:ascii="宋体" w:eastAsia="宋体" w:hAnsi="宋体"/>
          <w:sz w:val="24"/>
          <w:szCs w:val="24"/>
        </w:rPr>
        <w:t>(https://www.creditchina.gov.cn)</w:t>
      </w:r>
      <w:r>
        <w:rPr>
          <w:rFonts w:ascii="宋体" w:eastAsia="宋体" w:hAnsi="宋体" w:hint="eastAsia"/>
          <w:sz w:val="24"/>
          <w:szCs w:val="24"/>
        </w:rPr>
        <w:t>失信被执行人、异常经营名录、税收违法黑名单、政府采购严重违法失信行为记录名单；中国政府采购网</w:t>
      </w:r>
      <w:r>
        <w:rPr>
          <w:rFonts w:ascii="宋体" w:eastAsia="宋体" w:hAnsi="宋体"/>
          <w:sz w:val="24"/>
          <w:szCs w:val="24"/>
        </w:rPr>
        <w:t>(www.ccgp.gov.cn)</w:t>
      </w:r>
      <w:r>
        <w:rPr>
          <w:rFonts w:ascii="宋体" w:eastAsia="宋体" w:hAnsi="宋体" w:hint="eastAsia"/>
          <w:sz w:val="24"/>
          <w:szCs w:val="24"/>
        </w:rPr>
        <w:t>严重违法失信行为记录名单；“国家企业信用信息公示系统”（</w:t>
      </w:r>
      <w:r>
        <w:rPr>
          <w:rFonts w:ascii="宋体" w:eastAsia="宋体" w:hAnsi="宋体"/>
          <w:sz w:val="24"/>
          <w:szCs w:val="24"/>
        </w:rPr>
        <w:t>http://gsxt.saic.gov.cn/</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“行政处罚信息（较大数额罚款）”、“列入经营异常名录信息”、“列入严重违法失信企业名单（黑名单）信息”；</w:t>
      </w:r>
    </w:p>
    <w:p w14:paraId="73FD1752" w14:textId="77777777" w:rsidR="00F2353F" w:rsidRDefault="00012836">
      <w:pPr>
        <w:spacing w:line="360" w:lineRule="auto"/>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如果投标单位是投标货物制造厂家，应按照国家有关规定提供《中华人民共和国医疗器械生产企业许可证》或《第一类医疗器械生产备案凭证》；如果投标单位是经营销售企业，应按照国家有关规定提供《中华人民共和国医疗器械经营企业许可证》或《第二类医疗器械经营备案凭证》。投标单位的生产或经营范围应当与国家相关许可</w:t>
      </w:r>
      <w:r>
        <w:rPr>
          <w:rFonts w:ascii="宋体" w:eastAsia="宋体" w:hAnsi="宋体" w:hint="eastAsia"/>
          <w:sz w:val="24"/>
          <w:szCs w:val="24"/>
        </w:rPr>
        <w:t>保持一致。（投标货物按照医疗器械管理时适用）；</w:t>
      </w:r>
    </w:p>
    <w:p w14:paraId="4F7499C0" w14:textId="77777777" w:rsidR="00F2353F" w:rsidRDefault="00012836">
      <w:pPr>
        <w:spacing w:line="360" w:lineRule="auto"/>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73B496B" w14:textId="77777777" w:rsidR="00F2353F" w:rsidRDefault="00012836">
      <w:pPr>
        <w:spacing w:line="360" w:lineRule="auto"/>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）如投标单位是贸易代理商，应提供该设备的制造商出具的本次采购项目唯一代理的授权函。</w:t>
      </w:r>
    </w:p>
    <w:p w14:paraId="30BCC51E" w14:textId="77777777" w:rsidR="00F2353F" w:rsidRDefault="0001283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54E2D5A8" w14:textId="77777777" w:rsidR="00F2353F" w:rsidRDefault="00012836">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、交付时间：中标单位应在合同生效的</w:t>
      </w:r>
      <w:r>
        <w:rPr>
          <w:rFonts w:ascii="宋体" w:eastAsia="宋体" w:hAnsi="宋体"/>
          <w:sz w:val="24"/>
          <w:szCs w:val="24"/>
        </w:rPr>
        <w:t>30</w:t>
      </w:r>
      <w:r>
        <w:rPr>
          <w:rFonts w:ascii="宋体" w:eastAsia="宋体" w:hAnsi="宋体"/>
          <w:sz w:val="24"/>
          <w:szCs w:val="24"/>
        </w:rPr>
        <w:t>天内，向招标人交付设备。</w:t>
      </w:r>
    </w:p>
    <w:p w14:paraId="1D2B6BFE" w14:textId="77777777" w:rsidR="00F2353F" w:rsidRDefault="00012836">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w:t>
      </w:r>
      <w:r>
        <w:rPr>
          <w:rFonts w:ascii="宋体" w:eastAsia="宋体" w:hAnsi="宋体" w:hint="eastAsia"/>
          <w:sz w:val="24"/>
          <w:szCs w:val="24"/>
        </w:rPr>
        <w:t>、付款方式：设备安装验收合格后一次性支付合同总价的</w:t>
      </w:r>
      <w:r>
        <w:rPr>
          <w:rFonts w:ascii="宋体" w:eastAsia="宋体" w:hAnsi="宋体" w:hint="eastAsia"/>
          <w:sz w:val="24"/>
          <w:szCs w:val="24"/>
        </w:rPr>
        <w:t>100%</w:t>
      </w:r>
      <w:r>
        <w:rPr>
          <w:rFonts w:ascii="宋体" w:eastAsia="宋体" w:hAnsi="宋体" w:hint="eastAsia"/>
          <w:sz w:val="24"/>
          <w:szCs w:val="24"/>
        </w:rPr>
        <w:t>。</w:t>
      </w:r>
    </w:p>
    <w:p w14:paraId="25DAC093" w14:textId="77777777" w:rsidR="00F2353F" w:rsidRDefault="00F2353F">
      <w:pPr>
        <w:adjustRightInd w:val="0"/>
        <w:snapToGrid w:val="0"/>
        <w:spacing w:line="360" w:lineRule="auto"/>
        <w:rPr>
          <w:rFonts w:ascii="宋体" w:eastAsia="宋体" w:hAnsi="宋体"/>
          <w:sz w:val="24"/>
          <w:szCs w:val="24"/>
        </w:rPr>
      </w:pPr>
    </w:p>
    <w:p w14:paraId="541A7DF3" w14:textId="77777777" w:rsidR="00F2353F" w:rsidRDefault="00F2353F">
      <w:pPr>
        <w:adjustRightInd w:val="0"/>
        <w:snapToGrid w:val="0"/>
        <w:spacing w:line="360" w:lineRule="auto"/>
        <w:rPr>
          <w:rFonts w:ascii="宋体" w:eastAsia="宋体" w:hAnsi="宋体"/>
          <w:sz w:val="24"/>
          <w:szCs w:val="24"/>
        </w:rPr>
      </w:pPr>
    </w:p>
    <w:sectPr w:rsidR="00F2353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EF62C2" w15:done="0"/>
  <w15:commentEx w15:paraId="59F0112E" w15:done="0" w15:paraIdParent="5CEF62C2"/>
  <w15:commentEx w15:paraId="5928912B" w15:done="0"/>
  <w15:commentEx w15:paraId="76C3CA1D" w15:done="0" w15:paraIdParent="5928912B"/>
  <w15:commentEx w15:paraId="128F65F5" w15:done="0"/>
  <w15:commentEx w15:paraId="7D32D2FD" w15:done="0" w15:paraIdParent="128F65F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altName w:val="微软雅黑"/>
    <w:charset w:val="86"/>
    <w:family w:val="swiss"/>
    <w:pitch w:val="default"/>
    <w:sig w:usb0="00000000" w:usb1="2ACF3C5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B60310C"/>
    <w:multiLevelType w:val="multilevel"/>
    <w:tmpl w:val="5B60310C"/>
    <w:lvl w:ilvl="0">
      <w:start w:val="1"/>
      <w:numFmt w:val="chineseCountingThousand"/>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上海亚太计算机信息系统有限公司">
    <w15:presenceInfo w15:providerId="None" w15:userId="上海亚太计算机信息系统有限公司"/>
  </w15:person>
  <w15:person w15:author="丫丫">
    <w15:presenceInfo w15:providerId="None" w15:userId="丫丫"/>
  </w15:person>
  <w15:person w15:author="燕 洪">
    <w15:presenceInfo w15:providerId="Windows Live" w15:userId="3b70bd5eae9b203b"/>
  </w15:person>
  <w15:person w15:author="丫丫 [2]">
    <w15:presenceInfo w15:providerId="WPS Office" w15:userId="323269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ZjIwY2FjY2RmYWFmMjYwMzg4YWEyOGI0MjM4NWQifQ=="/>
  </w:docVars>
  <w:rsids>
    <w:rsidRoot w:val="00802568"/>
    <w:rsid w:val="00000ECD"/>
    <w:rsid w:val="00012836"/>
    <w:rsid w:val="00097888"/>
    <w:rsid w:val="000B19B6"/>
    <w:rsid w:val="000F486B"/>
    <w:rsid w:val="001363D5"/>
    <w:rsid w:val="001B5BEE"/>
    <w:rsid w:val="001B64D6"/>
    <w:rsid w:val="001C36B3"/>
    <w:rsid w:val="001C621D"/>
    <w:rsid w:val="001D1C86"/>
    <w:rsid w:val="001E1EBE"/>
    <w:rsid w:val="001F1B2F"/>
    <w:rsid w:val="00205A30"/>
    <w:rsid w:val="00220551"/>
    <w:rsid w:val="002938DF"/>
    <w:rsid w:val="002B1A4E"/>
    <w:rsid w:val="002E581F"/>
    <w:rsid w:val="002F5E90"/>
    <w:rsid w:val="00310DE0"/>
    <w:rsid w:val="00320DE6"/>
    <w:rsid w:val="00322F1B"/>
    <w:rsid w:val="00331B47"/>
    <w:rsid w:val="003835B2"/>
    <w:rsid w:val="003874A8"/>
    <w:rsid w:val="00391715"/>
    <w:rsid w:val="00393DD1"/>
    <w:rsid w:val="003A2ECC"/>
    <w:rsid w:val="003D46D8"/>
    <w:rsid w:val="003F454A"/>
    <w:rsid w:val="00451949"/>
    <w:rsid w:val="00451FEA"/>
    <w:rsid w:val="0047470A"/>
    <w:rsid w:val="004A7A67"/>
    <w:rsid w:val="004D5345"/>
    <w:rsid w:val="00506AD5"/>
    <w:rsid w:val="00525E5B"/>
    <w:rsid w:val="00573339"/>
    <w:rsid w:val="0061140D"/>
    <w:rsid w:val="00650BB1"/>
    <w:rsid w:val="006510E6"/>
    <w:rsid w:val="00654C57"/>
    <w:rsid w:val="0066006F"/>
    <w:rsid w:val="00677B19"/>
    <w:rsid w:val="006A71D8"/>
    <w:rsid w:val="006C6DDD"/>
    <w:rsid w:val="006E6507"/>
    <w:rsid w:val="006F715B"/>
    <w:rsid w:val="0070151C"/>
    <w:rsid w:val="00702691"/>
    <w:rsid w:val="00711B0D"/>
    <w:rsid w:val="00712FBB"/>
    <w:rsid w:val="00725092"/>
    <w:rsid w:val="00736F26"/>
    <w:rsid w:val="0076345D"/>
    <w:rsid w:val="0076433A"/>
    <w:rsid w:val="007A5C03"/>
    <w:rsid w:val="007B7707"/>
    <w:rsid w:val="007C430A"/>
    <w:rsid w:val="007E2C5B"/>
    <w:rsid w:val="00802568"/>
    <w:rsid w:val="008223D8"/>
    <w:rsid w:val="00857349"/>
    <w:rsid w:val="008631B2"/>
    <w:rsid w:val="00875F0B"/>
    <w:rsid w:val="008D0E8D"/>
    <w:rsid w:val="008F7F65"/>
    <w:rsid w:val="0090336E"/>
    <w:rsid w:val="0094303D"/>
    <w:rsid w:val="009600F6"/>
    <w:rsid w:val="00963268"/>
    <w:rsid w:val="0097664B"/>
    <w:rsid w:val="009A1FEC"/>
    <w:rsid w:val="009D50C6"/>
    <w:rsid w:val="009F159B"/>
    <w:rsid w:val="00A20AE0"/>
    <w:rsid w:val="00A31268"/>
    <w:rsid w:val="00A403A4"/>
    <w:rsid w:val="00A45CC7"/>
    <w:rsid w:val="00AE61D4"/>
    <w:rsid w:val="00B20D08"/>
    <w:rsid w:val="00B31819"/>
    <w:rsid w:val="00B43BBE"/>
    <w:rsid w:val="00BB267E"/>
    <w:rsid w:val="00BC14B9"/>
    <w:rsid w:val="00BD6A4E"/>
    <w:rsid w:val="00BD75FD"/>
    <w:rsid w:val="00C31047"/>
    <w:rsid w:val="00C34A93"/>
    <w:rsid w:val="00C46849"/>
    <w:rsid w:val="00C7202E"/>
    <w:rsid w:val="00C779F4"/>
    <w:rsid w:val="00C91157"/>
    <w:rsid w:val="00CC3BD8"/>
    <w:rsid w:val="00CD3210"/>
    <w:rsid w:val="00CF2CB6"/>
    <w:rsid w:val="00D055B4"/>
    <w:rsid w:val="00D05AB3"/>
    <w:rsid w:val="00D1397A"/>
    <w:rsid w:val="00D5723A"/>
    <w:rsid w:val="00D773F0"/>
    <w:rsid w:val="00D852CF"/>
    <w:rsid w:val="00E347A7"/>
    <w:rsid w:val="00E54B2C"/>
    <w:rsid w:val="00E63B52"/>
    <w:rsid w:val="00E968EA"/>
    <w:rsid w:val="00EB5D43"/>
    <w:rsid w:val="00EC43F4"/>
    <w:rsid w:val="00ED2E9B"/>
    <w:rsid w:val="00F2353F"/>
    <w:rsid w:val="00F56060"/>
    <w:rsid w:val="00F60FCE"/>
    <w:rsid w:val="00FB548E"/>
    <w:rsid w:val="00FC75E7"/>
    <w:rsid w:val="06441BCF"/>
    <w:rsid w:val="0C55083D"/>
    <w:rsid w:val="121472C6"/>
    <w:rsid w:val="15474F5A"/>
    <w:rsid w:val="22315B62"/>
    <w:rsid w:val="236C3617"/>
    <w:rsid w:val="2695315B"/>
    <w:rsid w:val="2F90420A"/>
    <w:rsid w:val="41010E1F"/>
    <w:rsid w:val="41AD1556"/>
    <w:rsid w:val="49F42EAF"/>
    <w:rsid w:val="4BAD23B6"/>
    <w:rsid w:val="55383788"/>
    <w:rsid w:val="6BB252CB"/>
    <w:rsid w:val="7369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widowControl/>
      <w:jc w:val="left"/>
      <w:textAlignment w:val="baseline"/>
    </w:pPr>
    <w:rPr>
      <w:rFonts w:ascii="Times New Roman" w:eastAsia="宋体" w:hAnsi="Times New Roman" w:cs="Times New Roman"/>
      <w:szCs w:val="24"/>
    </w:rPr>
  </w:style>
  <w:style w:type="paragraph" w:styleId="a5">
    <w:name w:val="Balloon Text"/>
    <w:basedOn w:val="a0"/>
    <w:link w:val="Char0"/>
    <w:uiPriority w:val="99"/>
    <w:semiHidden/>
    <w:unhideWhenUsed/>
    <w:qFormat/>
    <w:rPr>
      <w:sz w:val="18"/>
      <w:szCs w:val="18"/>
    </w:rPr>
  </w:style>
  <w:style w:type="paragraph" w:styleId="a6">
    <w:name w:val="footer"/>
    <w:basedOn w:val="a0"/>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0"/>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pPr>
      <w:widowControl w:val="0"/>
      <w:textAlignment w:val="auto"/>
    </w:pPr>
    <w:rPr>
      <w:rFonts w:asciiTheme="minorHAnsi" w:eastAsiaTheme="minorEastAsia" w:hAnsiTheme="minorHAnsi" w:cstheme="minorBidi"/>
      <w:b/>
      <w:bCs/>
      <w:szCs w:val="22"/>
    </w:rPr>
  </w:style>
  <w:style w:type="table" w:styleId="a9">
    <w:name w:val="Table Grid"/>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autoRedefine/>
    <w:uiPriority w:val="99"/>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NormalCharacter">
    <w:name w:val="NormalCharacter"/>
    <w:autoRedefine/>
    <w:qFormat/>
  </w:style>
  <w:style w:type="character" w:customStyle="1" w:styleId="2Char">
    <w:name w:val="标题 2 Char"/>
    <w:basedOn w:val="a1"/>
    <w:link w:val="2"/>
    <w:uiPriority w:val="9"/>
    <w:qFormat/>
    <w:rPr>
      <w:rFonts w:ascii="宋体" w:eastAsia="宋体" w:hAnsi="Arial" w:cs="Times New Roman"/>
      <w:spacing w:val="20"/>
      <w:kern w:val="0"/>
      <w:sz w:val="28"/>
      <w:szCs w:val="20"/>
    </w:rPr>
  </w:style>
  <w:style w:type="character" w:customStyle="1" w:styleId="Char4">
    <w:name w:val="列出段落 Char"/>
    <w:link w:val="a"/>
    <w:autoRedefine/>
    <w:uiPriority w:val="34"/>
    <w:qFormat/>
    <w:rPr>
      <w:b/>
      <w:kern w:val="2"/>
      <w:sz w:val="21"/>
      <w:szCs w:val="22"/>
    </w:rPr>
  </w:style>
  <w:style w:type="paragraph" w:styleId="a">
    <w:name w:val="List Paragraph"/>
    <w:basedOn w:val="a0"/>
    <w:link w:val="Char4"/>
    <w:autoRedefine/>
    <w:uiPriority w:val="34"/>
    <w:qFormat/>
    <w:pPr>
      <w:widowControl/>
      <w:numPr>
        <w:numId w:val="2"/>
      </w:numPr>
      <w:spacing w:line="360" w:lineRule="auto"/>
      <w:textAlignment w:val="baseline"/>
    </w:pPr>
    <w:rPr>
      <w:b/>
    </w:rPr>
  </w:style>
  <w:style w:type="character" w:customStyle="1" w:styleId="1Char">
    <w:name w:val="标题 1 Char"/>
    <w:basedOn w:val="a1"/>
    <w:link w:val="1"/>
    <w:uiPriority w:val="9"/>
    <w:qFormat/>
    <w:rPr>
      <w:b/>
      <w:bCs/>
      <w:kern w:val="44"/>
      <w:sz w:val="44"/>
      <w:szCs w:val="44"/>
    </w:rPr>
  </w:style>
  <w:style w:type="character" w:customStyle="1" w:styleId="Char">
    <w:name w:val="批注文字 Char"/>
    <w:basedOn w:val="a1"/>
    <w:link w:val="a4"/>
    <w:uiPriority w:val="99"/>
    <w:qFormat/>
    <w:rPr>
      <w:rFonts w:ascii="Times New Roman" w:eastAsia="宋体" w:hAnsi="Times New Roman" w:cs="Times New Roman"/>
      <w:szCs w:val="24"/>
    </w:rPr>
  </w:style>
  <w:style w:type="character" w:customStyle="1" w:styleId="Char0">
    <w:name w:val="批注框文本 Char"/>
    <w:basedOn w:val="a1"/>
    <w:link w:val="a5"/>
    <w:uiPriority w:val="99"/>
    <w:semiHidden/>
    <w:qFormat/>
    <w:rPr>
      <w:sz w:val="18"/>
      <w:szCs w:val="18"/>
    </w:rPr>
  </w:style>
  <w:style w:type="paragraph" w:customStyle="1" w:styleId="10">
    <w:name w:val="修订1"/>
    <w:hidden/>
    <w:uiPriority w:val="99"/>
    <w:unhideWhenUsed/>
    <w:qFormat/>
    <w:rPr>
      <w:kern w:val="2"/>
      <w:sz w:val="21"/>
      <w:szCs w:val="22"/>
    </w:rPr>
  </w:style>
  <w:style w:type="character" w:customStyle="1" w:styleId="cf01">
    <w:name w:val="cf01"/>
    <w:basedOn w:val="a1"/>
    <w:qFormat/>
    <w:rPr>
      <w:rFonts w:ascii="Microsoft YaHei UI" w:eastAsia="Microsoft YaHei UI" w:hAnsi="Microsoft YaHei UI" w:hint="eastAsia"/>
      <w:sz w:val="18"/>
      <w:szCs w:val="18"/>
    </w:rPr>
  </w:style>
  <w:style w:type="paragraph" w:customStyle="1" w:styleId="pf0">
    <w:name w:val="pf0"/>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2"/>
    </w:rPr>
  </w:style>
  <w:style w:type="paragraph" w:customStyle="1" w:styleId="20">
    <w:name w:val="修订2"/>
    <w:hidden/>
    <w:uiPriority w:val="99"/>
    <w:unhideWhenUsed/>
    <w:qFormat/>
    <w:rPr>
      <w:kern w:val="2"/>
      <w:sz w:val="21"/>
      <w:szCs w:val="22"/>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 w:type="character" w:customStyle="1" w:styleId="1Char1">
    <w:name w:val="标题 1 Char1"/>
    <w:qFormat/>
    <w:rPr>
      <w:rFonts w:ascii="Times New Roman" w:eastAsia="宋体"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widowControl/>
      <w:jc w:val="left"/>
      <w:textAlignment w:val="baseline"/>
    </w:pPr>
    <w:rPr>
      <w:rFonts w:ascii="Times New Roman" w:eastAsia="宋体" w:hAnsi="Times New Roman" w:cs="Times New Roman"/>
      <w:szCs w:val="24"/>
    </w:rPr>
  </w:style>
  <w:style w:type="paragraph" w:styleId="a5">
    <w:name w:val="Balloon Text"/>
    <w:basedOn w:val="a0"/>
    <w:link w:val="Char0"/>
    <w:uiPriority w:val="99"/>
    <w:semiHidden/>
    <w:unhideWhenUsed/>
    <w:qFormat/>
    <w:rPr>
      <w:sz w:val="18"/>
      <w:szCs w:val="18"/>
    </w:rPr>
  </w:style>
  <w:style w:type="paragraph" w:styleId="a6">
    <w:name w:val="footer"/>
    <w:basedOn w:val="a0"/>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0"/>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pPr>
      <w:widowControl w:val="0"/>
      <w:textAlignment w:val="auto"/>
    </w:pPr>
    <w:rPr>
      <w:rFonts w:asciiTheme="minorHAnsi" w:eastAsiaTheme="minorEastAsia" w:hAnsiTheme="minorHAnsi" w:cstheme="minorBidi"/>
      <w:b/>
      <w:bCs/>
      <w:szCs w:val="22"/>
    </w:rPr>
  </w:style>
  <w:style w:type="table" w:styleId="a9">
    <w:name w:val="Table Grid"/>
    <w:basedOn w:val="a2"/>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autoRedefine/>
    <w:uiPriority w:val="99"/>
    <w:qFormat/>
    <w:rPr>
      <w:sz w:val="21"/>
      <w:szCs w:val="21"/>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NormalCharacter">
    <w:name w:val="NormalCharacter"/>
    <w:autoRedefine/>
    <w:qFormat/>
  </w:style>
  <w:style w:type="character" w:customStyle="1" w:styleId="2Char">
    <w:name w:val="标题 2 Char"/>
    <w:basedOn w:val="a1"/>
    <w:link w:val="2"/>
    <w:uiPriority w:val="9"/>
    <w:qFormat/>
    <w:rPr>
      <w:rFonts w:ascii="宋体" w:eastAsia="宋体" w:hAnsi="Arial" w:cs="Times New Roman"/>
      <w:spacing w:val="20"/>
      <w:kern w:val="0"/>
      <w:sz w:val="28"/>
      <w:szCs w:val="20"/>
    </w:rPr>
  </w:style>
  <w:style w:type="character" w:customStyle="1" w:styleId="Char4">
    <w:name w:val="列出段落 Char"/>
    <w:link w:val="a"/>
    <w:autoRedefine/>
    <w:uiPriority w:val="34"/>
    <w:qFormat/>
    <w:rPr>
      <w:b/>
      <w:kern w:val="2"/>
      <w:sz w:val="21"/>
      <w:szCs w:val="22"/>
    </w:rPr>
  </w:style>
  <w:style w:type="paragraph" w:styleId="a">
    <w:name w:val="List Paragraph"/>
    <w:basedOn w:val="a0"/>
    <w:link w:val="Char4"/>
    <w:autoRedefine/>
    <w:uiPriority w:val="34"/>
    <w:qFormat/>
    <w:pPr>
      <w:widowControl/>
      <w:numPr>
        <w:numId w:val="2"/>
      </w:numPr>
      <w:spacing w:line="360" w:lineRule="auto"/>
      <w:textAlignment w:val="baseline"/>
    </w:pPr>
    <w:rPr>
      <w:b/>
    </w:rPr>
  </w:style>
  <w:style w:type="character" w:customStyle="1" w:styleId="1Char">
    <w:name w:val="标题 1 Char"/>
    <w:basedOn w:val="a1"/>
    <w:link w:val="1"/>
    <w:uiPriority w:val="9"/>
    <w:qFormat/>
    <w:rPr>
      <w:b/>
      <w:bCs/>
      <w:kern w:val="44"/>
      <w:sz w:val="44"/>
      <w:szCs w:val="44"/>
    </w:rPr>
  </w:style>
  <w:style w:type="character" w:customStyle="1" w:styleId="Char">
    <w:name w:val="批注文字 Char"/>
    <w:basedOn w:val="a1"/>
    <w:link w:val="a4"/>
    <w:uiPriority w:val="99"/>
    <w:qFormat/>
    <w:rPr>
      <w:rFonts w:ascii="Times New Roman" w:eastAsia="宋体" w:hAnsi="Times New Roman" w:cs="Times New Roman"/>
      <w:szCs w:val="24"/>
    </w:rPr>
  </w:style>
  <w:style w:type="character" w:customStyle="1" w:styleId="Char0">
    <w:name w:val="批注框文本 Char"/>
    <w:basedOn w:val="a1"/>
    <w:link w:val="a5"/>
    <w:uiPriority w:val="99"/>
    <w:semiHidden/>
    <w:qFormat/>
    <w:rPr>
      <w:sz w:val="18"/>
      <w:szCs w:val="18"/>
    </w:rPr>
  </w:style>
  <w:style w:type="paragraph" w:customStyle="1" w:styleId="10">
    <w:name w:val="修订1"/>
    <w:hidden/>
    <w:uiPriority w:val="99"/>
    <w:unhideWhenUsed/>
    <w:qFormat/>
    <w:rPr>
      <w:kern w:val="2"/>
      <w:sz w:val="21"/>
      <w:szCs w:val="22"/>
    </w:rPr>
  </w:style>
  <w:style w:type="character" w:customStyle="1" w:styleId="cf01">
    <w:name w:val="cf01"/>
    <w:basedOn w:val="a1"/>
    <w:qFormat/>
    <w:rPr>
      <w:rFonts w:ascii="Microsoft YaHei UI" w:eastAsia="Microsoft YaHei UI" w:hAnsi="Microsoft YaHei UI" w:hint="eastAsia"/>
      <w:sz w:val="18"/>
      <w:szCs w:val="18"/>
    </w:rPr>
  </w:style>
  <w:style w:type="paragraph" w:customStyle="1" w:styleId="pf0">
    <w:name w:val="pf0"/>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2"/>
    </w:rPr>
  </w:style>
  <w:style w:type="paragraph" w:customStyle="1" w:styleId="20">
    <w:name w:val="修订2"/>
    <w:hidden/>
    <w:uiPriority w:val="99"/>
    <w:unhideWhenUsed/>
    <w:qFormat/>
    <w:rPr>
      <w:kern w:val="2"/>
      <w:sz w:val="21"/>
      <w:szCs w:val="22"/>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 w:type="character" w:customStyle="1" w:styleId="1Char1">
    <w:name w:val="标题 1 Char1"/>
    <w:qFormat/>
    <w:rPr>
      <w:rFonts w:ascii="Times New Roman" w:eastAsia="宋体"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F1A2-20D0-4BCC-BF8D-189DE44F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3981</Words>
  <Characters>865</Characters>
  <Application>Microsoft Office Word</Application>
  <DocSecurity>0</DocSecurity>
  <Lines>7</Lines>
  <Paragraphs>9</Paragraphs>
  <ScaleCrop>false</ScaleCrop>
  <Company>Organization</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上海亚太计算机信息系统有限公司</cp:lastModifiedBy>
  <cp:revision>3</cp:revision>
  <dcterms:created xsi:type="dcterms:W3CDTF">2025-09-18T06:43:00Z</dcterms:created>
  <dcterms:modified xsi:type="dcterms:W3CDTF">2025-09-18T06:43:00Z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F243B89C50D14481A2C29E6F03FCADCF_13</vt:lpwstr>
  </property>
  <property fmtid="{D5CDD505-2E9C-101B-9397-08002B2CF9AE}" pid="4" name="KSOTemplateDocerSaveRecord">
    <vt:lpwstr>eyJoZGlkIjoiYzQ1ODZkYzcwZTFhNzk2ZjMwOWM5NTU1ZGE1NjllMjUiLCJ1c2VySWQiOiIyMzAxNjczMzcifQ==</vt:lpwstr>
  </property>
</Properties>
</file>