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976C" w14:textId="77777777" w:rsidR="00E0260B" w:rsidRDefault="00E0260B">
      <w:pPr>
        <w:spacing w:line="360" w:lineRule="auto"/>
        <w:jc w:val="center"/>
        <w:rPr>
          <w:rFonts w:ascii="宋体" w:hAnsi="宋体" w:hint="eastAsia"/>
          <w:b/>
          <w:sz w:val="52"/>
          <w:szCs w:val="52"/>
        </w:rPr>
      </w:pPr>
    </w:p>
    <w:p w14:paraId="2093FA67" w14:textId="77777777" w:rsidR="00E0260B" w:rsidRDefault="00E0260B">
      <w:pPr>
        <w:spacing w:line="360" w:lineRule="auto"/>
        <w:jc w:val="center"/>
        <w:rPr>
          <w:rFonts w:ascii="宋体" w:hAnsi="宋体" w:hint="eastAsia"/>
          <w:b/>
          <w:sz w:val="52"/>
          <w:szCs w:val="52"/>
        </w:rPr>
      </w:pPr>
    </w:p>
    <w:p w14:paraId="67FA1808" w14:textId="77777777" w:rsidR="00E0260B" w:rsidRDefault="00000000">
      <w:pPr>
        <w:spacing w:line="360" w:lineRule="auto"/>
        <w:jc w:val="center"/>
        <w:rPr>
          <w:rFonts w:ascii="宋体" w:hAnsi="宋体" w:hint="eastAsia"/>
          <w:b/>
          <w:sz w:val="52"/>
          <w:szCs w:val="52"/>
        </w:rPr>
      </w:pPr>
      <w:r>
        <w:rPr>
          <w:rFonts w:ascii="宋体" w:hAnsi="宋体" w:hint="eastAsia"/>
          <w:b/>
          <w:sz w:val="52"/>
          <w:szCs w:val="52"/>
        </w:rPr>
        <w:t>比 价 文 件</w:t>
      </w:r>
    </w:p>
    <w:p w14:paraId="0078EA37" w14:textId="77777777" w:rsidR="00E0260B" w:rsidRDefault="00E0260B">
      <w:pPr>
        <w:spacing w:line="360" w:lineRule="auto"/>
        <w:ind w:firstLineChars="300" w:firstLine="960"/>
        <w:rPr>
          <w:rFonts w:ascii="宋体" w:hAnsi="宋体" w:hint="eastAsia"/>
          <w:kern w:val="0"/>
          <w:sz w:val="32"/>
        </w:rPr>
      </w:pPr>
    </w:p>
    <w:p w14:paraId="39BDE465" w14:textId="77777777" w:rsidR="00E0260B" w:rsidRDefault="00E0260B">
      <w:pPr>
        <w:spacing w:line="360" w:lineRule="auto"/>
        <w:ind w:firstLineChars="300" w:firstLine="960"/>
        <w:rPr>
          <w:rFonts w:ascii="宋体" w:hAnsi="宋体" w:hint="eastAsia"/>
          <w:kern w:val="0"/>
          <w:sz w:val="32"/>
        </w:rPr>
      </w:pPr>
    </w:p>
    <w:p w14:paraId="44EFDB2C" w14:textId="77777777" w:rsidR="00E0260B" w:rsidRDefault="00E0260B">
      <w:pPr>
        <w:spacing w:line="360" w:lineRule="auto"/>
        <w:ind w:firstLineChars="300" w:firstLine="960"/>
        <w:rPr>
          <w:rFonts w:ascii="宋体" w:hAnsi="宋体" w:hint="eastAsia"/>
          <w:kern w:val="0"/>
          <w:sz w:val="32"/>
        </w:rPr>
      </w:pPr>
    </w:p>
    <w:p w14:paraId="40B7FC2E" w14:textId="77777777" w:rsidR="00E0260B" w:rsidRDefault="00E0260B">
      <w:pPr>
        <w:spacing w:line="360" w:lineRule="auto"/>
        <w:ind w:firstLineChars="300" w:firstLine="960"/>
        <w:rPr>
          <w:rFonts w:ascii="宋体" w:hAnsi="宋体" w:hint="eastAsia"/>
          <w:kern w:val="0"/>
          <w:sz w:val="32"/>
        </w:rPr>
      </w:pPr>
    </w:p>
    <w:p w14:paraId="6D523857" w14:textId="77777777" w:rsidR="00E0260B" w:rsidRDefault="00000000">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BJXX250938 </w:t>
      </w:r>
    </w:p>
    <w:p w14:paraId="06485453" w14:textId="77777777" w:rsidR="00E0260B" w:rsidRDefault="00000000">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新华医院奉贤院区防火墙板卡扩容采购项目</w:t>
      </w:r>
    </w:p>
    <w:p w14:paraId="1FD7AB3A" w14:textId="77777777" w:rsidR="00E0260B" w:rsidRDefault="00E0260B">
      <w:pPr>
        <w:spacing w:line="360" w:lineRule="auto"/>
        <w:jc w:val="center"/>
        <w:rPr>
          <w:rFonts w:ascii="宋体" w:hAnsi="宋体" w:hint="eastAsia"/>
          <w:b/>
          <w:sz w:val="36"/>
          <w:szCs w:val="36"/>
        </w:rPr>
      </w:pPr>
    </w:p>
    <w:p w14:paraId="2FD096F4" w14:textId="77777777" w:rsidR="00E0260B" w:rsidRDefault="00000000">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703BE208" w14:textId="77777777" w:rsidR="00E0260B" w:rsidRDefault="00E0260B">
      <w:pPr>
        <w:spacing w:line="360" w:lineRule="auto"/>
        <w:rPr>
          <w:rFonts w:ascii="宋体" w:hAnsi="宋体" w:cs="宋体" w:hint="eastAsia"/>
          <w:b/>
          <w:sz w:val="28"/>
          <w:szCs w:val="28"/>
        </w:rPr>
      </w:pPr>
    </w:p>
    <w:p w14:paraId="445B537A" w14:textId="77777777" w:rsidR="00E0260B" w:rsidRDefault="00E0260B">
      <w:pPr>
        <w:spacing w:line="360" w:lineRule="auto"/>
        <w:rPr>
          <w:rFonts w:ascii="宋体" w:hAnsi="宋体" w:hint="eastAsia"/>
          <w:b/>
          <w:kern w:val="0"/>
          <w:sz w:val="32"/>
        </w:rPr>
      </w:pPr>
    </w:p>
    <w:p w14:paraId="7E9E51D9" w14:textId="77777777" w:rsidR="00E0260B" w:rsidRDefault="00E0260B">
      <w:pPr>
        <w:spacing w:line="360" w:lineRule="auto"/>
        <w:jc w:val="center"/>
        <w:rPr>
          <w:rFonts w:ascii="宋体" w:hAnsi="宋体" w:hint="eastAsia"/>
          <w:b/>
          <w:kern w:val="0"/>
          <w:sz w:val="32"/>
        </w:rPr>
      </w:pPr>
    </w:p>
    <w:p w14:paraId="1AB6EC91" w14:textId="77777777" w:rsidR="00E0260B" w:rsidRDefault="00000000">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769E3E87" w14:textId="77777777" w:rsidR="00E0260B" w:rsidRDefault="00E0260B">
      <w:pPr>
        <w:spacing w:line="360" w:lineRule="auto"/>
        <w:jc w:val="center"/>
        <w:rPr>
          <w:rFonts w:ascii="宋体" w:hAnsi="宋体" w:hint="eastAsia"/>
          <w:b/>
          <w:kern w:val="0"/>
          <w:sz w:val="32"/>
        </w:rPr>
      </w:pPr>
    </w:p>
    <w:p w14:paraId="2FD1C8AA" w14:textId="77777777" w:rsidR="00E0260B" w:rsidRDefault="00E0260B">
      <w:pPr>
        <w:spacing w:line="360" w:lineRule="auto"/>
        <w:jc w:val="center"/>
        <w:rPr>
          <w:rFonts w:ascii="宋体" w:hAnsi="宋体" w:hint="eastAsia"/>
          <w:b/>
          <w:kern w:val="0"/>
          <w:sz w:val="30"/>
          <w:szCs w:val="30"/>
        </w:rPr>
      </w:pPr>
    </w:p>
    <w:p w14:paraId="1E0BF2E8" w14:textId="77777777" w:rsidR="00E0260B" w:rsidRDefault="00000000">
      <w:pPr>
        <w:jc w:val="center"/>
        <w:rPr>
          <w:rFonts w:ascii="宋体" w:hAnsi="宋体" w:hint="eastAsia"/>
          <w:b/>
          <w:sz w:val="32"/>
        </w:rPr>
      </w:pPr>
      <w:r>
        <w:rPr>
          <w:rFonts w:ascii="宋体" w:hAnsi="宋体" w:hint="eastAsia"/>
          <w:sz w:val="30"/>
        </w:rPr>
        <w:t>二〇二五年十二月</w:t>
      </w:r>
    </w:p>
    <w:p w14:paraId="4B727D41" w14:textId="77777777" w:rsidR="00E0260B" w:rsidRDefault="00E0260B">
      <w:pPr>
        <w:spacing w:line="360" w:lineRule="auto"/>
        <w:jc w:val="center"/>
        <w:rPr>
          <w:rFonts w:ascii="宋体" w:hAnsi="宋体" w:hint="eastAsia"/>
          <w:b/>
          <w:sz w:val="24"/>
        </w:rPr>
        <w:sectPr w:rsidR="00E0260B">
          <w:headerReference w:type="default" r:id="rId8"/>
          <w:footerReference w:type="default" r:id="rId9"/>
          <w:pgSz w:w="11906" w:h="16838"/>
          <w:pgMar w:top="1418" w:right="1134" w:bottom="1134" w:left="1134" w:header="851" w:footer="992" w:gutter="0"/>
          <w:cols w:space="720"/>
          <w:docGrid w:type="lines" w:linePitch="312"/>
        </w:sectPr>
      </w:pPr>
    </w:p>
    <w:p w14:paraId="023C11B1" w14:textId="77777777" w:rsidR="00E0260B" w:rsidRDefault="00000000">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557F5611" w14:textId="77777777" w:rsidR="00E0260B" w:rsidRDefault="00000000">
      <w:pPr>
        <w:spacing w:line="360" w:lineRule="auto"/>
        <w:ind w:firstLineChars="200" w:firstLine="480"/>
        <w:rPr>
          <w:rFonts w:ascii="宋体" w:hAnsi="宋体" w:hint="eastAsia"/>
          <w:sz w:val="24"/>
        </w:rPr>
      </w:pPr>
      <w:r>
        <w:rPr>
          <w:rFonts w:ascii="宋体" w:hAnsi="宋体" w:hint="eastAsia"/>
          <w:sz w:val="24"/>
        </w:rPr>
        <w:t>新华医院采购与招标管理中心现就新华</w:t>
      </w:r>
      <w:r>
        <w:rPr>
          <w:rFonts w:ascii="宋体" w:hAnsi="宋体" w:hint="eastAsia"/>
          <w:sz w:val="24"/>
          <w:u w:val="single"/>
        </w:rPr>
        <w:t>医院奉贤院区防火墙板卡扩容采购项目</w:t>
      </w:r>
      <w:r>
        <w:rPr>
          <w:rFonts w:ascii="宋体" w:hAnsi="宋体" w:hint="eastAsia"/>
          <w:sz w:val="24"/>
        </w:rPr>
        <w:t>（项目编号：</w:t>
      </w:r>
      <w:r>
        <w:rPr>
          <w:rFonts w:ascii="宋体" w:hAnsi="宋体" w:hint="eastAsia"/>
          <w:sz w:val="24"/>
          <w:u w:val="single"/>
        </w:rPr>
        <w:t>BJXX250938</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14:paraId="1115AECF" w14:textId="77777777" w:rsidR="00E0260B" w:rsidRDefault="00E0260B">
      <w:pPr>
        <w:spacing w:after="120"/>
        <w:ind w:left="851" w:hanging="420"/>
      </w:pPr>
    </w:p>
    <w:p w14:paraId="07E00382" w14:textId="77777777" w:rsidR="00E0260B"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37F35091" w14:textId="77777777" w:rsidR="00E0260B" w:rsidRDefault="00000000">
      <w:pPr>
        <w:spacing w:line="360" w:lineRule="auto"/>
        <w:ind w:firstLineChars="200" w:firstLine="480"/>
        <w:rPr>
          <w:rFonts w:ascii="宋体" w:hAnsi="宋体" w:hint="eastAsia"/>
          <w:sz w:val="24"/>
        </w:rPr>
      </w:pPr>
      <w:r>
        <w:rPr>
          <w:rFonts w:ascii="宋体" w:hAnsi="宋体" w:hint="eastAsia"/>
          <w:sz w:val="24"/>
        </w:rPr>
        <w:t>1、项目名称：新华医院奉贤院区防火墙板卡扩容采购项目</w:t>
      </w:r>
    </w:p>
    <w:p w14:paraId="0C66A950" w14:textId="77777777" w:rsidR="00E0260B" w:rsidRDefault="00000000">
      <w:pPr>
        <w:spacing w:line="360" w:lineRule="auto"/>
        <w:ind w:firstLineChars="200" w:firstLine="480"/>
        <w:rPr>
          <w:rFonts w:ascii="宋体" w:hAnsi="宋体" w:hint="eastAsia"/>
          <w:sz w:val="24"/>
        </w:rPr>
      </w:pPr>
      <w:r>
        <w:rPr>
          <w:rFonts w:ascii="宋体" w:hAnsi="宋体" w:hint="eastAsia"/>
          <w:sz w:val="24"/>
        </w:rPr>
        <w:t>2、项目地点：新华医院</w:t>
      </w:r>
    </w:p>
    <w:p w14:paraId="597A2559" w14:textId="77777777" w:rsidR="00E0260B" w:rsidRDefault="00000000">
      <w:pPr>
        <w:spacing w:line="360" w:lineRule="auto"/>
        <w:ind w:firstLineChars="200" w:firstLine="480"/>
        <w:rPr>
          <w:rFonts w:ascii="宋体" w:hAnsi="宋体" w:hint="eastAsia"/>
          <w:sz w:val="24"/>
        </w:rPr>
      </w:pPr>
      <w:r>
        <w:rPr>
          <w:rFonts w:ascii="宋体" w:hAnsi="宋体" w:hint="eastAsia"/>
          <w:sz w:val="24"/>
        </w:rPr>
        <w:t>3、项目最高限价：14.4</w:t>
      </w:r>
      <w:r>
        <w:rPr>
          <w:rFonts w:ascii="宋体" w:hAnsi="宋体"/>
          <w:sz w:val="24"/>
        </w:rPr>
        <w:t>万元</w:t>
      </w:r>
    </w:p>
    <w:p w14:paraId="3DF7A584" w14:textId="77777777" w:rsidR="00E0260B"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4、交货期：合同签订后一周内</w:t>
      </w:r>
    </w:p>
    <w:p w14:paraId="60959F27" w14:textId="77777777" w:rsidR="00E0260B" w:rsidRDefault="00E0260B">
      <w:pPr>
        <w:spacing w:line="360" w:lineRule="auto"/>
        <w:rPr>
          <w:szCs w:val="21"/>
        </w:rPr>
      </w:pPr>
    </w:p>
    <w:p w14:paraId="67079214" w14:textId="77777777" w:rsidR="00E0260B"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二、采购清单</w:t>
      </w:r>
    </w:p>
    <w:tbl>
      <w:tblPr>
        <w:tblStyle w:val="af8"/>
        <w:tblW w:w="8531" w:type="dxa"/>
        <w:jc w:val="center"/>
        <w:tblLook w:val="04A0" w:firstRow="1" w:lastRow="0" w:firstColumn="1" w:lastColumn="0" w:noHBand="0" w:noVBand="1"/>
      </w:tblPr>
      <w:tblGrid>
        <w:gridCol w:w="906"/>
        <w:gridCol w:w="2491"/>
        <w:gridCol w:w="851"/>
        <w:gridCol w:w="830"/>
        <w:gridCol w:w="1208"/>
        <w:gridCol w:w="2245"/>
      </w:tblGrid>
      <w:tr w:rsidR="00E0260B" w14:paraId="316A7ACF" w14:textId="77777777">
        <w:trPr>
          <w:trHeight w:val="547"/>
          <w:jc w:val="center"/>
        </w:trPr>
        <w:tc>
          <w:tcPr>
            <w:tcW w:w="906" w:type="dxa"/>
            <w:vAlign w:val="center"/>
          </w:tcPr>
          <w:p w14:paraId="287BED39" w14:textId="77777777" w:rsidR="00E0260B" w:rsidRDefault="00000000">
            <w:pPr>
              <w:jc w:val="center"/>
              <w:rPr>
                <w:rFonts w:ascii="宋体" w:hAnsi="宋体" w:cs="宋体" w:hint="eastAsia"/>
              </w:rPr>
            </w:pPr>
            <w:r>
              <w:rPr>
                <w:rFonts w:ascii="宋体" w:hAnsi="宋体" w:cs="宋体" w:hint="eastAsia"/>
              </w:rPr>
              <w:t>序号</w:t>
            </w:r>
          </w:p>
        </w:tc>
        <w:tc>
          <w:tcPr>
            <w:tcW w:w="2491" w:type="dxa"/>
            <w:vAlign w:val="center"/>
          </w:tcPr>
          <w:p w14:paraId="35486306" w14:textId="77777777" w:rsidR="00E0260B" w:rsidRDefault="00000000">
            <w:pPr>
              <w:jc w:val="center"/>
              <w:rPr>
                <w:rFonts w:ascii="宋体" w:hAnsi="宋体" w:cs="宋体" w:hint="eastAsia"/>
              </w:rPr>
            </w:pPr>
            <w:r>
              <w:rPr>
                <w:rFonts w:ascii="宋体" w:hAnsi="宋体" w:cs="宋体" w:hint="eastAsia"/>
              </w:rPr>
              <w:t>设备名称</w:t>
            </w:r>
          </w:p>
        </w:tc>
        <w:tc>
          <w:tcPr>
            <w:tcW w:w="851" w:type="dxa"/>
            <w:vAlign w:val="center"/>
          </w:tcPr>
          <w:p w14:paraId="350BA350" w14:textId="77777777" w:rsidR="00E0260B" w:rsidRDefault="00000000">
            <w:pPr>
              <w:jc w:val="center"/>
              <w:rPr>
                <w:rFonts w:ascii="宋体" w:hAnsi="宋体" w:cs="宋体" w:hint="eastAsia"/>
              </w:rPr>
            </w:pPr>
            <w:r>
              <w:rPr>
                <w:rFonts w:ascii="宋体" w:hAnsi="宋体" w:cs="宋体" w:hint="eastAsia"/>
              </w:rPr>
              <w:t>数量</w:t>
            </w:r>
          </w:p>
        </w:tc>
        <w:tc>
          <w:tcPr>
            <w:tcW w:w="830" w:type="dxa"/>
            <w:tcBorders>
              <w:right w:val="single" w:sz="4" w:space="0" w:color="auto"/>
            </w:tcBorders>
            <w:vAlign w:val="center"/>
          </w:tcPr>
          <w:p w14:paraId="1A850E81" w14:textId="77777777" w:rsidR="00E0260B" w:rsidRDefault="00000000">
            <w:pPr>
              <w:jc w:val="center"/>
              <w:rPr>
                <w:rFonts w:ascii="宋体" w:hAnsi="宋体" w:cs="宋体" w:hint="eastAsia"/>
              </w:rPr>
            </w:pPr>
            <w:r>
              <w:rPr>
                <w:rFonts w:ascii="宋体" w:hAnsi="宋体" w:cs="宋体" w:hint="eastAsia"/>
              </w:rPr>
              <w:t>单位</w:t>
            </w:r>
          </w:p>
        </w:tc>
        <w:tc>
          <w:tcPr>
            <w:tcW w:w="1208" w:type="dxa"/>
            <w:tcBorders>
              <w:top w:val="single" w:sz="4" w:space="0" w:color="auto"/>
              <w:left w:val="single" w:sz="4" w:space="0" w:color="auto"/>
              <w:bottom w:val="single" w:sz="4" w:space="0" w:color="auto"/>
              <w:right w:val="single" w:sz="4" w:space="0" w:color="auto"/>
            </w:tcBorders>
            <w:vAlign w:val="center"/>
          </w:tcPr>
          <w:p w14:paraId="7D8A278D" w14:textId="77777777" w:rsidR="00E0260B" w:rsidRDefault="00000000">
            <w:pPr>
              <w:jc w:val="center"/>
              <w:rPr>
                <w:rFonts w:ascii="宋体" w:hAnsi="宋体" w:cs="宋体" w:hint="eastAsia"/>
              </w:rPr>
            </w:pPr>
            <w:r>
              <w:rPr>
                <w:rFonts w:ascii="宋体" w:hAnsi="宋体" w:cs="宋体" w:hint="eastAsia"/>
              </w:rPr>
              <w:t>质保</w:t>
            </w:r>
          </w:p>
        </w:tc>
        <w:tc>
          <w:tcPr>
            <w:tcW w:w="2245" w:type="dxa"/>
            <w:tcBorders>
              <w:top w:val="single" w:sz="4" w:space="0" w:color="auto"/>
              <w:left w:val="single" w:sz="4" w:space="0" w:color="auto"/>
              <w:bottom w:val="single" w:sz="4" w:space="0" w:color="auto"/>
              <w:right w:val="single" w:sz="4" w:space="0" w:color="auto"/>
            </w:tcBorders>
          </w:tcPr>
          <w:p w14:paraId="381C515F" w14:textId="77777777" w:rsidR="00E0260B" w:rsidRDefault="00000000">
            <w:pPr>
              <w:jc w:val="center"/>
              <w:rPr>
                <w:rFonts w:ascii="宋体" w:hAnsi="宋体" w:cs="宋体" w:hint="eastAsia"/>
                <w:b/>
                <w:bCs/>
              </w:rPr>
            </w:pPr>
            <w:r>
              <w:rPr>
                <w:rFonts w:ascii="宋体" w:hAnsi="宋体" w:cs="宋体" w:hint="eastAsia"/>
                <w:b/>
                <w:bCs/>
              </w:rPr>
              <w:t>原厂授权及售后服务承诺</w:t>
            </w:r>
            <w:r>
              <w:rPr>
                <w:rFonts w:ascii="宋体" w:hAnsi="宋体" w:cs="宋体" w:hint="eastAsia"/>
              </w:rPr>
              <w:t>（若为代理商投标需提供）</w:t>
            </w:r>
          </w:p>
        </w:tc>
      </w:tr>
      <w:tr w:rsidR="00E0260B" w14:paraId="76D358F5" w14:textId="77777777">
        <w:trPr>
          <w:trHeight w:val="371"/>
          <w:jc w:val="center"/>
        </w:trPr>
        <w:tc>
          <w:tcPr>
            <w:tcW w:w="906" w:type="dxa"/>
          </w:tcPr>
          <w:p w14:paraId="5CF6341C" w14:textId="77777777" w:rsidR="00E0260B" w:rsidRDefault="00000000">
            <w:pPr>
              <w:jc w:val="center"/>
              <w:rPr>
                <w:rFonts w:ascii="宋体" w:hAnsi="宋体" w:cs="宋体" w:hint="eastAsia"/>
              </w:rPr>
            </w:pPr>
            <w:r>
              <w:rPr>
                <w:rFonts w:ascii="宋体" w:hAnsi="宋体" w:cs="宋体" w:hint="eastAsia"/>
              </w:rPr>
              <w:t>1</w:t>
            </w:r>
          </w:p>
        </w:tc>
        <w:tc>
          <w:tcPr>
            <w:tcW w:w="2491" w:type="dxa"/>
          </w:tcPr>
          <w:p w14:paraId="6C39F900" w14:textId="77777777" w:rsidR="00E0260B" w:rsidRDefault="00000000">
            <w:pPr>
              <w:rPr>
                <w:rFonts w:ascii="宋体" w:hAnsi="宋体" w:cs="宋体" w:hint="eastAsia"/>
              </w:rPr>
            </w:pPr>
            <w:r>
              <w:rPr>
                <w:rFonts w:ascii="宋体" w:hAnsi="宋体" w:cs="宋体" w:hint="eastAsia"/>
              </w:rPr>
              <w:t>防火墙万兆</w:t>
            </w:r>
            <w:proofErr w:type="gramStart"/>
            <w:r>
              <w:rPr>
                <w:rFonts w:ascii="宋体" w:hAnsi="宋体" w:cs="宋体" w:hint="eastAsia"/>
              </w:rPr>
              <w:t>光板卡</w:t>
            </w:r>
            <w:proofErr w:type="gramEnd"/>
          </w:p>
        </w:tc>
        <w:tc>
          <w:tcPr>
            <w:tcW w:w="851" w:type="dxa"/>
          </w:tcPr>
          <w:p w14:paraId="0712653F" w14:textId="77777777" w:rsidR="00E0260B" w:rsidRDefault="00000000">
            <w:pPr>
              <w:jc w:val="center"/>
              <w:rPr>
                <w:rFonts w:ascii="宋体" w:hAnsi="宋体" w:cs="宋体" w:hint="eastAsia"/>
              </w:rPr>
            </w:pPr>
            <w:r>
              <w:rPr>
                <w:rFonts w:ascii="宋体" w:hAnsi="宋体" w:cs="宋体" w:hint="eastAsia"/>
              </w:rPr>
              <w:t>4</w:t>
            </w:r>
          </w:p>
        </w:tc>
        <w:tc>
          <w:tcPr>
            <w:tcW w:w="830" w:type="dxa"/>
          </w:tcPr>
          <w:p w14:paraId="67C2D942" w14:textId="77777777" w:rsidR="00E0260B" w:rsidRDefault="00000000">
            <w:pPr>
              <w:jc w:val="center"/>
              <w:rPr>
                <w:rFonts w:ascii="宋体" w:hAnsi="宋体" w:cs="宋体" w:hint="eastAsia"/>
              </w:rPr>
            </w:pPr>
            <w:r>
              <w:rPr>
                <w:rFonts w:ascii="宋体" w:hAnsi="宋体" w:cs="宋体" w:hint="eastAsia"/>
              </w:rPr>
              <w:t>块</w:t>
            </w:r>
          </w:p>
        </w:tc>
        <w:tc>
          <w:tcPr>
            <w:tcW w:w="1208" w:type="dxa"/>
            <w:tcBorders>
              <w:top w:val="single" w:sz="4" w:space="0" w:color="auto"/>
            </w:tcBorders>
          </w:tcPr>
          <w:p w14:paraId="39159BBC" w14:textId="77777777" w:rsidR="00E0260B" w:rsidRDefault="00000000">
            <w:pPr>
              <w:jc w:val="center"/>
              <w:rPr>
                <w:rFonts w:ascii="宋体" w:hAnsi="宋体" w:cs="宋体" w:hint="eastAsia"/>
              </w:rPr>
            </w:pPr>
            <w:r>
              <w:rPr>
                <w:rFonts w:ascii="宋体" w:hAnsi="宋体" w:cs="宋体" w:hint="eastAsia"/>
              </w:rPr>
              <w:t>1年</w:t>
            </w:r>
          </w:p>
        </w:tc>
        <w:tc>
          <w:tcPr>
            <w:tcW w:w="2245" w:type="dxa"/>
            <w:tcBorders>
              <w:top w:val="single" w:sz="4" w:space="0" w:color="auto"/>
            </w:tcBorders>
            <w:vAlign w:val="center"/>
          </w:tcPr>
          <w:p w14:paraId="0D043E36" w14:textId="77777777" w:rsidR="00E0260B" w:rsidRDefault="00000000">
            <w:pPr>
              <w:jc w:val="center"/>
              <w:rPr>
                <w:rFonts w:ascii="宋体" w:hAnsi="宋体" w:cs="宋体" w:hint="eastAsia"/>
              </w:rPr>
            </w:pPr>
            <w:r>
              <w:rPr>
                <w:rFonts w:ascii="宋体" w:hAnsi="宋体" w:cs="宋体" w:hint="eastAsia"/>
              </w:rPr>
              <w:t>提供</w:t>
            </w:r>
          </w:p>
        </w:tc>
      </w:tr>
      <w:tr w:rsidR="00E0260B" w14:paraId="45206C48" w14:textId="77777777">
        <w:trPr>
          <w:trHeight w:val="371"/>
          <w:jc w:val="center"/>
        </w:trPr>
        <w:tc>
          <w:tcPr>
            <w:tcW w:w="906" w:type="dxa"/>
          </w:tcPr>
          <w:p w14:paraId="2508A9D0" w14:textId="77777777" w:rsidR="00E0260B" w:rsidRDefault="00000000">
            <w:pPr>
              <w:jc w:val="center"/>
              <w:rPr>
                <w:rFonts w:ascii="宋体" w:hAnsi="宋体" w:cs="宋体" w:hint="eastAsia"/>
              </w:rPr>
            </w:pPr>
            <w:r>
              <w:rPr>
                <w:rFonts w:ascii="宋体" w:hAnsi="宋体" w:cs="宋体" w:hint="eastAsia"/>
              </w:rPr>
              <w:t>2</w:t>
            </w:r>
          </w:p>
        </w:tc>
        <w:tc>
          <w:tcPr>
            <w:tcW w:w="2491" w:type="dxa"/>
          </w:tcPr>
          <w:p w14:paraId="58675F50" w14:textId="77777777" w:rsidR="00E0260B" w:rsidRDefault="00000000">
            <w:pPr>
              <w:rPr>
                <w:rFonts w:ascii="宋体" w:hAnsi="宋体" w:cs="宋体" w:hint="eastAsia"/>
              </w:rPr>
            </w:pPr>
            <w:r>
              <w:rPr>
                <w:rFonts w:ascii="宋体" w:hAnsi="宋体" w:cs="宋体" w:hint="eastAsia"/>
              </w:rPr>
              <w:t>万兆单模光模块</w:t>
            </w:r>
          </w:p>
        </w:tc>
        <w:tc>
          <w:tcPr>
            <w:tcW w:w="851" w:type="dxa"/>
          </w:tcPr>
          <w:p w14:paraId="10C0563C" w14:textId="77777777" w:rsidR="00E0260B" w:rsidRDefault="00000000">
            <w:pPr>
              <w:jc w:val="center"/>
              <w:rPr>
                <w:rFonts w:ascii="宋体" w:hAnsi="宋体" w:cs="宋体" w:hint="eastAsia"/>
              </w:rPr>
            </w:pPr>
            <w:r>
              <w:rPr>
                <w:rFonts w:ascii="宋体" w:hAnsi="宋体" w:cs="宋体" w:hint="eastAsia"/>
              </w:rPr>
              <w:t>16</w:t>
            </w:r>
          </w:p>
        </w:tc>
        <w:tc>
          <w:tcPr>
            <w:tcW w:w="830" w:type="dxa"/>
          </w:tcPr>
          <w:p w14:paraId="3DB8EAED" w14:textId="77777777" w:rsidR="00E0260B" w:rsidRDefault="00000000">
            <w:pPr>
              <w:jc w:val="center"/>
              <w:rPr>
                <w:rFonts w:ascii="宋体" w:hAnsi="宋体" w:cs="宋体" w:hint="eastAsia"/>
              </w:rPr>
            </w:pPr>
            <w:proofErr w:type="gramStart"/>
            <w:r>
              <w:rPr>
                <w:rFonts w:ascii="宋体" w:hAnsi="宋体" w:cs="宋体" w:hint="eastAsia"/>
              </w:rPr>
              <w:t>个</w:t>
            </w:r>
            <w:proofErr w:type="gramEnd"/>
          </w:p>
        </w:tc>
        <w:tc>
          <w:tcPr>
            <w:tcW w:w="1208" w:type="dxa"/>
          </w:tcPr>
          <w:p w14:paraId="7A196999" w14:textId="77777777" w:rsidR="00E0260B" w:rsidRDefault="00000000">
            <w:pPr>
              <w:jc w:val="center"/>
              <w:rPr>
                <w:rFonts w:ascii="宋体" w:hAnsi="宋体" w:cs="宋体" w:hint="eastAsia"/>
              </w:rPr>
            </w:pPr>
            <w:r>
              <w:rPr>
                <w:rFonts w:ascii="宋体" w:hAnsi="宋体" w:cs="宋体" w:hint="eastAsia"/>
              </w:rPr>
              <w:t>1年</w:t>
            </w:r>
          </w:p>
        </w:tc>
        <w:tc>
          <w:tcPr>
            <w:tcW w:w="2245" w:type="dxa"/>
            <w:vAlign w:val="center"/>
          </w:tcPr>
          <w:p w14:paraId="3BF51B2D" w14:textId="77777777" w:rsidR="00E0260B" w:rsidRDefault="00000000">
            <w:pPr>
              <w:jc w:val="center"/>
              <w:rPr>
                <w:rFonts w:ascii="宋体" w:hAnsi="宋体" w:cs="宋体" w:hint="eastAsia"/>
              </w:rPr>
            </w:pPr>
            <w:r>
              <w:rPr>
                <w:rFonts w:ascii="宋体" w:hAnsi="宋体" w:cs="宋体" w:hint="eastAsia"/>
              </w:rPr>
              <w:t>提供</w:t>
            </w:r>
          </w:p>
        </w:tc>
      </w:tr>
    </w:tbl>
    <w:p w14:paraId="06D278CE" w14:textId="77777777" w:rsidR="00E0260B" w:rsidRDefault="00E0260B">
      <w:pPr>
        <w:spacing w:line="360" w:lineRule="auto"/>
        <w:rPr>
          <w:rFonts w:ascii="宋体" w:hAnsi="宋体" w:hint="eastAsia"/>
          <w:sz w:val="24"/>
        </w:rPr>
      </w:pPr>
    </w:p>
    <w:p w14:paraId="2D420D54" w14:textId="77777777" w:rsidR="00E0260B" w:rsidRDefault="00000000">
      <w:pPr>
        <w:spacing w:line="360" w:lineRule="auto"/>
        <w:ind w:firstLineChars="200" w:firstLine="480"/>
        <w:rPr>
          <w:rFonts w:ascii="宋体" w:hAnsi="宋体" w:hint="eastAsia"/>
          <w:sz w:val="24"/>
        </w:rPr>
      </w:pPr>
      <w:r>
        <w:rPr>
          <w:rFonts w:ascii="宋体" w:hAnsi="宋体" w:hint="eastAsia"/>
          <w:sz w:val="24"/>
        </w:rPr>
        <w:t>为系统性解决全院网络架构中的性能与可靠性隐患，本项目计划为数据中心防火墙及内网终端防火墙同步增配万兆板卡。此次升级旨在全面突破内部与边界网络的性能限制，构建一个全域高效、弹性扩展且具备高可用性的安全防护体系，为新建院区的数字化业务提供坚实保障。项目建设包含且不限于系统设计、开发、实施、运行维护以及相应的软件系统供货、安装调试、系统集成、运行维护、项目验收以及技术培训等。</w:t>
      </w:r>
    </w:p>
    <w:p w14:paraId="43DB82EE" w14:textId="77777777" w:rsidR="00E0260B" w:rsidRDefault="00E0260B">
      <w:pPr>
        <w:spacing w:line="360" w:lineRule="auto"/>
        <w:ind w:firstLineChars="200" w:firstLine="480"/>
        <w:rPr>
          <w:rFonts w:ascii="宋体" w:hAnsi="宋体" w:hint="eastAsia"/>
          <w:sz w:val="24"/>
        </w:rPr>
      </w:pPr>
    </w:p>
    <w:p w14:paraId="5A0611FA" w14:textId="77777777" w:rsidR="00E0260B" w:rsidRDefault="00000000">
      <w:pPr>
        <w:pStyle w:val="a"/>
        <w:numPr>
          <w:ilvl w:val="0"/>
          <w:numId w:val="2"/>
        </w:numPr>
        <w:spacing w:after="156"/>
        <w:rPr>
          <w:rFonts w:ascii="宋体" w:hAnsi="宋体" w:hint="eastAsia"/>
          <w:b/>
          <w:bCs/>
          <w:sz w:val="24"/>
        </w:rPr>
      </w:pPr>
      <w:proofErr w:type="spellStart"/>
      <w:r>
        <w:rPr>
          <w:rFonts w:ascii="宋体" w:hAnsi="宋体" w:hint="eastAsia"/>
          <w:b/>
          <w:bCs/>
          <w:sz w:val="24"/>
        </w:rPr>
        <w:t>技术参数要求</w:t>
      </w:r>
      <w:proofErr w:type="spellEnd"/>
    </w:p>
    <w:p w14:paraId="5372FF34" w14:textId="77777777" w:rsidR="00E0260B" w:rsidRDefault="00000000">
      <w:pPr>
        <w:spacing w:line="360" w:lineRule="auto"/>
        <w:ind w:firstLineChars="200" w:firstLine="480"/>
        <w:rPr>
          <w:rFonts w:ascii="宋体" w:hAnsi="宋体" w:hint="eastAsia"/>
          <w:kern w:val="0"/>
          <w:sz w:val="24"/>
        </w:rPr>
      </w:pPr>
      <w:r>
        <w:rPr>
          <w:rFonts w:ascii="宋体" w:hAnsi="宋体" w:hint="eastAsia"/>
          <w:kern w:val="0"/>
          <w:sz w:val="24"/>
        </w:rPr>
        <w:t>本项目在建设过程中，遵循相关国际国内的行业标准，包括功能规范、数据标准、建设与管理标准等，所遵循标准和规范包括但不限于以下内容，所有相关医疗标准规范和行业标准规范等最新版本（包括所有的修改版）适用于本文件。</w:t>
      </w:r>
    </w:p>
    <w:p w14:paraId="7DB554B0" w14:textId="77777777" w:rsidR="00E0260B" w:rsidRDefault="00000000">
      <w:pPr>
        <w:spacing w:line="360" w:lineRule="auto"/>
        <w:rPr>
          <w:rFonts w:ascii="宋体" w:hAnsi="宋体" w:hint="eastAsia"/>
          <w:kern w:val="0"/>
          <w:sz w:val="24"/>
        </w:rPr>
      </w:pPr>
      <w:r>
        <w:rPr>
          <w:rFonts w:ascii="宋体" w:hAnsi="宋体"/>
          <w:kern w:val="0"/>
          <w:sz w:val="24"/>
        </w:rPr>
        <w:t></w:t>
      </w:r>
      <w:r>
        <w:rPr>
          <w:rFonts w:ascii="宋体" w:hAnsi="宋体"/>
          <w:kern w:val="0"/>
          <w:sz w:val="24"/>
        </w:rPr>
        <w:tab/>
      </w:r>
      <w:r>
        <w:rPr>
          <w:rFonts w:ascii="宋体" w:hAnsi="宋体" w:hint="eastAsia"/>
          <w:kern w:val="0"/>
          <w:sz w:val="24"/>
        </w:rPr>
        <w:t>《中华人民共和国网络安全法》</w:t>
      </w:r>
    </w:p>
    <w:p w14:paraId="307EEC3C" w14:textId="77777777" w:rsidR="00E0260B" w:rsidRDefault="00000000">
      <w:pPr>
        <w:spacing w:line="360" w:lineRule="auto"/>
        <w:rPr>
          <w:rFonts w:ascii="宋体" w:hAnsi="宋体" w:hint="eastAsia"/>
          <w:kern w:val="0"/>
          <w:sz w:val="24"/>
        </w:rPr>
      </w:pPr>
      <w:r>
        <w:rPr>
          <w:rFonts w:ascii="宋体" w:hAnsi="宋体"/>
          <w:kern w:val="0"/>
          <w:sz w:val="24"/>
        </w:rPr>
        <w:t></w:t>
      </w:r>
      <w:r>
        <w:rPr>
          <w:rFonts w:ascii="宋体" w:hAnsi="宋体"/>
          <w:kern w:val="0"/>
          <w:sz w:val="24"/>
        </w:rPr>
        <w:tab/>
      </w:r>
      <w:r>
        <w:rPr>
          <w:rFonts w:ascii="宋体" w:hAnsi="宋体" w:hint="eastAsia"/>
          <w:kern w:val="0"/>
          <w:sz w:val="24"/>
        </w:rPr>
        <w:t>《中华人民共和国计算机信息系统安全保护条例》（国务院令</w:t>
      </w:r>
      <w:r>
        <w:rPr>
          <w:rFonts w:ascii="宋体" w:hAnsi="宋体"/>
          <w:kern w:val="0"/>
          <w:sz w:val="24"/>
        </w:rPr>
        <w:t>147</w:t>
      </w:r>
      <w:r>
        <w:rPr>
          <w:rFonts w:ascii="宋体" w:hAnsi="宋体" w:hint="eastAsia"/>
          <w:kern w:val="0"/>
          <w:sz w:val="24"/>
        </w:rPr>
        <w:t>号）</w:t>
      </w:r>
    </w:p>
    <w:p w14:paraId="10397CDC" w14:textId="77777777" w:rsidR="00E0260B" w:rsidRDefault="00000000">
      <w:pPr>
        <w:spacing w:line="360" w:lineRule="auto"/>
        <w:rPr>
          <w:rFonts w:ascii="宋体" w:hAnsi="宋体" w:hint="eastAsia"/>
          <w:kern w:val="0"/>
          <w:sz w:val="24"/>
        </w:rPr>
      </w:pPr>
      <w:r>
        <w:rPr>
          <w:rFonts w:ascii="宋体" w:hAnsi="宋体"/>
          <w:kern w:val="0"/>
          <w:sz w:val="24"/>
        </w:rPr>
        <w:t></w:t>
      </w:r>
      <w:r>
        <w:rPr>
          <w:rFonts w:ascii="宋体" w:hAnsi="宋体"/>
          <w:kern w:val="0"/>
          <w:sz w:val="24"/>
        </w:rPr>
        <w:tab/>
      </w:r>
      <w:r>
        <w:rPr>
          <w:rFonts w:ascii="宋体" w:hAnsi="宋体" w:hint="eastAsia"/>
          <w:kern w:val="0"/>
          <w:sz w:val="24"/>
        </w:rPr>
        <w:t>《关于信息安全等级保护工作的实施意见》（公通字</w:t>
      </w:r>
      <w:r>
        <w:rPr>
          <w:rFonts w:ascii="宋体" w:hAnsi="宋体"/>
          <w:kern w:val="0"/>
          <w:sz w:val="24"/>
        </w:rPr>
        <w:t>[2004]66</w:t>
      </w:r>
      <w:r>
        <w:rPr>
          <w:rFonts w:ascii="宋体" w:hAnsi="宋体" w:hint="eastAsia"/>
          <w:kern w:val="0"/>
          <w:sz w:val="24"/>
        </w:rPr>
        <w:t>号）</w:t>
      </w:r>
    </w:p>
    <w:p w14:paraId="0877CD35" w14:textId="77777777" w:rsidR="00E0260B" w:rsidRDefault="00000000">
      <w:pPr>
        <w:spacing w:line="360" w:lineRule="auto"/>
        <w:rPr>
          <w:rFonts w:ascii="宋体" w:hAnsi="宋体" w:hint="eastAsia"/>
          <w:kern w:val="0"/>
          <w:sz w:val="24"/>
        </w:rPr>
      </w:pPr>
      <w:r>
        <w:rPr>
          <w:rFonts w:ascii="宋体" w:hAnsi="宋体"/>
          <w:kern w:val="0"/>
          <w:sz w:val="24"/>
        </w:rPr>
        <w:lastRenderedPageBreak/>
        <w:t></w:t>
      </w:r>
      <w:r>
        <w:rPr>
          <w:rFonts w:ascii="宋体" w:hAnsi="宋体"/>
          <w:kern w:val="0"/>
          <w:sz w:val="24"/>
        </w:rPr>
        <w:tab/>
      </w:r>
      <w:r>
        <w:rPr>
          <w:rFonts w:ascii="宋体" w:hAnsi="宋体" w:hint="eastAsia"/>
          <w:kern w:val="0"/>
          <w:sz w:val="24"/>
        </w:rPr>
        <w:t>《信息安全等级保护管理办法》（公通字</w:t>
      </w:r>
      <w:r>
        <w:rPr>
          <w:rFonts w:ascii="宋体" w:hAnsi="宋体"/>
          <w:kern w:val="0"/>
          <w:sz w:val="24"/>
        </w:rPr>
        <w:t>[2007]43</w:t>
      </w:r>
      <w:r>
        <w:rPr>
          <w:rFonts w:ascii="宋体" w:hAnsi="宋体" w:hint="eastAsia"/>
          <w:kern w:val="0"/>
          <w:sz w:val="24"/>
        </w:rPr>
        <w:t>号）</w:t>
      </w:r>
    </w:p>
    <w:p w14:paraId="77081017" w14:textId="77777777" w:rsidR="00E0260B" w:rsidRDefault="00000000">
      <w:pPr>
        <w:spacing w:line="360" w:lineRule="auto"/>
        <w:rPr>
          <w:rFonts w:ascii="宋体" w:hAnsi="宋体" w:hint="eastAsia"/>
          <w:kern w:val="0"/>
          <w:sz w:val="24"/>
        </w:rPr>
      </w:pPr>
      <w:r>
        <w:rPr>
          <w:rFonts w:ascii="宋体" w:hAnsi="宋体"/>
          <w:kern w:val="0"/>
          <w:sz w:val="24"/>
        </w:rPr>
        <w:t></w:t>
      </w:r>
      <w:r>
        <w:rPr>
          <w:rFonts w:ascii="宋体" w:hAnsi="宋体"/>
          <w:kern w:val="0"/>
          <w:sz w:val="24"/>
        </w:rPr>
        <w:tab/>
      </w:r>
      <w:r>
        <w:rPr>
          <w:rFonts w:ascii="宋体" w:hAnsi="宋体" w:hint="eastAsia"/>
          <w:kern w:val="0"/>
          <w:sz w:val="24"/>
        </w:rPr>
        <w:t>《关键信息基础设施网络安全框架》</w:t>
      </w:r>
    </w:p>
    <w:p w14:paraId="0B5E3825" w14:textId="77777777" w:rsidR="00E0260B" w:rsidRDefault="00000000">
      <w:pPr>
        <w:spacing w:line="360" w:lineRule="auto"/>
        <w:rPr>
          <w:rFonts w:ascii="宋体" w:hAnsi="宋体" w:hint="eastAsia"/>
          <w:kern w:val="0"/>
          <w:sz w:val="24"/>
        </w:rPr>
      </w:pPr>
      <w:r>
        <w:rPr>
          <w:rFonts w:ascii="宋体" w:hAnsi="宋体"/>
          <w:kern w:val="0"/>
          <w:sz w:val="24"/>
        </w:rPr>
        <w:t></w:t>
      </w:r>
      <w:r>
        <w:rPr>
          <w:rFonts w:ascii="宋体" w:hAnsi="宋体"/>
          <w:kern w:val="0"/>
          <w:sz w:val="24"/>
        </w:rPr>
        <w:tab/>
      </w:r>
      <w:r>
        <w:rPr>
          <w:rFonts w:ascii="宋体" w:hAnsi="宋体" w:hint="eastAsia"/>
          <w:kern w:val="0"/>
          <w:sz w:val="24"/>
        </w:rPr>
        <w:t>《关键信息基础设施网络安全保护基本要求》</w:t>
      </w:r>
    </w:p>
    <w:p w14:paraId="389CAB99" w14:textId="77777777" w:rsidR="00E0260B" w:rsidRDefault="00000000">
      <w:pPr>
        <w:spacing w:line="360" w:lineRule="auto"/>
        <w:rPr>
          <w:rFonts w:ascii="宋体" w:hAnsi="宋体" w:hint="eastAsia"/>
          <w:kern w:val="0"/>
          <w:sz w:val="24"/>
        </w:rPr>
      </w:pPr>
      <w:r>
        <w:rPr>
          <w:rFonts w:ascii="宋体" w:hAnsi="宋体"/>
          <w:kern w:val="0"/>
          <w:sz w:val="24"/>
        </w:rPr>
        <w:t></w:t>
      </w:r>
      <w:r>
        <w:rPr>
          <w:rFonts w:ascii="宋体" w:hAnsi="宋体"/>
          <w:kern w:val="0"/>
          <w:sz w:val="24"/>
        </w:rPr>
        <w:tab/>
      </w:r>
      <w:r>
        <w:rPr>
          <w:rFonts w:ascii="宋体" w:hAnsi="宋体" w:hint="eastAsia"/>
          <w:kern w:val="0"/>
          <w:sz w:val="24"/>
        </w:rPr>
        <w:t>《信息安全技术信息系统安全等级保护定级指南》（</w:t>
      </w:r>
      <w:r>
        <w:rPr>
          <w:rFonts w:ascii="宋体" w:hAnsi="宋体"/>
          <w:kern w:val="0"/>
          <w:sz w:val="24"/>
        </w:rPr>
        <w:t>GB/T22240-2008</w:t>
      </w:r>
      <w:r>
        <w:rPr>
          <w:rFonts w:ascii="宋体" w:hAnsi="宋体" w:hint="eastAsia"/>
          <w:kern w:val="0"/>
          <w:sz w:val="24"/>
        </w:rPr>
        <w:t>）</w:t>
      </w:r>
    </w:p>
    <w:p w14:paraId="6D6FE359" w14:textId="77777777" w:rsidR="00E0260B" w:rsidRDefault="00000000">
      <w:pPr>
        <w:spacing w:line="360" w:lineRule="auto"/>
        <w:rPr>
          <w:rFonts w:ascii="宋体" w:hAnsi="宋体" w:hint="eastAsia"/>
          <w:kern w:val="0"/>
          <w:sz w:val="24"/>
        </w:rPr>
      </w:pPr>
      <w:r>
        <w:rPr>
          <w:rFonts w:ascii="宋体" w:hAnsi="宋体"/>
          <w:kern w:val="0"/>
          <w:sz w:val="24"/>
        </w:rPr>
        <w:t></w:t>
      </w:r>
      <w:r>
        <w:rPr>
          <w:rFonts w:ascii="宋体" w:hAnsi="宋体"/>
          <w:kern w:val="0"/>
          <w:sz w:val="24"/>
        </w:rPr>
        <w:tab/>
      </w:r>
      <w:r>
        <w:rPr>
          <w:rFonts w:ascii="宋体" w:hAnsi="宋体" w:hint="eastAsia"/>
          <w:kern w:val="0"/>
          <w:sz w:val="24"/>
        </w:rPr>
        <w:t>《信息安全技术信息系统安全等级保护实施指南》（</w:t>
      </w:r>
      <w:r>
        <w:rPr>
          <w:rFonts w:ascii="宋体" w:hAnsi="宋体"/>
          <w:kern w:val="0"/>
          <w:sz w:val="24"/>
        </w:rPr>
        <w:t>GB/T25058-2010</w:t>
      </w:r>
      <w:r>
        <w:rPr>
          <w:rFonts w:ascii="宋体" w:hAnsi="宋体" w:hint="eastAsia"/>
          <w:kern w:val="0"/>
          <w:sz w:val="24"/>
        </w:rPr>
        <w:t>）</w:t>
      </w:r>
    </w:p>
    <w:p w14:paraId="7871B435" w14:textId="77777777" w:rsidR="00E0260B" w:rsidRDefault="00000000">
      <w:pPr>
        <w:spacing w:line="360" w:lineRule="auto"/>
        <w:rPr>
          <w:rFonts w:ascii="宋体" w:hAnsi="宋体" w:hint="eastAsia"/>
          <w:kern w:val="0"/>
          <w:sz w:val="24"/>
        </w:rPr>
      </w:pPr>
      <w:r>
        <w:rPr>
          <w:rFonts w:ascii="宋体" w:hAnsi="宋体"/>
          <w:kern w:val="0"/>
          <w:sz w:val="24"/>
        </w:rPr>
        <w:t></w:t>
      </w:r>
      <w:r>
        <w:rPr>
          <w:rFonts w:ascii="宋体" w:hAnsi="宋体"/>
          <w:kern w:val="0"/>
          <w:sz w:val="24"/>
        </w:rPr>
        <w:tab/>
      </w:r>
      <w:r>
        <w:rPr>
          <w:rFonts w:ascii="宋体" w:hAnsi="宋体" w:hint="eastAsia"/>
          <w:kern w:val="0"/>
          <w:sz w:val="24"/>
        </w:rPr>
        <w:t>《信息安全技术网络安全等级保护基本要求》（</w:t>
      </w:r>
      <w:r>
        <w:rPr>
          <w:rFonts w:ascii="宋体" w:hAnsi="宋体"/>
          <w:kern w:val="0"/>
          <w:sz w:val="24"/>
        </w:rPr>
        <w:t>GB/T22239-2019</w:t>
      </w:r>
      <w:r>
        <w:rPr>
          <w:rFonts w:ascii="宋体" w:hAnsi="宋体" w:hint="eastAsia"/>
          <w:kern w:val="0"/>
          <w:sz w:val="24"/>
        </w:rPr>
        <w:t>）</w:t>
      </w:r>
    </w:p>
    <w:p w14:paraId="3D1B3E3B" w14:textId="77777777" w:rsidR="00E0260B" w:rsidRDefault="00000000">
      <w:pPr>
        <w:spacing w:line="360" w:lineRule="auto"/>
        <w:rPr>
          <w:rFonts w:ascii="宋体" w:hAnsi="宋体" w:hint="eastAsia"/>
          <w:kern w:val="0"/>
          <w:sz w:val="24"/>
        </w:rPr>
      </w:pPr>
      <w:r>
        <w:rPr>
          <w:rFonts w:ascii="宋体" w:hAnsi="宋体"/>
          <w:kern w:val="0"/>
          <w:sz w:val="24"/>
        </w:rPr>
        <w:t></w:t>
      </w:r>
      <w:r>
        <w:rPr>
          <w:rFonts w:ascii="宋体" w:hAnsi="宋体"/>
          <w:kern w:val="0"/>
          <w:sz w:val="24"/>
        </w:rPr>
        <w:tab/>
      </w:r>
      <w:r>
        <w:rPr>
          <w:rFonts w:ascii="宋体" w:hAnsi="宋体" w:hint="eastAsia"/>
          <w:kern w:val="0"/>
          <w:sz w:val="24"/>
        </w:rPr>
        <w:t>《信息安全技术网络安全等级保护安全设计技术要求》（</w:t>
      </w:r>
      <w:r>
        <w:rPr>
          <w:rFonts w:ascii="宋体" w:hAnsi="宋体"/>
          <w:kern w:val="0"/>
          <w:sz w:val="24"/>
        </w:rPr>
        <w:t>GB/T25070-2019</w:t>
      </w:r>
      <w:r>
        <w:rPr>
          <w:rFonts w:ascii="宋体" w:hAnsi="宋体" w:hint="eastAsia"/>
          <w:kern w:val="0"/>
          <w:sz w:val="24"/>
        </w:rPr>
        <w:t>）</w:t>
      </w:r>
    </w:p>
    <w:p w14:paraId="592F2357" w14:textId="77777777" w:rsidR="00E0260B" w:rsidRDefault="00000000">
      <w:pPr>
        <w:spacing w:line="360" w:lineRule="auto"/>
        <w:rPr>
          <w:rFonts w:ascii="宋体" w:hAnsi="宋体" w:hint="eastAsia"/>
          <w:kern w:val="0"/>
          <w:sz w:val="24"/>
        </w:rPr>
      </w:pPr>
      <w:r>
        <w:rPr>
          <w:rFonts w:ascii="宋体" w:hAnsi="宋体"/>
          <w:kern w:val="0"/>
          <w:sz w:val="24"/>
        </w:rPr>
        <w:t></w:t>
      </w:r>
      <w:r>
        <w:rPr>
          <w:rFonts w:ascii="宋体" w:hAnsi="宋体"/>
          <w:kern w:val="0"/>
          <w:sz w:val="24"/>
        </w:rPr>
        <w:tab/>
      </w:r>
      <w:r>
        <w:rPr>
          <w:rFonts w:ascii="宋体" w:hAnsi="宋体" w:hint="eastAsia"/>
          <w:kern w:val="0"/>
          <w:sz w:val="24"/>
        </w:rPr>
        <w:t>《信息安全技术网络安全等级保护测评要求》（</w:t>
      </w:r>
      <w:r>
        <w:rPr>
          <w:rFonts w:ascii="宋体" w:hAnsi="宋体"/>
          <w:kern w:val="0"/>
          <w:sz w:val="24"/>
        </w:rPr>
        <w:t>GB/T28448-2019</w:t>
      </w:r>
      <w:r>
        <w:rPr>
          <w:rFonts w:ascii="宋体" w:hAnsi="宋体" w:hint="eastAsia"/>
          <w:kern w:val="0"/>
          <w:sz w:val="24"/>
        </w:rPr>
        <w:t>）</w:t>
      </w:r>
    </w:p>
    <w:p w14:paraId="006BAC82" w14:textId="77777777" w:rsidR="00E0260B" w:rsidRDefault="00E0260B">
      <w:pPr>
        <w:spacing w:line="360" w:lineRule="auto"/>
        <w:rPr>
          <w:rFonts w:ascii="宋体" w:hAnsi="宋体" w:hint="eastAsia"/>
          <w:b/>
          <w:bCs/>
          <w:kern w:val="0"/>
          <w:sz w:val="24"/>
        </w:rPr>
      </w:pPr>
    </w:p>
    <w:p w14:paraId="3DC599EB" w14:textId="77777777" w:rsidR="00E0260B" w:rsidRDefault="00000000">
      <w:pPr>
        <w:spacing w:line="360" w:lineRule="auto"/>
        <w:ind w:firstLineChars="176" w:firstLine="424"/>
        <w:rPr>
          <w:rFonts w:ascii="宋体" w:hAnsi="宋体" w:hint="eastAsia"/>
          <w:b/>
          <w:bCs/>
          <w:kern w:val="0"/>
          <w:sz w:val="24"/>
        </w:rPr>
      </w:pPr>
      <w:r>
        <w:rPr>
          <w:rFonts w:ascii="宋体" w:hAnsi="宋体" w:hint="eastAsia"/>
          <w:b/>
          <w:bCs/>
          <w:kern w:val="0"/>
          <w:sz w:val="24"/>
        </w:rPr>
        <w:t>四、技术参数</w:t>
      </w:r>
    </w:p>
    <w:p w14:paraId="6052A27D"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4.1 防火墙万兆光板卡</w:t>
      </w:r>
    </w:p>
    <w:tbl>
      <w:tblPr>
        <w:tblStyle w:val="af8"/>
        <w:tblW w:w="5000" w:type="pct"/>
        <w:tblLook w:val="04A0" w:firstRow="1" w:lastRow="0" w:firstColumn="1" w:lastColumn="0" w:noHBand="0" w:noVBand="1"/>
      </w:tblPr>
      <w:tblGrid>
        <w:gridCol w:w="2831"/>
        <w:gridCol w:w="6797"/>
      </w:tblGrid>
      <w:tr w:rsidR="00E0260B" w14:paraId="3C1D1F0C" w14:textId="77777777">
        <w:tc>
          <w:tcPr>
            <w:tcW w:w="1470" w:type="pct"/>
            <w:vAlign w:val="center"/>
          </w:tcPr>
          <w:p w14:paraId="5D308CC5" w14:textId="77777777" w:rsidR="00E0260B" w:rsidRDefault="00000000">
            <w:pPr>
              <w:spacing w:line="360" w:lineRule="auto"/>
              <w:rPr>
                <w:rFonts w:ascii="宋体" w:hAnsi="宋体" w:hint="eastAsia"/>
                <w:kern w:val="0"/>
                <w:sz w:val="24"/>
              </w:rPr>
            </w:pPr>
            <w:r>
              <w:rPr>
                <w:rFonts w:ascii="宋体" w:hAnsi="宋体" w:hint="eastAsia"/>
                <w:kern w:val="0"/>
                <w:sz w:val="24"/>
              </w:rPr>
              <w:t>技术项</w:t>
            </w:r>
          </w:p>
        </w:tc>
        <w:tc>
          <w:tcPr>
            <w:tcW w:w="3530" w:type="pct"/>
            <w:vAlign w:val="center"/>
          </w:tcPr>
          <w:p w14:paraId="2A9548F8"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技术要求</w:t>
            </w:r>
          </w:p>
        </w:tc>
      </w:tr>
      <w:tr w:rsidR="00E0260B" w14:paraId="7FC8EC64" w14:textId="77777777">
        <w:tc>
          <w:tcPr>
            <w:tcW w:w="1470" w:type="pct"/>
            <w:vAlign w:val="center"/>
          </w:tcPr>
          <w:p w14:paraId="443CD7BD" w14:textId="77777777" w:rsidR="00E0260B" w:rsidRDefault="00000000">
            <w:pPr>
              <w:spacing w:line="360" w:lineRule="auto"/>
              <w:rPr>
                <w:rFonts w:ascii="宋体" w:hAnsi="宋体" w:hint="eastAsia"/>
                <w:kern w:val="0"/>
                <w:sz w:val="24"/>
              </w:rPr>
            </w:pPr>
            <w:r>
              <w:rPr>
                <w:rFonts w:ascii="宋体" w:hAnsi="宋体" w:hint="eastAsia"/>
                <w:kern w:val="0"/>
                <w:sz w:val="24"/>
              </w:rPr>
              <w:t>端口</w:t>
            </w:r>
          </w:p>
        </w:tc>
        <w:tc>
          <w:tcPr>
            <w:tcW w:w="3530" w:type="pct"/>
            <w:vAlign w:val="center"/>
          </w:tcPr>
          <w:p w14:paraId="6D2D5954"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每块板卡≥4个</w:t>
            </w:r>
            <w:proofErr w:type="gramStart"/>
            <w:r>
              <w:rPr>
                <w:rFonts w:ascii="宋体" w:hAnsi="宋体" w:hint="eastAsia"/>
                <w:kern w:val="0"/>
                <w:sz w:val="24"/>
              </w:rPr>
              <w:t>万兆光口</w:t>
            </w:r>
            <w:proofErr w:type="gramEnd"/>
          </w:p>
        </w:tc>
      </w:tr>
      <w:tr w:rsidR="00E0260B" w14:paraId="539B47E3" w14:textId="77777777">
        <w:tc>
          <w:tcPr>
            <w:tcW w:w="1470" w:type="pct"/>
            <w:vAlign w:val="center"/>
          </w:tcPr>
          <w:p w14:paraId="5A21A25A" w14:textId="77777777" w:rsidR="00E0260B" w:rsidRDefault="00000000">
            <w:pPr>
              <w:spacing w:line="360" w:lineRule="auto"/>
              <w:rPr>
                <w:rFonts w:ascii="宋体" w:hAnsi="宋体" w:hint="eastAsia"/>
                <w:kern w:val="0"/>
                <w:sz w:val="24"/>
              </w:rPr>
            </w:pPr>
            <w:bookmarkStart w:id="0" w:name="OLE_LINK6"/>
            <w:r>
              <w:rPr>
                <w:rFonts w:ascii="宋体" w:hAnsi="宋体" w:hint="eastAsia"/>
                <w:kern w:val="0"/>
                <w:sz w:val="24"/>
              </w:rPr>
              <w:t>★</w:t>
            </w:r>
            <w:bookmarkEnd w:id="0"/>
            <w:r>
              <w:rPr>
                <w:rFonts w:ascii="宋体" w:hAnsi="宋体" w:cs="宋体" w:hint="eastAsia"/>
                <w:b/>
                <w:bCs/>
              </w:rPr>
              <w:t>原厂授权及原厂售后服务承诺</w:t>
            </w:r>
          </w:p>
        </w:tc>
        <w:tc>
          <w:tcPr>
            <w:tcW w:w="3530" w:type="pct"/>
            <w:vAlign w:val="center"/>
          </w:tcPr>
          <w:p w14:paraId="575E316F" w14:textId="77777777" w:rsidR="00E0260B" w:rsidRDefault="00000000">
            <w:pPr>
              <w:spacing w:line="360" w:lineRule="auto"/>
              <w:rPr>
                <w:rFonts w:ascii="宋体" w:hAnsi="宋体" w:hint="eastAsia"/>
                <w:kern w:val="0"/>
                <w:sz w:val="24"/>
              </w:rPr>
            </w:pPr>
            <w:r>
              <w:rPr>
                <w:rFonts w:ascii="宋体" w:hAnsi="宋体" w:hint="eastAsia"/>
                <w:kern w:val="0"/>
                <w:sz w:val="24"/>
              </w:rPr>
              <w:t>投标方需提供由投标产品制造商出具的项目授权函及原厂售后服务承诺并加盖公章</w:t>
            </w:r>
          </w:p>
        </w:tc>
      </w:tr>
      <w:tr w:rsidR="00E0260B" w14:paraId="56EB25F9" w14:textId="77777777">
        <w:tc>
          <w:tcPr>
            <w:tcW w:w="1470" w:type="pct"/>
            <w:vAlign w:val="center"/>
          </w:tcPr>
          <w:p w14:paraId="0721C422" w14:textId="77777777" w:rsidR="00E0260B" w:rsidRDefault="00000000">
            <w:pPr>
              <w:spacing w:line="360" w:lineRule="auto"/>
              <w:rPr>
                <w:rFonts w:ascii="宋体" w:hAnsi="宋体" w:hint="eastAsia"/>
                <w:kern w:val="0"/>
                <w:sz w:val="24"/>
              </w:rPr>
            </w:pPr>
            <w:r>
              <w:rPr>
                <w:rFonts w:ascii="宋体" w:hAnsi="宋体" w:hint="eastAsia"/>
                <w:kern w:val="0"/>
                <w:sz w:val="24"/>
              </w:rPr>
              <w:t>★兼容性承诺函</w:t>
            </w:r>
          </w:p>
        </w:tc>
        <w:tc>
          <w:tcPr>
            <w:tcW w:w="3530" w:type="pct"/>
            <w:vAlign w:val="center"/>
          </w:tcPr>
          <w:p w14:paraId="356DF8B6"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为确保与招标人现有设备的兼容性，投标人须提交兼容性承诺函，并加盖公章。中标人须在合同签订后15个工作日内完成兼容性测试验证。测试未通过的，招标人有权取消其中标资格并终结合同，同时按招标文件约定扣除投标保证金，由备选中标候选人递补或重新招标。</w:t>
            </w:r>
          </w:p>
        </w:tc>
      </w:tr>
      <w:tr w:rsidR="00E0260B" w14:paraId="4FE08AB9" w14:textId="77777777">
        <w:tc>
          <w:tcPr>
            <w:tcW w:w="1470" w:type="pct"/>
            <w:vAlign w:val="center"/>
          </w:tcPr>
          <w:p w14:paraId="161CA2B8" w14:textId="77777777" w:rsidR="00E0260B" w:rsidRDefault="00000000">
            <w:pPr>
              <w:spacing w:line="360" w:lineRule="auto"/>
              <w:rPr>
                <w:rFonts w:ascii="宋体" w:hAnsi="宋体" w:hint="eastAsia"/>
                <w:kern w:val="0"/>
                <w:sz w:val="24"/>
              </w:rPr>
            </w:pPr>
            <w:r>
              <w:rPr>
                <w:rFonts w:ascii="宋体" w:hAnsi="宋体" w:hint="eastAsia"/>
                <w:kern w:val="0"/>
                <w:sz w:val="24"/>
              </w:rPr>
              <w:t>辅材</w:t>
            </w:r>
          </w:p>
        </w:tc>
        <w:tc>
          <w:tcPr>
            <w:tcW w:w="3530" w:type="pct"/>
            <w:vAlign w:val="center"/>
          </w:tcPr>
          <w:p w14:paraId="639B177A"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每块板卡≥4根单模-LC-LC-10M光跳线</w:t>
            </w:r>
          </w:p>
        </w:tc>
      </w:tr>
    </w:tbl>
    <w:p w14:paraId="1255EF01" w14:textId="77777777" w:rsidR="00E0260B" w:rsidRDefault="00E0260B">
      <w:pPr>
        <w:spacing w:line="360" w:lineRule="auto"/>
        <w:ind w:firstLineChars="177" w:firstLine="425"/>
        <w:rPr>
          <w:rFonts w:ascii="宋体" w:hAnsi="宋体" w:hint="eastAsia"/>
          <w:kern w:val="0"/>
          <w:sz w:val="24"/>
        </w:rPr>
      </w:pPr>
    </w:p>
    <w:p w14:paraId="7436A828"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4.2 万兆单模光模块</w:t>
      </w:r>
    </w:p>
    <w:tbl>
      <w:tblPr>
        <w:tblStyle w:val="af8"/>
        <w:tblW w:w="5000" w:type="pct"/>
        <w:tblLook w:val="04A0" w:firstRow="1" w:lastRow="0" w:firstColumn="1" w:lastColumn="0" w:noHBand="0" w:noVBand="1"/>
      </w:tblPr>
      <w:tblGrid>
        <w:gridCol w:w="2297"/>
        <w:gridCol w:w="7331"/>
      </w:tblGrid>
      <w:tr w:rsidR="00E0260B" w14:paraId="6A5401C6" w14:textId="77777777">
        <w:tc>
          <w:tcPr>
            <w:tcW w:w="1193" w:type="pct"/>
            <w:vAlign w:val="center"/>
          </w:tcPr>
          <w:p w14:paraId="6FDDF546"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技术项</w:t>
            </w:r>
          </w:p>
        </w:tc>
        <w:tc>
          <w:tcPr>
            <w:tcW w:w="3807" w:type="pct"/>
            <w:vAlign w:val="center"/>
          </w:tcPr>
          <w:p w14:paraId="31176A41"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技术要求</w:t>
            </w:r>
          </w:p>
        </w:tc>
      </w:tr>
      <w:tr w:rsidR="00E0260B" w14:paraId="761D5ACA" w14:textId="77777777">
        <w:tc>
          <w:tcPr>
            <w:tcW w:w="1193" w:type="pct"/>
            <w:vAlign w:val="center"/>
          </w:tcPr>
          <w:p w14:paraId="33D4F1AE"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速率</w:t>
            </w:r>
          </w:p>
        </w:tc>
        <w:tc>
          <w:tcPr>
            <w:tcW w:w="3807" w:type="pct"/>
            <w:vAlign w:val="center"/>
          </w:tcPr>
          <w:p w14:paraId="0B487782"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 10Gb/s</w:t>
            </w:r>
          </w:p>
        </w:tc>
      </w:tr>
      <w:tr w:rsidR="00E0260B" w14:paraId="1E6173A3" w14:textId="77777777">
        <w:tc>
          <w:tcPr>
            <w:tcW w:w="1193" w:type="pct"/>
            <w:vAlign w:val="center"/>
          </w:tcPr>
          <w:p w14:paraId="5F30E9CC"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波长</w:t>
            </w:r>
          </w:p>
        </w:tc>
        <w:tc>
          <w:tcPr>
            <w:tcW w:w="3807" w:type="pct"/>
            <w:vAlign w:val="center"/>
          </w:tcPr>
          <w:p w14:paraId="72861F08"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 1310nm</w:t>
            </w:r>
          </w:p>
        </w:tc>
      </w:tr>
      <w:tr w:rsidR="00E0260B" w14:paraId="2B24E73D" w14:textId="77777777">
        <w:tc>
          <w:tcPr>
            <w:tcW w:w="1193" w:type="pct"/>
            <w:vAlign w:val="center"/>
          </w:tcPr>
          <w:p w14:paraId="1B9E0644"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传输距离</w:t>
            </w:r>
          </w:p>
        </w:tc>
        <w:tc>
          <w:tcPr>
            <w:tcW w:w="3807" w:type="pct"/>
            <w:vAlign w:val="center"/>
          </w:tcPr>
          <w:p w14:paraId="18630E36"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传输距离≥ 10km</w:t>
            </w:r>
          </w:p>
        </w:tc>
      </w:tr>
      <w:tr w:rsidR="00E0260B" w14:paraId="32FA11B2" w14:textId="77777777">
        <w:tc>
          <w:tcPr>
            <w:tcW w:w="1193" w:type="pct"/>
            <w:vAlign w:val="center"/>
          </w:tcPr>
          <w:p w14:paraId="41C7DCC9"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接口类型</w:t>
            </w:r>
          </w:p>
        </w:tc>
        <w:tc>
          <w:tcPr>
            <w:tcW w:w="3807" w:type="pct"/>
            <w:vAlign w:val="center"/>
          </w:tcPr>
          <w:p w14:paraId="2B6DEBC1"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双LC接口</w:t>
            </w:r>
          </w:p>
        </w:tc>
      </w:tr>
    </w:tbl>
    <w:p w14:paraId="3E85B78D" w14:textId="77777777" w:rsidR="00E0260B" w:rsidRDefault="00E0260B">
      <w:pPr>
        <w:spacing w:line="360" w:lineRule="auto"/>
        <w:ind w:firstLineChars="177" w:firstLine="425"/>
        <w:rPr>
          <w:rFonts w:ascii="宋体" w:hAnsi="宋体" w:hint="eastAsia"/>
          <w:kern w:val="0"/>
          <w:sz w:val="24"/>
        </w:rPr>
      </w:pPr>
    </w:p>
    <w:p w14:paraId="0E9B4C94" w14:textId="77777777" w:rsidR="00E0260B" w:rsidRDefault="00000000">
      <w:pPr>
        <w:spacing w:line="360" w:lineRule="auto"/>
        <w:ind w:firstLineChars="176" w:firstLine="424"/>
        <w:rPr>
          <w:rFonts w:ascii="宋体" w:hAnsi="宋体" w:hint="eastAsia"/>
          <w:b/>
          <w:bCs/>
          <w:kern w:val="0"/>
          <w:sz w:val="24"/>
        </w:rPr>
      </w:pPr>
      <w:bookmarkStart w:id="1" w:name="_Toc173316339"/>
      <w:r>
        <w:rPr>
          <w:rFonts w:ascii="宋体" w:hAnsi="宋体" w:hint="eastAsia"/>
          <w:b/>
          <w:bCs/>
          <w:kern w:val="0"/>
          <w:sz w:val="24"/>
        </w:rPr>
        <w:t>五、实施要求</w:t>
      </w:r>
    </w:p>
    <w:p w14:paraId="576E1041"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lastRenderedPageBreak/>
        <w:t xml:space="preserve"> 5.1 技术要求</w:t>
      </w:r>
    </w:p>
    <w:p w14:paraId="34727012"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投标方应充分理解新华医院的建设要求，本着认真负责态度，组织技术队伍，认真做好项目的实施工作。投标方对本项目建设的总体质量和进度负责，对设备的到货、安装调试、测试、试运行、验收负责。</w:t>
      </w:r>
    </w:p>
    <w:p w14:paraId="25422FF1"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投标方应充分理解及考虑此次项目的建设要求及内容，提出完整且详细的项目实施、项目培训、售后服务方案等。</w:t>
      </w:r>
    </w:p>
    <w:p w14:paraId="7735FC60" w14:textId="77777777" w:rsidR="00E0260B" w:rsidRDefault="00E0260B">
      <w:pPr>
        <w:spacing w:line="360" w:lineRule="auto"/>
        <w:ind w:firstLineChars="177" w:firstLine="425"/>
        <w:rPr>
          <w:rFonts w:ascii="宋体" w:hAnsi="宋体" w:hint="eastAsia"/>
          <w:kern w:val="0"/>
          <w:sz w:val="24"/>
        </w:rPr>
      </w:pPr>
    </w:p>
    <w:p w14:paraId="6D1FE82E"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 xml:space="preserve"> 5.2 交付和保障要求</w:t>
      </w:r>
    </w:p>
    <w:p w14:paraId="7C1B2FE8"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投标方需充分考虑本项目的复杂程度及实施要求，应制定质量控制方法，确保本项目实施过程的规范性与成果的可靠性，通过明确的质量保证措施，降低项目风险，满足项目需求，保障项目顺利交付与长效运行。</w:t>
      </w:r>
    </w:p>
    <w:p w14:paraId="3A09D995" w14:textId="77777777" w:rsidR="00E0260B" w:rsidRDefault="00E0260B">
      <w:pPr>
        <w:spacing w:line="360" w:lineRule="auto"/>
        <w:ind w:firstLineChars="177" w:firstLine="425"/>
        <w:rPr>
          <w:rFonts w:ascii="宋体" w:hAnsi="宋体" w:hint="eastAsia"/>
          <w:kern w:val="0"/>
          <w:sz w:val="24"/>
        </w:rPr>
      </w:pPr>
    </w:p>
    <w:p w14:paraId="26ECFE2D"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 xml:space="preserve"> 5.3 验收要求</w:t>
      </w:r>
    </w:p>
    <w:p w14:paraId="6CDFBE0A"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（1）交付验收要求：</w:t>
      </w:r>
    </w:p>
    <w:p w14:paraId="5E8A8097"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1）采购人对投标人提供的货物在使用前进行调试时，投标人需负责安装并培训采购人的使用操作人员，所有系统操作均符合技术要求后，由采购人组织最终验收。</w:t>
      </w:r>
    </w:p>
    <w:p w14:paraId="0273FD8C"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2）采购人组织项目验收时，可邀请未中标供应商或相关领域专家共同组成履约验收组，根据招标文件和投标供应商的投标文件进行履约验收，中标供应商必须全程参加，验收完毕后出具验收结果报告。</w:t>
      </w:r>
    </w:p>
    <w:p w14:paraId="36D28B6C"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（2）交付文档验收要求：</w:t>
      </w:r>
    </w:p>
    <w:p w14:paraId="463B847B"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项目的工作内容及成果文档的提交应覆盖以下内容，电子文档是成果不可分割的部分。</w:t>
      </w:r>
    </w:p>
    <w:p w14:paraId="74562FC8" w14:textId="77777777" w:rsidR="00E0260B" w:rsidRDefault="00000000">
      <w:pPr>
        <w:numPr>
          <w:ilvl w:val="0"/>
          <w:numId w:val="3"/>
        </w:numPr>
        <w:spacing w:line="360" w:lineRule="auto"/>
        <w:ind w:firstLineChars="177" w:firstLine="425"/>
        <w:rPr>
          <w:rFonts w:ascii="宋体" w:hAnsi="宋体" w:hint="eastAsia"/>
          <w:kern w:val="0"/>
          <w:sz w:val="24"/>
        </w:rPr>
      </w:pPr>
      <w:r>
        <w:rPr>
          <w:rFonts w:ascii="宋体" w:hAnsi="宋体" w:hint="eastAsia"/>
          <w:kern w:val="0"/>
          <w:sz w:val="24"/>
        </w:rPr>
        <w:t>实施文档；</w:t>
      </w:r>
    </w:p>
    <w:p w14:paraId="29740857" w14:textId="77777777" w:rsidR="00E0260B" w:rsidRDefault="00000000">
      <w:pPr>
        <w:numPr>
          <w:ilvl w:val="0"/>
          <w:numId w:val="3"/>
        </w:numPr>
        <w:spacing w:line="360" w:lineRule="auto"/>
        <w:ind w:firstLineChars="177" w:firstLine="425"/>
        <w:rPr>
          <w:rFonts w:ascii="宋体" w:hAnsi="宋体" w:hint="eastAsia"/>
          <w:kern w:val="0"/>
          <w:sz w:val="24"/>
        </w:rPr>
      </w:pPr>
      <w:r>
        <w:rPr>
          <w:rFonts w:ascii="宋体" w:hAnsi="宋体" w:hint="eastAsia"/>
          <w:kern w:val="0"/>
          <w:sz w:val="24"/>
        </w:rPr>
        <w:t>培训手册；</w:t>
      </w:r>
    </w:p>
    <w:p w14:paraId="6370AEAC" w14:textId="77777777" w:rsidR="00E0260B" w:rsidRDefault="00000000">
      <w:pPr>
        <w:numPr>
          <w:ilvl w:val="0"/>
          <w:numId w:val="3"/>
        </w:numPr>
        <w:spacing w:line="360" w:lineRule="auto"/>
        <w:ind w:firstLineChars="177" w:firstLine="425"/>
        <w:rPr>
          <w:rFonts w:ascii="宋体" w:hAnsi="宋体" w:hint="eastAsia"/>
          <w:kern w:val="0"/>
          <w:sz w:val="24"/>
        </w:rPr>
      </w:pPr>
      <w:r>
        <w:rPr>
          <w:rFonts w:ascii="宋体" w:hAnsi="宋体" w:hint="eastAsia"/>
          <w:kern w:val="0"/>
          <w:sz w:val="24"/>
        </w:rPr>
        <w:t>维护手册；</w:t>
      </w:r>
    </w:p>
    <w:p w14:paraId="74E9D7BE" w14:textId="77777777" w:rsidR="00E0260B" w:rsidRDefault="00000000">
      <w:pPr>
        <w:numPr>
          <w:ilvl w:val="0"/>
          <w:numId w:val="3"/>
        </w:numPr>
        <w:spacing w:line="360" w:lineRule="auto"/>
        <w:ind w:firstLineChars="177" w:firstLine="425"/>
        <w:rPr>
          <w:rFonts w:ascii="宋体" w:hAnsi="宋体" w:hint="eastAsia"/>
          <w:kern w:val="0"/>
          <w:sz w:val="24"/>
        </w:rPr>
      </w:pPr>
      <w:r>
        <w:rPr>
          <w:rFonts w:ascii="宋体" w:hAnsi="宋体" w:hint="eastAsia"/>
          <w:kern w:val="0"/>
          <w:sz w:val="24"/>
        </w:rPr>
        <w:t>用户手册；</w:t>
      </w:r>
    </w:p>
    <w:p w14:paraId="4A069D5E" w14:textId="77777777" w:rsidR="00E0260B" w:rsidRDefault="00000000">
      <w:pPr>
        <w:numPr>
          <w:ilvl w:val="0"/>
          <w:numId w:val="3"/>
        </w:numPr>
        <w:spacing w:line="360" w:lineRule="auto"/>
        <w:ind w:firstLineChars="177" w:firstLine="425"/>
        <w:rPr>
          <w:rFonts w:ascii="宋体" w:hAnsi="宋体" w:hint="eastAsia"/>
          <w:kern w:val="0"/>
          <w:sz w:val="24"/>
        </w:rPr>
      </w:pPr>
      <w:r>
        <w:rPr>
          <w:rFonts w:ascii="宋体" w:hAnsi="宋体" w:hint="eastAsia"/>
          <w:kern w:val="0"/>
          <w:sz w:val="24"/>
        </w:rPr>
        <w:t>测试报告；</w:t>
      </w:r>
    </w:p>
    <w:p w14:paraId="7ACFF709" w14:textId="77777777" w:rsidR="00E0260B" w:rsidRDefault="00000000">
      <w:pPr>
        <w:numPr>
          <w:ilvl w:val="0"/>
          <w:numId w:val="3"/>
        </w:numPr>
        <w:spacing w:line="360" w:lineRule="auto"/>
        <w:ind w:firstLineChars="177" w:firstLine="425"/>
        <w:rPr>
          <w:rFonts w:ascii="宋体" w:hAnsi="宋体" w:hint="eastAsia"/>
          <w:kern w:val="0"/>
          <w:sz w:val="24"/>
        </w:rPr>
      </w:pPr>
      <w:r>
        <w:rPr>
          <w:rFonts w:ascii="宋体" w:hAnsi="宋体" w:hint="eastAsia"/>
          <w:kern w:val="0"/>
          <w:sz w:val="24"/>
        </w:rPr>
        <w:t>其他资料。</w:t>
      </w:r>
    </w:p>
    <w:p w14:paraId="174516F3" w14:textId="77777777" w:rsidR="00E0260B" w:rsidRDefault="00E0260B">
      <w:pPr>
        <w:spacing w:line="360" w:lineRule="auto"/>
        <w:ind w:firstLineChars="177" w:firstLine="425"/>
        <w:rPr>
          <w:rFonts w:ascii="宋体" w:hAnsi="宋体" w:hint="eastAsia"/>
          <w:kern w:val="0"/>
          <w:sz w:val="24"/>
        </w:rPr>
      </w:pPr>
    </w:p>
    <w:p w14:paraId="508E135C"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5.4 售后服务要求</w:t>
      </w:r>
    </w:p>
    <w:bookmarkEnd w:id="1"/>
    <w:p w14:paraId="75899B44"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1、</w:t>
      </w:r>
      <w:proofErr w:type="gramStart"/>
      <w:r>
        <w:rPr>
          <w:rFonts w:ascii="宋体" w:hAnsi="宋体" w:hint="eastAsia"/>
          <w:kern w:val="0"/>
          <w:sz w:val="24"/>
        </w:rPr>
        <w:t>维保要求</w:t>
      </w:r>
      <w:proofErr w:type="gramEnd"/>
    </w:p>
    <w:p w14:paraId="3B1680A8"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lastRenderedPageBreak/>
        <w:t>本项目硬件质保期为1年，详见建设清单要求。</w:t>
      </w:r>
    </w:p>
    <w:p w14:paraId="695277BC"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2、日常服务</w:t>
      </w:r>
    </w:p>
    <w:p w14:paraId="1BC844CF"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工作日响应时间10分钟，1小时内到达现场，非工作日响应时间30分钟，2小时内到达现场，并在维保期内提供7*24小时响应服务。</w:t>
      </w:r>
    </w:p>
    <w:p w14:paraId="6D04870C"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3、远程服务</w:t>
      </w:r>
    </w:p>
    <w:p w14:paraId="61BDCCFF"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投标方应确保在质保期内，向采购方提供包括但不限于热线电话、电子邮件、传真号码以及官方网站等多种联系方式，以便随时接收和处理技术问题，并保证在接到问题后的24小时内提供相应的解决方案。</w:t>
      </w:r>
    </w:p>
    <w:p w14:paraId="496E335E"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4、故障响应</w:t>
      </w:r>
    </w:p>
    <w:p w14:paraId="23B58A19"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投标方应提供应急预案，确保在质保期内，针对各类故障，在接到报修电话通知后的1小时内</w:t>
      </w:r>
      <w:proofErr w:type="gramStart"/>
      <w:r>
        <w:rPr>
          <w:rFonts w:ascii="宋体" w:hAnsi="宋体" w:hint="eastAsia"/>
          <w:kern w:val="0"/>
          <w:sz w:val="24"/>
        </w:rPr>
        <w:t>作出</w:t>
      </w:r>
      <w:proofErr w:type="gramEnd"/>
      <w:r>
        <w:rPr>
          <w:rFonts w:ascii="宋体" w:hAnsi="宋体" w:hint="eastAsia"/>
          <w:kern w:val="0"/>
          <w:sz w:val="24"/>
        </w:rPr>
        <w:t>响应。对于影响系统正常运行的严重故障，投标方需在2小时内赶赴现场排查故障原因并提出解决方案，并在4小时内彻底解决问题，以保障系统的稳定运行。</w:t>
      </w:r>
    </w:p>
    <w:p w14:paraId="067F989C"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5、每月巡检</w:t>
      </w:r>
    </w:p>
    <w:p w14:paraId="39B3CFE9" w14:textId="77777777" w:rsidR="00E0260B" w:rsidRDefault="00000000">
      <w:pPr>
        <w:spacing w:line="360" w:lineRule="auto"/>
        <w:ind w:firstLineChars="177" w:firstLine="425"/>
        <w:rPr>
          <w:rFonts w:ascii="宋体" w:hAnsi="宋体" w:hint="eastAsia"/>
          <w:kern w:val="0"/>
          <w:sz w:val="24"/>
        </w:rPr>
      </w:pPr>
      <w:r>
        <w:rPr>
          <w:rFonts w:ascii="宋体" w:hAnsi="宋体" w:hint="eastAsia"/>
          <w:kern w:val="0"/>
          <w:sz w:val="24"/>
        </w:rPr>
        <w:t>每月进行一次定期巡检，检查设备/系统运行状态，并提交简要的巡检报告。</w:t>
      </w:r>
    </w:p>
    <w:p w14:paraId="103091A1" w14:textId="77777777" w:rsidR="00E0260B" w:rsidRDefault="00E0260B">
      <w:pPr>
        <w:spacing w:line="360" w:lineRule="auto"/>
        <w:rPr>
          <w:rFonts w:ascii="宋体" w:hAnsi="宋体" w:hint="eastAsia"/>
          <w:b/>
          <w:bCs/>
          <w:kern w:val="0"/>
          <w:sz w:val="24"/>
        </w:rPr>
      </w:pPr>
    </w:p>
    <w:p w14:paraId="46E18119" w14:textId="77777777" w:rsidR="00E0260B"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六、付款条件</w:t>
      </w:r>
    </w:p>
    <w:p w14:paraId="542275C5" w14:textId="77777777" w:rsidR="00E0260B"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交货验收合格并开具正规发票后，采购人根据医院付款流程，支付合同款项100%</w:t>
      </w:r>
    </w:p>
    <w:p w14:paraId="490CF0AA" w14:textId="77777777" w:rsidR="00E0260B" w:rsidRDefault="00E0260B">
      <w:pPr>
        <w:spacing w:line="360" w:lineRule="auto"/>
        <w:ind w:firstLineChars="200" w:firstLine="482"/>
        <w:jc w:val="left"/>
        <w:rPr>
          <w:rFonts w:ascii="宋体" w:hAnsi="宋体" w:hint="eastAsia"/>
          <w:b/>
          <w:sz w:val="24"/>
        </w:rPr>
      </w:pPr>
    </w:p>
    <w:p w14:paraId="10798B65" w14:textId="77777777" w:rsidR="00E0260B" w:rsidRDefault="00000000">
      <w:pPr>
        <w:spacing w:line="360" w:lineRule="auto"/>
        <w:ind w:firstLineChars="200" w:firstLine="482"/>
        <w:jc w:val="left"/>
        <w:rPr>
          <w:rFonts w:ascii="宋体" w:hAnsi="宋体" w:hint="eastAsia"/>
          <w:b/>
          <w:sz w:val="24"/>
        </w:rPr>
      </w:pPr>
      <w:r>
        <w:rPr>
          <w:rFonts w:ascii="宋体" w:hAnsi="宋体" w:hint="eastAsia"/>
          <w:b/>
          <w:sz w:val="24"/>
        </w:rPr>
        <w:t>七、报价要求</w:t>
      </w:r>
    </w:p>
    <w:p w14:paraId="21E548CE" w14:textId="77777777" w:rsidR="00E0260B" w:rsidRDefault="00000000">
      <w:pPr>
        <w:spacing w:line="360" w:lineRule="auto"/>
        <w:ind w:firstLineChars="200" w:firstLine="480"/>
        <w:jc w:val="left"/>
        <w:rPr>
          <w:rFonts w:ascii="宋体" w:hAnsi="宋体" w:hint="eastAsia"/>
          <w:sz w:val="24"/>
        </w:rPr>
      </w:pPr>
      <w:r>
        <w:rPr>
          <w:rFonts w:ascii="宋体" w:hAnsi="宋体" w:hint="eastAsia"/>
          <w:sz w:val="24"/>
        </w:rPr>
        <w:t>（一）资信要求：</w:t>
      </w:r>
    </w:p>
    <w:p w14:paraId="7426D9A1" w14:textId="77777777" w:rsidR="00E0260B" w:rsidRDefault="00000000">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1177EAAE" w14:textId="77777777" w:rsidR="00E0260B"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4072CBFC" w14:textId="77777777" w:rsidR="00E0260B" w:rsidRDefault="00000000">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0F0853EC" w14:textId="77777777" w:rsidR="00E0260B" w:rsidRDefault="00E0260B">
      <w:pPr>
        <w:spacing w:line="360" w:lineRule="auto"/>
        <w:jc w:val="left"/>
        <w:rPr>
          <w:rFonts w:ascii="宋体" w:hAnsi="宋体" w:hint="eastAsia"/>
          <w:sz w:val="24"/>
        </w:rPr>
      </w:pPr>
    </w:p>
    <w:p w14:paraId="4D884240" w14:textId="77777777" w:rsidR="00E0260B" w:rsidRDefault="00000000">
      <w:pPr>
        <w:spacing w:line="360" w:lineRule="auto"/>
        <w:ind w:firstLineChars="200" w:firstLine="480"/>
        <w:jc w:val="left"/>
        <w:rPr>
          <w:rFonts w:ascii="宋体" w:hAnsi="宋体" w:hint="eastAsia"/>
          <w:sz w:val="24"/>
        </w:rPr>
      </w:pPr>
      <w:r>
        <w:rPr>
          <w:rFonts w:ascii="宋体" w:hAnsi="宋体" w:hint="eastAsia"/>
          <w:sz w:val="24"/>
        </w:rPr>
        <w:t>（二）技术标要求</w:t>
      </w:r>
    </w:p>
    <w:p w14:paraId="7F626FF5" w14:textId="77777777" w:rsidR="00E0260B" w:rsidRDefault="00000000">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Pr>
          <w:rFonts w:ascii="宋体" w:hAnsi="宋体" w:hint="eastAsia"/>
          <w:kern w:val="44"/>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w:t>
      </w:r>
      <w:r>
        <w:rPr>
          <w:rFonts w:ascii="宋体" w:hAnsi="宋体" w:hint="eastAsia"/>
          <w:kern w:val="44"/>
          <w:sz w:val="24"/>
          <w:highlight w:val="yellow"/>
        </w:rPr>
        <w:lastRenderedPageBreak/>
        <w:t>中提供技术支持资料。技术支持资料以系统界面截图、产品说明书、彩页、注册证、检测机构出具的检测报告、</w:t>
      </w:r>
      <w:proofErr w:type="gramStart"/>
      <w:r>
        <w:rPr>
          <w:rFonts w:ascii="宋体" w:hAnsi="宋体" w:hint="eastAsia"/>
          <w:kern w:val="44"/>
          <w:sz w:val="24"/>
          <w:highlight w:val="yellow"/>
        </w:rPr>
        <w:t>官网发布</w:t>
      </w:r>
      <w:proofErr w:type="gramEnd"/>
      <w:r>
        <w:rPr>
          <w:rFonts w:ascii="宋体" w:hAnsi="宋体" w:hint="eastAsia"/>
          <w:kern w:val="44"/>
          <w:sz w:val="24"/>
          <w:highlight w:val="yellow"/>
        </w:rPr>
        <w:t>的数据、制造商盖章的证明文件为准。凡不符合上述要求的，将视为无效技术支持资料。</w:t>
      </w:r>
    </w:p>
    <w:p w14:paraId="7E6DFA9E" w14:textId="77777777" w:rsidR="00E0260B"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5C347FE6" w14:textId="77777777" w:rsidR="00E0260B" w:rsidRDefault="00000000">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651B882C" w14:textId="77777777" w:rsidR="00E0260B" w:rsidRDefault="00000000">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6C43F638" w14:textId="77777777" w:rsidR="00E0260B" w:rsidRDefault="00000000">
      <w:pPr>
        <w:spacing w:line="360" w:lineRule="auto"/>
        <w:ind w:firstLineChars="200" w:firstLine="480"/>
        <w:jc w:val="left"/>
        <w:rPr>
          <w:rFonts w:ascii="宋体" w:hAnsi="宋体" w:hint="eastAsia"/>
          <w:sz w:val="24"/>
        </w:rPr>
      </w:pPr>
      <w:r>
        <w:rPr>
          <w:rFonts w:ascii="宋体" w:hAnsi="宋体"/>
          <w:sz w:val="24"/>
        </w:rPr>
        <w:t>5</w:t>
      </w:r>
      <w:r>
        <w:rPr>
          <w:rFonts w:ascii="宋体" w:hAnsi="宋体" w:hint="eastAsia"/>
          <w:sz w:val="24"/>
        </w:rPr>
        <w:t>、近年完成或在服务的类似项目情况（如有）：提供合同或协议关键页（要点包括项目名称、签约时间、金额、项目主要内容和双方盖章页）等证明文件资料复印件</w:t>
      </w:r>
    </w:p>
    <w:p w14:paraId="0649B450" w14:textId="77777777" w:rsidR="00E0260B" w:rsidRDefault="00E0260B">
      <w:pPr>
        <w:spacing w:line="360" w:lineRule="auto"/>
        <w:jc w:val="left"/>
        <w:outlineLvl w:val="1"/>
        <w:rPr>
          <w:rFonts w:ascii="宋体" w:hAnsi="宋体" w:hint="eastAsia"/>
          <w:sz w:val="24"/>
        </w:rPr>
      </w:pPr>
    </w:p>
    <w:p w14:paraId="54971F2D" w14:textId="77777777" w:rsidR="00E0260B" w:rsidRDefault="00000000">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4493F171" w14:textId="77777777" w:rsidR="00E0260B" w:rsidRDefault="00000000">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w:t>
      </w:r>
      <w:proofErr w:type="gramStart"/>
      <w:r>
        <w:rPr>
          <w:rFonts w:ascii="宋体" w:hAnsi="宋体" w:hint="eastAsia"/>
          <w:sz w:val="24"/>
        </w:rPr>
        <w:t>表不得</w:t>
      </w:r>
      <w:proofErr w:type="gramEnd"/>
      <w:r>
        <w:rPr>
          <w:rFonts w:ascii="宋体" w:hAnsi="宋体" w:hint="eastAsia"/>
          <w:sz w:val="24"/>
        </w:rPr>
        <w:t>修改，如有供应商自行修改造成响应文件总价不合理，且因此导致废标，则由供应商自行负责。</w:t>
      </w:r>
    </w:p>
    <w:p w14:paraId="7AA24BB2" w14:textId="77777777" w:rsidR="00E0260B" w:rsidRDefault="00000000">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3F3EEF17" w14:textId="77777777" w:rsidR="00E0260B" w:rsidRDefault="00E0260B">
      <w:pPr>
        <w:spacing w:line="360" w:lineRule="auto"/>
        <w:ind w:firstLineChars="200" w:firstLine="482"/>
        <w:rPr>
          <w:rFonts w:ascii="宋体" w:hAnsi="宋体" w:hint="eastAsia"/>
          <w:b/>
          <w:bCs/>
          <w:kern w:val="0"/>
          <w:sz w:val="24"/>
        </w:rPr>
      </w:pPr>
    </w:p>
    <w:p w14:paraId="6C670FE8" w14:textId="77777777" w:rsidR="00E0260B" w:rsidRDefault="00000000">
      <w:pPr>
        <w:spacing w:line="360" w:lineRule="auto"/>
        <w:ind w:firstLineChars="200" w:firstLine="482"/>
        <w:rPr>
          <w:rFonts w:ascii="宋体" w:hAnsi="宋体" w:hint="eastAsia"/>
          <w:bCs/>
          <w:kern w:val="0"/>
          <w:sz w:val="24"/>
        </w:rPr>
      </w:pPr>
      <w:r>
        <w:rPr>
          <w:rFonts w:ascii="宋体" w:hAnsi="宋体" w:hint="eastAsia"/>
          <w:b/>
          <w:bCs/>
          <w:kern w:val="0"/>
          <w:sz w:val="24"/>
        </w:rPr>
        <w:t>八、报价文件格式</w:t>
      </w:r>
    </w:p>
    <w:p w14:paraId="48DA2D38" w14:textId="77777777" w:rsidR="00E0260B" w:rsidRDefault="00000000">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75059395" w14:textId="77777777" w:rsidR="00E0260B" w:rsidRDefault="00000000">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71FBBDF3" w14:textId="77777777" w:rsidR="00E0260B" w:rsidRDefault="00000000">
      <w:pPr>
        <w:numPr>
          <w:ilvl w:val="0"/>
          <w:numId w:val="4"/>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61B3192C" w14:textId="77777777" w:rsidR="00E0260B" w:rsidRDefault="00000000">
      <w:pPr>
        <w:numPr>
          <w:ilvl w:val="0"/>
          <w:numId w:val="4"/>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2ED99D9A" w14:textId="77777777" w:rsidR="00E0260B" w:rsidRDefault="00000000">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6D7FF702" w14:textId="77777777" w:rsidR="00E0260B" w:rsidRDefault="00000000">
      <w:pPr>
        <w:numPr>
          <w:ilvl w:val="0"/>
          <w:numId w:val="4"/>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w:t>
      </w:r>
      <w:r>
        <w:rPr>
          <w:rFonts w:ascii="宋体" w:hAnsi="宋体" w:hint="eastAsia"/>
          <w:sz w:val="24"/>
        </w:rPr>
        <w:lastRenderedPageBreak/>
        <w:t>明（附件四）</w:t>
      </w:r>
    </w:p>
    <w:p w14:paraId="6133EE4D" w14:textId="77777777" w:rsidR="00E0260B" w:rsidRDefault="00000000">
      <w:pPr>
        <w:numPr>
          <w:ilvl w:val="0"/>
          <w:numId w:val="4"/>
        </w:numPr>
        <w:spacing w:line="360" w:lineRule="auto"/>
        <w:rPr>
          <w:rFonts w:ascii="宋体" w:hAnsi="宋体" w:hint="eastAsia"/>
          <w:sz w:val="24"/>
        </w:rPr>
      </w:pPr>
      <w:r>
        <w:rPr>
          <w:rFonts w:ascii="宋体" w:hAnsi="宋体" w:hint="eastAsia"/>
          <w:sz w:val="24"/>
        </w:rPr>
        <w:t>对比价文件的真实性、合法性承诺函（附件四）</w:t>
      </w:r>
    </w:p>
    <w:p w14:paraId="2049F370" w14:textId="77777777" w:rsidR="00E0260B" w:rsidRDefault="00E0260B">
      <w:pPr>
        <w:spacing w:line="360" w:lineRule="auto"/>
        <w:ind w:left="630"/>
        <w:rPr>
          <w:rFonts w:ascii="宋体" w:hAnsi="宋体" w:hint="eastAsia"/>
          <w:sz w:val="24"/>
        </w:rPr>
      </w:pPr>
    </w:p>
    <w:p w14:paraId="500CE601" w14:textId="77777777" w:rsidR="00E0260B" w:rsidRDefault="00000000">
      <w:pPr>
        <w:spacing w:line="360" w:lineRule="auto"/>
        <w:ind w:left="630"/>
        <w:rPr>
          <w:rFonts w:ascii="宋体" w:hAnsi="宋体" w:hint="eastAsia"/>
          <w:sz w:val="24"/>
        </w:rPr>
      </w:pPr>
      <w:r>
        <w:rPr>
          <w:rFonts w:ascii="宋体" w:hAnsi="宋体" w:hint="eastAsia"/>
          <w:sz w:val="24"/>
        </w:rPr>
        <w:t>（二）技术文件（格式自拟）</w:t>
      </w:r>
    </w:p>
    <w:p w14:paraId="19E097CC" w14:textId="77777777" w:rsidR="00E0260B" w:rsidRDefault="00000000">
      <w:pPr>
        <w:spacing w:line="360" w:lineRule="auto"/>
        <w:ind w:left="630"/>
        <w:rPr>
          <w:rFonts w:ascii="宋体" w:hAnsi="宋体" w:hint="eastAsia"/>
          <w:sz w:val="24"/>
        </w:rPr>
      </w:pPr>
      <w:r>
        <w:rPr>
          <w:rFonts w:ascii="宋体" w:hAnsi="宋体" w:hint="eastAsia"/>
          <w:sz w:val="24"/>
        </w:rPr>
        <w:t>（三）经济文件</w:t>
      </w:r>
    </w:p>
    <w:p w14:paraId="582C2202" w14:textId="77777777" w:rsidR="00E0260B" w:rsidRDefault="00000000">
      <w:pPr>
        <w:numPr>
          <w:ilvl w:val="0"/>
          <w:numId w:val="5"/>
        </w:numPr>
        <w:spacing w:line="360" w:lineRule="auto"/>
        <w:rPr>
          <w:rFonts w:ascii="宋体" w:hAnsi="宋体" w:cs="宋体" w:hint="eastAsia"/>
          <w:sz w:val="24"/>
        </w:rPr>
      </w:pPr>
      <w:r>
        <w:rPr>
          <w:rFonts w:ascii="宋体" w:hAnsi="宋体" w:cs="宋体" w:hint="eastAsia"/>
          <w:sz w:val="24"/>
        </w:rPr>
        <w:t>报价一览表（附件五）</w:t>
      </w:r>
    </w:p>
    <w:p w14:paraId="302189B5" w14:textId="77777777" w:rsidR="00E0260B" w:rsidRDefault="00000000">
      <w:pPr>
        <w:numPr>
          <w:ilvl w:val="0"/>
          <w:numId w:val="5"/>
        </w:numPr>
        <w:spacing w:line="360" w:lineRule="auto"/>
        <w:rPr>
          <w:rFonts w:ascii="宋体" w:hAnsi="宋体" w:hint="eastAsia"/>
          <w:sz w:val="24"/>
        </w:rPr>
      </w:pPr>
      <w:r>
        <w:rPr>
          <w:rFonts w:ascii="宋体" w:hAnsi="宋体" w:cs="宋体" w:hint="eastAsia"/>
          <w:sz w:val="24"/>
        </w:rPr>
        <w:t>报价承诺函（附件六）</w:t>
      </w:r>
    </w:p>
    <w:p w14:paraId="11ACBC93" w14:textId="77777777" w:rsidR="00E0260B" w:rsidRDefault="00000000">
      <w:pPr>
        <w:numPr>
          <w:ilvl w:val="0"/>
          <w:numId w:val="5"/>
        </w:numPr>
        <w:spacing w:line="360" w:lineRule="auto"/>
        <w:rPr>
          <w:rFonts w:ascii="宋体" w:hAnsi="宋体" w:hint="eastAsia"/>
          <w:sz w:val="24"/>
        </w:rPr>
      </w:pPr>
      <w:r>
        <w:rPr>
          <w:rFonts w:ascii="宋体" w:hAnsi="宋体" w:hint="eastAsia"/>
          <w:sz w:val="24"/>
        </w:rPr>
        <w:t>其他比价文件要求的资料</w:t>
      </w:r>
    </w:p>
    <w:p w14:paraId="2ACB0262" w14:textId="77777777" w:rsidR="00E0260B" w:rsidRDefault="00E0260B">
      <w:pPr>
        <w:spacing w:line="360" w:lineRule="auto"/>
        <w:ind w:left="630"/>
        <w:rPr>
          <w:rFonts w:ascii="宋体" w:hAnsi="宋体" w:hint="eastAsia"/>
          <w:sz w:val="24"/>
        </w:rPr>
      </w:pPr>
    </w:p>
    <w:p w14:paraId="49273F2B" w14:textId="77777777" w:rsidR="00E0260B"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九、评审方法</w:t>
      </w:r>
    </w:p>
    <w:p w14:paraId="01AF3F19" w14:textId="77777777" w:rsidR="00E0260B" w:rsidRDefault="00000000">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3B1459D4" w14:textId="77777777" w:rsidR="00E0260B" w:rsidRDefault="00000000">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16C6F941" w14:textId="77777777" w:rsidR="00E0260B" w:rsidRDefault="00000000">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w:t>
      </w:r>
      <w:proofErr w:type="gramStart"/>
      <w:r>
        <w:rPr>
          <w:rFonts w:ascii="宋体" w:hAnsi="宋体" w:hint="eastAsia"/>
          <w:bCs/>
          <w:sz w:val="24"/>
        </w:rPr>
        <w:t>医院官网或</w:t>
      </w:r>
      <w:proofErr w:type="gramEnd"/>
      <w:r>
        <w:rPr>
          <w:rFonts w:ascii="宋体" w:hAnsi="宋体" w:hint="eastAsia"/>
          <w:bCs/>
          <w:sz w:val="24"/>
        </w:rPr>
        <w:t>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6A54F7EB" w14:textId="77777777" w:rsidR="00E0260B" w:rsidRDefault="00000000">
      <w:pPr>
        <w:spacing w:line="360" w:lineRule="auto"/>
        <w:ind w:firstLineChars="200" w:firstLine="480"/>
        <w:rPr>
          <w:rFonts w:ascii="宋体" w:hAnsi="宋体" w:hint="eastAsia"/>
          <w:bCs/>
          <w:sz w:val="24"/>
        </w:rPr>
      </w:pPr>
      <w:r>
        <w:rPr>
          <w:rFonts w:ascii="宋体" w:hAnsi="宋体" w:hint="eastAsia"/>
          <w:bCs/>
          <w:sz w:val="24"/>
        </w:rPr>
        <w:t>3、对于首轮有效报价的供应</w:t>
      </w:r>
      <w:proofErr w:type="gramStart"/>
      <w:r>
        <w:rPr>
          <w:rFonts w:ascii="宋体" w:hAnsi="宋体" w:hint="eastAsia"/>
          <w:bCs/>
          <w:sz w:val="24"/>
        </w:rPr>
        <w:t>商按照</w:t>
      </w:r>
      <w:proofErr w:type="gramEnd"/>
      <w:r>
        <w:rPr>
          <w:rFonts w:ascii="宋体" w:hAnsi="宋体" w:hint="eastAsia"/>
          <w:bCs/>
          <w:sz w:val="24"/>
        </w:rPr>
        <w:t>报价金额排序，由低至</w:t>
      </w:r>
      <w:proofErr w:type="gramStart"/>
      <w:r>
        <w:rPr>
          <w:rFonts w:ascii="宋体" w:hAnsi="宋体" w:hint="eastAsia"/>
          <w:bCs/>
          <w:sz w:val="24"/>
        </w:rPr>
        <w:t>高选择</w:t>
      </w:r>
      <w:proofErr w:type="gramEnd"/>
      <w:r>
        <w:rPr>
          <w:rFonts w:ascii="宋体" w:hAnsi="宋体" w:hint="eastAsia"/>
          <w:bCs/>
          <w:sz w:val="24"/>
        </w:rPr>
        <w:t>不超过五家供应商组织现场二次报价。对于首轮有效报价的供应商放弃现场二次报价的，首轮报价视为最终报价。比价小组按照二次报价（最终报价）报院内采购评审小组进行评审。</w:t>
      </w:r>
    </w:p>
    <w:p w14:paraId="58B7F33F" w14:textId="77777777" w:rsidR="00E0260B" w:rsidRDefault="00000000">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23FBA1EA" w14:textId="77777777" w:rsidR="00E0260B" w:rsidRDefault="00000000">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077F4250" w14:textId="77777777" w:rsidR="00E0260B" w:rsidRDefault="00000000">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381FA24C" w14:textId="77777777" w:rsidR="00E0260B" w:rsidRDefault="00000000">
      <w:pPr>
        <w:spacing w:line="360" w:lineRule="auto"/>
        <w:ind w:firstLineChars="200" w:firstLine="480"/>
        <w:rPr>
          <w:rFonts w:ascii="宋体" w:hAnsi="宋体" w:hint="eastAsia"/>
          <w:bCs/>
          <w:sz w:val="24"/>
        </w:rPr>
      </w:pPr>
      <w:r>
        <w:rPr>
          <w:rFonts w:ascii="宋体" w:hAnsi="宋体"/>
          <w:bCs/>
          <w:sz w:val="24"/>
        </w:rPr>
        <w:lastRenderedPageBreak/>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30A21008" w14:textId="77777777" w:rsidR="00E0260B" w:rsidRDefault="00000000">
      <w:pPr>
        <w:spacing w:line="360" w:lineRule="auto"/>
        <w:ind w:firstLineChars="200" w:firstLine="480"/>
        <w:rPr>
          <w:rFonts w:ascii="宋体" w:hAnsi="宋体" w:hint="eastAsia"/>
          <w:bCs/>
          <w:sz w:val="24"/>
        </w:rPr>
      </w:pPr>
      <w:r>
        <w:rPr>
          <w:rFonts w:ascii="宋体" w:hAnsi="宋体" w:hint="eastAsia"/>
          <w:bCs/>
          <w:sz w:val="24"/>
          <w:highlight w:val="yellow"/>
        </w:rPr>
        <w:t>8、不满足比价文件“★”条款的（如有），则按照无效标的处理。</w:t>
      </w:r>
    </w:p>
    <w:p w14:paraId="544DD540" w14:textId="77777777" w:rsidR="00E0260B" w:rsidRDefault="00E0260B">
      <w:pPr>
        <w:spacing w:line="360" w:lineRule="auto"/>
        <w:ind w:left="426" w:firstLineChars="177" w:firstLine="425"/>
        <w:rPr>
          <w:rFonts w:ascii="宋体" w:hAnsi="宋体" w:cs="宋体" w:hint="eastAsia"/>
          <w:sz w:val="24"/>
        </w:rPr>
      </w:pPr>
    </w:p>
    <w:p w14:paraId="48FAE9FE" w14:textId="77777777" w:rsidR="00E0260B"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十、提交报价文件截止时间和地点</w:t>
      </w:r>
    </w:p>
    <w:p w14:paraId="5CEF84C5" w14:textId="77777777" w:rsidR="00E0260B" w:rsidRDefault="00000000">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、提交报价文件截止时间：2025年</w:t>
      </w:r>
      <w:r>
        <w:rPr>
          <w:rFonts w:ascii="宋体" w:hAnsi="宋体" w:cs="宋体"/>
          <w:sz w:val="24"/>
        </w:rPr>
        <w:t>1</w:t>
      </w:r>
      <w:r>
        <w:rPr>
          <w:rFonts w:ascii="宋体" w:hAnsi="宋体" w:cs="宋体" w:hint="eastAsia"/>
          <w:sz w:val="24"/>
        </w:rPr>
        <w:t xml:space="preserve">2月30日9:30（北京时间）   </w:t>
      </w:r>
    </w:p>
    <w:p w14:paraId="6BC56F0D" w14:textId="77777777" w:rsidR="00E0260B" w:rsidRDefault="00000000">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10423EBC" w14:textId="77777777" w:rsidR="00E0260B" w:rsidRDefault="00000000">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586D7342" w14:textId="77777777" w:rsidR="00E0260B" w:rsidRDefault="00E0260B">
      <w:pPr>
        <w:spacing w:line="360" w:lineRule="auto"/>
        <w:ind w:firstLineChars="300" w:firstLine="720"/>
        <w:rPr>
          <w:rFonts w:ascii="宋体" w:hAnsi="宋体" w:cs="宋体" w:hint="eastAsia"/>
          <w:sz w:val="24"/>
        </w:rPr>
      </w:pPr>
    </w:p>
    <w:p w14:paraId="79EB9752" w14:textId="77777777" w:rsidR="00E0260B" w:rsidRDefault="00000000">
      <w:pPr>
        <w:spacing w:line="360" w:lineRule="auto"/>
        <w:ind w:firstLineChars="176" w:firstLine="424"/>
        <w:rPr>
          <w:rFonts w:ascii="宋体" w:hAnsi="宋体" w:cs="宋体" w:hint="eastAsia"/>
          <w:b/>
          <w:sz w:val="24"/>
        </w:rPr>
      </w:pPr>
      <w:r>
        <w:rPr>
          <w:rFonts w:ascii="宋体" w:hAnsi="宋体" w:cs="宋体" w:hint="eastAsia"/>
          <w:b/>
          <w:sz w:val="24"/>
        </w:rPr>
        <w:t>十一、其他</w:t>
      </w:r>
    </w:p>
    <w:p w14:paraId="5E1917A7" w14:textId="77777777" w:rsidR="00E0260B" w:rsidRDefault="00000000">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03AD4D0B" w14:textId="77777777" w:rsidR="00E0260B" w:rsidRDefault="00000000">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2A715DA3" w14:textId="77777777" w:rsidR="00E0260B" w:rsidRDefault="00E0260B">
      <w:pPr>
        <w:tabs>
          <w:tab w:val="left" w:pos="900"/>
          <w:tab w:val="left" w:pos="8280"/>
        </w:tabs>
        <w:spacing w:line="360" w:lineRule="auto"/>
        <w:ind w:rightChars="12" w:right="25"/>
        <w:rPr>
          <w:rFonts w:ascii="宋体" w:hAnsi="宋体" w:hint="eastAsia"/>
          <w:sz w:val="24"/>
        </w:rPr>
      </w:pPr>
    </w:p>
    <w:p w14:paraId="5A220A5C" w14:textId="77777777" w:rsidR="00E0260B" w:rsidRDefault="00E0260B">
      <w:pPr>
        <w:tabs>
          <w:tab w:val="left" w:pos="900"/>
          <w:tab w:val="left" w:pos="8280"/>
        </w:tabs>
        <w:spacing w:line="360" w:lineRule="auto"/>
        <w:ind w:rightChars="12" w:right="25"/>
        <w:rPr>
          <w:rFonts w:ascii="宋体" w:hAnsi="宋体" w:hint="eastAsia"/>
          <w:sz w:val="24"/>
        </w:rPr>
      </w:pPr>
    </w:p>
    <w:p w14:paraId="66F44496" w14:textId="77777777" w:rsidR="00E0260B"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43F80E2D" w14:textId="77777777" w:rsidR="00E0260B"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1E44AC77" w14:textId="77777777" w:rsidR="00E0260B"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4B991C15" w14:textId="77777777" w:rsidR="00E0260B"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4BD73D13" w14:textId="77777777" w:rsidR="00E0260B" w:rsidRDefault="00000000">
      <w:pPr>
        <w:tabs>
          <w:tab w:val="left" w:pos="900"/>
          <w:tab w:val="left" w:pos="8280"/>
        </w:tabs>
        <w:spacing w:line="360" w:lineRule="auto"/>
        <w:ind w:rightChars="12" w:right="25" w:firstLineChars="200" w:firstLine="480"/>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箱：shiying10021@xinhuamed.com.cn</w:t>
      </w:r>
    </w:p>
    <w:p w14:paraId="1B4EEDE0" w14:textId="77777777" w:rsidR="00E0260B"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3E087A66" w14:textId="77777777" w:rsidR="00E0260B" w:rsidRDefault="00E0260B">
      <w:pPr>
        <w:spacing w:line="360" w:lineRule="auto"/>
        <w:jc w:val="right"/>
        <w:rPr>
          <w:rFonts w:ascii="宋体" w:hAnsi="宋体" w:hint="eastAsia"/>
          <w:sz w:val="24"/>
        </w:rPr>
      </w:pPr>
    </w:p>
    <w:p w14:paraId="664C7498" w14:textId="77777777" w:rsidR="00E0260B" w:rsidRDefault="00000000">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Pr>
          <w:rFonts w:ascii="宋体" w:hAnsi="宋体" w:hint="eastAsia"/>
          <w:sz w:val="24"/>
        </w:rPr>
        <w:t>5</w:t>
      </w:r>
      <w:r>
        <w:rPr>
          <w:rFonts w:ascii="宋体" w:hAnsi="宋体"/>
          <w:sz w:val="24"/>
        </w:rPr>
        <w:t>年</w:t>
      </w:r>
      <w:r>
        <w:rPr>
          <w:rFonts w:ascii="宋体" w:hAnsi="宋体" w:hint="eastAsia"/>
          <w:sz w:val="24"/>
        </w:rPr>
        <w:t>12</w:t>
      </w:r>
      <w:r>
        <w:rPr>
          <w:rFonts w:ascii="宋体" w:hAnsi="宋体"/>
          <w:sz w:val="24"/>
        </w:rPr>
        <w:t>月</w:t>
      </w:r>
    </w:p>
    <w:p w14:paraId="1E21C762" w14:textId="77777777" w:rsidR="00E0260B" w:rsidRDefault="00000000">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10EABE1D" w14:textId="77777777" w:rsidR="00E0260B" w:rsidRDefault="00000000">
      <w:pPr>
        <w:numPr>
          <w:ilvl w:val="0"/>
          <w:numId w:val="6"/>
        </w:numPr>
        <w:spacing w:line="360" w:lineRule="auto"/>
        <w:rPr>
          <w:rFonts w:ascii="宋体" w:hAnsi="宋体" w:hint="eastAsia"/>
          <w:sz w:val="24"/>
        </w:rPr>
      </w:pPr>
      <w:r>
        <w:rPr>
          <w:rFonts w:ascii="宋体" w:hAnsi="宋体" w:hint="eastAsia"/>
          <w:sz w:val="24"/>
        </w:rPr>
        <w:t>具有独立法人资格及相应经营范围、服务能力；</w:t>
      </w:r>
    </w:p>
    <w:p w14:paraId="188C2B44" w14:textId="77777777" w:rsidR="00E0260B" w:rsidRDefault="00000000">
      <w:pPr>
        <w:numPr>
          <w:ilvl w:val="0"/>
          <w:numId w:val="6"/>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5464832E" w14:textId="77777777" w:rsidR="00E0260B" w:rsidRDefault="00000000">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2F094D62" w14:textId="77777777" w:rsidR="00E0260B" w:rsidRDefault="00E0260B">
      <w:pPr>
        <w:spacing w:line="360" w:lineRule="auto"/>
        <w:rPr>
          <w:rFonts w:ascii="宋体" w:hAnsi="宋体" w:hint="eastAsia"/>
          <w:b/>
          <w:sz w:val="24"/>
        </w:rPr>
      </w:pPr>
    </w:p>
    <w:p w14:paraId="12EA81FE" w14:textId="77777777" w:rsidR="00E0260B" w:rsidRDefault="00000000">
      <w:pPr>
        <w:spacing w:line="360" w:lineRule="auto"/>
        <w:rPr>
          <w:rFonts w:ascii="宋体" w:hAnsi="宋体" w:cs="宋体" w:hint="eastAsia"/>
          <w:sz w:val="24"/>
        </w:rPr>
      </w:pPr>
      <w:r>
        <w:rPr>
          <w:rFonts w:ascii="宋体" w:hAnsi="宋体" w:cs="宋体" w:hint="eastAsia"/>
          <w:sz w:val="24"/>
        </w:rPr>
        <w:t>供应商名称：（公章）</w:t>
      </w:r>
    </w:p>
    <w:p w14:paraId="4989BB80" w14:textId="77777777" w:rsidR="00E0260B" w:rsidRDefault="00000000">
      <w:pPr>
        <w:spacing w:line="360" w:lineRule="auto"/>
        <w:rPr>
          <w:rFonts w:ascii="宋体" w:hAnsi="宋体" w:cs="宋体" w:hint="eastAsia"/>
          <w:sz w:val="24"/>
        </w:rPr>
      </w:pPr>
      <w:r>
        <w:rPr>
          <w:rFonts w:ascii="宋体" w:hAnsi="宋体" w:cs="宋体" w:hint="eastAsia"/>
          <w:sz w:val="24"/>
        </w:rPr>
        <w:t>日期：</w:t>
      </w:r>
    </w:p>
    <w:p w14:paraId="43EAE941" w14:textId="77777777" w:rsidR="00E0260B" w:rsidRDefault="00E0260B">
      <w:pPr>
        <w:spacing w:line="360" w:lineRule="auto"/>
        <w:rPr>
          <w:rFonts w:ascii="宋体" w:hAnsi="宋体" w:hint="eastAsia"/>
          <w:b/>
          <w:sz w:val="24"/>
        </w:rPr>
      </w:pPr>
    </w:p>
    <w:p w14:paraId="26032E98" w14:textId="77777777" w:rsidR="00E0260B" w:rsidRDefault="00000000">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631F37BC" w14:textId="77777777" w:rsidR="00E0260B"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3FAA222E" w14:textId="77777777" w:rsidR="00E0260B" w:rsidRDefault="00E0260B">
      <w:pPr>
        <w:ind w:firstLineChars="200" w:firstLine="560"/>
        <w:rPr>
          <w:rFonts w:ascii="宋体" w:hAnsi="宋体" w:hint="eastAsia"/>
          <w:sz w:val="28"/>
          <w:szCs w:val="28"/>
        </w:rPr>
      </w:pPr>
    </w:p>
    <w:p w14:paraId="7CEE145A" w14:textId="77777777" w:rsidR="00E0260B" w:rsidRDefault="00000000">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548FB223" w14:textId="77777777" w:rsidR="00E0260B" w:rsidRDefault="00E0260B">
      <w:pPr>
        <w:ind w:firstLineChars="200" w:firstLine="560"/>
        <w:rPr>
          <w:rFonts w:ascii="宋体" w:hAnsi="宋体" w:hint="eastAsia"/>
          <w:sz w:val="28"/>
          <w:szCs w:val="28"/>
        </w:rPr>
      </w:pPr>
    </w:p>
    <w:p w14:paraId="27B1C2DB" w14:textId="77777777" w:rsidR="00E0260B" w:rsidRDefault="00000000">
      <w:pPr>
        <w:ind w:firstLineChars="200" w:firstLine="560"/>
        <w:rPr>
          <w:rFonts w:ascii="宋体" w:hAnsi="宋体" w:hint="eastAsia"/>
          <w:sz w:val="28"/>
          <w:szCs w:val="28"/>
        </w:rPr>
      </w:pPr>
      <w:r>
        <w:rPr>
          <w:rFonts w:ascii="宋体" w:hAnsi="宋体"/>
          <w:sz w:val="28"/>
          <w:szCs w:val="28"/>
        </w:rPr>
        <w:t>特此证明</w:t>
      </w:r>
    </w:p>
    <w:p w14:paraId="698D12BD" w14:textId="77777777" w:rsidR="00E0260B" w:rsidRDefault="00000000">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50B47FC" w14:textId="77777777" w:rsidR="00E0260B" w:rsidRDefault="00E0260B">
                            <w:pPr>
                              <w:jc w:val="center"/>
                              <w:rPr>
                                <w:rFonts w:ascii="宋体"/>
                              </w:rPr>
                            </w:pPr>
                          </w:p>
                          <w:p w14:paraId="4CD58ED3" w14:textId="77777777" w:rsidR="00E0260B" w:rsidRDefault="00000000">
                            <w:pPr>
                              <w:jc w:val="center"/>
                              <w:rPr>
                                <w:rFonts w:ascii="宋体" w:hAnsi="宋体" w:hint="eastAsia"/>
                                <w:sz w:val="28"/>
                                <w:szCs w:val="28"/>
                              </w:rPr>
                            </w:pPr>
                            <w:r>
                              <w:rPr>
                                <w:rFonts w:ascii="宋体" w:hAnsi="宋体" w:hint="eastAsia"/>
                                <w:sz w:val="28"/>
                                <w:szCs w:val="28"/>
                              </w:rPr>
                              <w:t>法定代表人身份证复印件</w:t>
                            </w:r>
                          </w:p>
                          <w:p w14:paraId="37D5245F" w14:textId="77777777" w:rsidR="00E0260B"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27.55pt;margin-top:5.6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750B47FC" w14:textId="77777777" w:rsidR="00E0260B" w:rsidRDefault="00E0260B">
                      <w:pPr>
                        <w:jc w:val="center"/>
                        <w:rPr>
                          <w:rFonts w:ascii="宋体"/>
                        </w:rPr>
                      </w:pPr>
                    </w:p>
                    <w:p w14:paraId="4CD58ED3" w14:textId="77777777" w:rsidR="00E0260B" w:rsidRDefault="00000000">
                      <w:pPr>
                        <w:jc w:val="center"/>
                        <w:rPr>
                          <w:rFonts w:ascii="宋体" w:hAnsi="宋体" w:hint="eastAsia"/>
                          <w:sz w:val="28"/>
                          <w:szCs w:val="28"/>
                        </w:rPr>
                      </w:pPr>
                      <w:r>
                        <w:rPr>
                          <w:rFonts w:ascii="宋体" w:hAnsi="宋体" w:hint="eastAsia"/>
                          <w:sz w:val="28"/>
                          <w:szCs w:val="28"/>
                        </w:rPr>
                        <w:t>法定代表人身份证复印件</w:t>
                      </w:r>
                    </w:p>
                    <w:p w14:paraId="37D5245F" w14:textId="77777777" w:rsidR="00E0260B" w:rsidRDefault="00000000">
                      <w:pPr>
                        <w:jc w:val="center"/>
                        <w:rPr>
                          <w:sz w:val="28"/>
                          <w:szCs w:val="28"/>
                        </w:rPr>
                      </w:pPr>
                      <w:r>
                        <w:rPr>
                          <w:rFonts w:ascii="宋体" w:hAnsi="宋体" w:hint="eastAsia"/>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622BBE2" w14:textId="77777777" w:rsidR="00E0260B" w:rsidRDefault="00E0260B">
                            <w:pPr>
                              <w:jc w:val="center"/>
                              <w:rPr>
                                <w:rFonts w:ascii="宋体"/>
                              </w:rPr>
                            </w:pPr>
                          </w:p>
                          <w:p w14:paraId="7D8E6F44" w14:textId="77777777" w:rsidR="00E0260B" w:rsidRDefault="00000000">
                            <w:pPr>
                              <w:jc w:val="center"/>
                              <w:rPr>
                                <w:rFonts w:ascii="宋体" w:hAnsi="宋体" w:hint="eastAsia"/>
                                <w:sz w:val="28"/>
                                <w:szCs w:val="28"/>
                              </w:rPr>
                            </w:pPr>
                            <w:r>
                              <w:rPr>
                                <w:rFonts w:ascii="宋体" w:hAnsi="宋体" w:hint="eastAsia"/>
                                <w:sz w:val="28"/>
                                <w:szCs w:val="28"/>
                              </w:rPr>
                              <w:t>法定代表人身份证复印件</w:t>
                            </w:r>
                          </w:p>
                          <w:p w14:paraId="5C4F7D4F" w14:textId="77777777" w:rsidR="00E0260B"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28pt;margin-top: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0622BBE2" w14:textId="77777777" w:rsidR="00E0260B" w:rsidRDefault="00E0260B">
                      <w:pPr>
                        <w:jc w:val="center"/>
                        <w:rPr>
                          <w:rFonts w:ascii="宋体"/>
                        </w:rPr>
                      </w:pPr>
                    </w:p>
                    <w:p w14:paraId="7D8E6F44" w14:textId="77777777" w:rsidR="00E0260B" w:rsidRDefault="00000000">
                      <w:pPr>
                        <w:jc w:val="center"/>
                        <w:rPr>
                          <w:rFonts w:ascii="宋体" w:hAnsi="宋体" w:hint="eastAsia"/>
                          <w:sz w:val="28"/>
                          <w:szCs w:val="28"/>
                        </w:rPr>
                      </w:pPr>
                      <w:r>
                        <w:rPr>
                          <w:rFonts w:ascii="宋体" w:hAnsi="宋体" w:hint="eastAsia"/>
                          <w:sz w:val="28"/>
                          <w:szCs w:val="28"/>
                        </w:rPr>
                        <w:t>法定代表人身份证复印件</w:t>
                      </w:r>
                    </w:p>
                    <w:p w14:paraId="5C4F7D4F" w14:textId="77777777" w:rsidR="00E0260B" w:rsidRDefault="00000000">
                      <w:pPr>
                        <w:jc w:val="center"/>
                        <w:rPr>
                          <w:sz w:val="28"/>
                          <w:szCs w:val="28"/>
                        </w:rPr>
                      </w:pPr>
                      <w:r>
                        <w:rPr>
                          <w:rFonts w:ascii="宋体" w:hAnsi="宋体" w:hint="eastAsia"/>
                          <w:sz w:val="28"/>
                          <w:szCs w:val="28"/>
                        </w:rPr>
                        <w:t>（反面）</w:t>
                      </w:r>
                    </w:p>
                  </w:txbxContent>
                </v:textbox>
              </v:shape>
            </w:pict>
          </mc:Fallback>
        </mc:AlternateContent>
      </w:r>
    </w:p>
    <w:p w14:paraId="6414CBED" w14:textId="77777777" w:rsidR="00E0260B" w:rsidRDefault="00E0260B">
      <w:pPr>
        <w:rPr>
          <w:rFonts w:ascii="宋体" w:hAnsi="宋体" w:hint="eastAsia"/>
          <w:sz w:val="28"/>
          <w:szCs w:val="28"/>
        </w:rPr>
      </w:pPr>
    </w:p>
    <w:p w14:paraId="0CE03930" w14:textId="77777777" w:rsidR="00E0260B" w:rsidRDefault="00E0260B">
      <w:pPr>
        <w:rPr>
          <w:rFonts w:ascii="宋体" w:hAnsi="宋体" w:hint="eastAsia"/>
          <w:sz w:val="28"/>
          <w:szCs w:val="28"/>
        </w:rPr>
      </w:pPr>
    </w:p>
    <w:p w14:paraId="10FEA41B" w14:textId="77777777" w:rsidR="00E0260B" w:rsidRDefault="00E0260B">
      <w:pPr>
        <w:rPr>
          <w:rFonts w:ascii="宋体" w:hAnsi="宋体" w:hint="eastAsia"/>
          <w:sz w:val="28"/>
          <w:szCs w:val="28"/>
        </w:rPr>
      </w:pPr>
    </w:p>
    <w:p w14:paraId="13EA6618" w14:textId="77777777" w:rsidR="00E0260B" w:rsidRDefault="00E0260B">
      <w:pPr>
        <w:rPr>
          <w:rFonts w:ascii="宋体" w:hAnsi="宋体" w:hint="eastAsia"/>
          <w:sz w:val="28"/>
          <w:szCs w:val="28"/>
        </w:rPr>
      </w:pPr>
    </w:p>
    <w:p w14:paraId="225B68BC" w14:textId="77777777" w:rsidR="00E0260B" w:rsidRDefault="00E0260B">
      <w:pPr>
        <w:rPr>
          <w:rFonts w:ascii="宋体" w:hAnsi="宋体" w:hint="eastAsia"/>
          <w:sz w:val="28"/>
          <w:szCs w:val="28"/>
        </w:rPr>
      </w:pPr>
    </w:p>
    <w:p w14:paraId="27CDA8C0" w14:textId="77777777" w:rsidR="00E0260B" w:rsidRDefault="00E0260B">
      <w:pPr>
        <w:rPr>
          <w:rFonts w:ascii="宋体" w:hAnsi="宋体" w:hint="eastAsia"/>
          <w:sz w:val="28"/>
          <w:szCs w:val="28"/>
        </w:rPr>
      </w:pPr>
    </w:p>
    <w:p w14:paraId="17CF86EC" w14:textId="77777777" w:rsidR="00E0260B" w:rsidRDefault="00E0260B">
      <w:pPr>
        <w:rPr>
          <w:rFonts w:ascii="宋体" w:hAnsi="宋体" w:hint="eastAsia"/>
          <w:sz w:val="28"/>
          <w:szCs w:val="28"/>
        </w:rPr>
      </w:pPr>
    </w:p>
    <w:p w14:paraId="0F77D5EB" w14:textId="77777777" w:rsidR="00E0260B" w:rsidRDefault="00E0260B">
      <w:pPr>
        <w:ind w:firstLineChars="1750" w:firstLine="4900"/>
        <w:rPr>
          <w:rFonts w:ascii="宋体" w:hAnsi="宋体" w:hint="eastAsia"/>
          <w:sz w:val="28"/>
          <w:szCs w:val="28"/>
        </w:rPr>
      </w:pPr>
    </w:p>
    <w:p w14:paraId="0356451B" w14:textId="77777777" w:rsidR="00E0260B" w:rsidRDefault="00000000">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1FA5E125" w14:textId="77777777" w:rsidR="00E0260B" w:rsidRDefault="00E0260B">
      <w:pPr>
        <w:jc w:val="left"/>
        <w:rPr>
          <w:rFonts w:ascii="宋体" w:hAnsi="宋体" w:hint="eastAsia"/>
          <w:sz w:val="28"/>
          <w:szCs w:val="28"/>
        </w:rPr>
      </w:pPr>
    </w:p>
    <w:p w14:paraId="39BB1518" w14:textId="77777777" w:rsidR="00E0260B" w:rsidRDefault="00000000">
      <w:pPr>
        <w:jc w:val="center"/>
        <w:rPr>
          <w:rFonts w:ascii="宋体" w:hAnsi="宋体" w:hint="eastAsia"/>
          <w:sz w:val="28"/>
          <w:szCs w:val="28"/>
        </w:rPr>
      </w:pPr>
      <w:r>
        <w:rPr>
          <w:rFonts w:ascii="宋体" w:hAnsi="宋体"/>
          <w:sz w:val="28"/>
          <w:szCs w:val="28"/>
        </w:rPr>
        <w:t xml:space="preserve">                         年  月  日</w:t>
      </w:r>
    </w:p>
    <w:p w14:paraId="59250C97" w14:textId="77777777" w:rsidR="00E0260B" w:rsidRDefault="00E0260B">
      <w:pPr>
        <w:ind w:firstLineChars="1869" w:firstLine="5981"/>
        <w:jc w:val="left"/>
        <w:rPr>
          <w:rFonts w:ascii="宋体" w:hAnsi="宋体" w:hint="eastAsia"/>
          <w:sz w:val="32"/>
          <w:szCs w:val="32"/>
        </w:rPr>
      </w:pPr>
    </w:p>
    <w:p w14:paraId="7D60D2A5" w14:textId="77777777" w:rsidR="00E0260B" w:rsidRDefault="00000000">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067E0353" w14:textId="77777777" w:rsidR="00E0260B" w:rsidRDefault="00E0260B">
      <w:pPr>
        <w:rPr>
          <w:rFonts w:ascii="宋体" w:hAnsi="宋体" w:hint="eastAsia"/>
          <w:b/>
          <w:sz w:val="24"/>
        </w:rPr>
      </w:pPr>
    </w:p>
    <w:p w14:paraId="2B52328A" w14:textId="77777777" w:rsidR="00E0260B"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0B699221" w14:textId="77777777" w:rsidR="00E0260B" w:rsidRDefault="00E0260B">
      <w:pPr>
        <w:spacing w:line="560" w:lineRule="exact"/>
        <w:rPr>
          <w:rFonts w:ascii="宋体" w:hAnsi="宋体" w:cs="华文中宋" w:hint="eastAsia"/>
          <w:b/>
          <w:sz w:val="28"/>
          <w:szCs w:val="28"/>
        </w:rPr>
      </w:pPr>
    </w:p>
    <w:p w14:paraId="6C17C617" w14:textId="77777777" w:rsidR="00E0260B" w:rsidRDefault="00000000">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671752D8" w14:textId="77777777" w:rsidR="00E0260B" w:rsidRDefault="00000000">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04D2174B" w14:textId="77777777" w:rsidR="00E0260B" w:rsidRDefault="00E0260B">
      <w:pPr>
        <w:spacing w:line="560" w:lineRule="exact"/>
        <w:ind w:firstLine="600"/>
        <w:rPr>
          <w:rFonts w:ascii="宋体" w:hAnsi="宋体" w:hint="eastAsia"/>
          <w:sz w:val="28"/>
          <w:szCs w:val="28"/>
        </w:rPr>
      </w:pPr>
    </w:p>
    <w:p w14:paraId="0AD43E2A" w14:textId="77777777" w:rsidR="00E0260B" w:rsidRDefault="00000000">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0B61814A" w14:textId="77777777" w:rsidR="00E0260B"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36A9B7EB" w14:textId="77777777" w:rsidR="00E0260B" w:rsidRDefault="00000000">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28018984" w14:textId="77777777" w:rsidR="00E0260B"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5E0549F1" w14:textId="77777777" w:rsidR="00E0260B" w:rsidRDefault="00000000">
      <w:pPr>
        <w:spacing w:line="560" w:lineRule="exact"/>
        <w:rPr>
          <w:rFonts w:ascii="宋体" w:hAnsi="宋体" w:hint="eastAsia"/>
          <w:sz w:val="28"/>
          <w:szCs w:val="28"/>
        </w:rPr>
      </w:pPr>
      <w:r>
        <w:rPr>
          <w:rFonts w:ascii="宋体" w:hAnsi="宋体"/>
          <w:sz w:val="28"/>
          <w:szCs w:val="28"/>
        </w:rPr>
        <w:t>附：</w:t>
      </w:r>
    </w:p>
    <w:p w14:paraId="0BF29D36" w14:textId="77777777" w:rsidR="00E0260B" w:rsidRDefault="00000000">
      <w:pPr>
        <w:spacing w:line="560" w:lineRule="exact"/>
        <w:ind w:firstLine="573"/>
        <w:rPr>
          <w:rFonts w:ascii="宋体" w:hAnsi="宋体" w:hint="eastAsia"/>
          <w:sz w:val="28"/>
          <w:szCs w:val="28"/>
        </w:rPr>
      </w:pPr>
      <w:r>
        <w:rPr>
          <w:rFonts w:ascii="宋体" w:hAnsi="宋体"/>
          <w:sz w:val="28"/>
          <w:szCs w:val="28"/>
        </w:rPr>
        <w:t xml:space="preserve">授权代表姓名：              </w:t>
      </w:r>
    </w:p>
    <w:p w14:paraId="7585E15A" w14:textId="77777777" w:rsidR="00E0260B" w:rsidRDefault="00000000">
      <w:pPr>
        <w:spacing w:line="560" w:lineRule="exact"/>
        <w:ind w:firstLine="573"/>
        <w:rPr>
          <w:rFonts w:ascii="宋体" w:hAnsi="宋体" w:hint="eastAsia"/>
          <w:sz w:val="28"/>
          <w:szCs w:val="28"/>
        </w:rPr>
      </w:pPr>
      <w:r>
        <w:rPr>
          <w:rFonts w:ascii="宋体" w:hAnsi="宋体"/>
          <w:sz w:val="28"/>
          <w:szCs w:val="28"/>
        </w:rPr>
        <w:t xml:space="preserve">职    </w:t>
      </w:r>
      <w:proofErr w:type="gramStart"/>
      <w:r>
        <w:rPr>
          <w:rFonts w:ascii="宋体" w:hAnsi="宋体"/>
          <w:sz w:val="28"/>
          <w:szCs w:val="28"/>
        </w:rPr>
        <w:t>务</w:t>
      </w:r>
      <w:proofErr w:type="gramEnd"/>
      <w:r>
        <w:rPr>
          <w:rFonts w:ascii="宋体" w:hAnsi="宋体"/>
          <w:sz w:val="28"/>
          <w:szCs w:val="28"/>
        </w:rPr>
        <w:t>：                  电    话：</w:t>
      </w:r>
    </w:p>
    <w:p w14:paraId="2C233780" w14:textId="77777777" w:rsidR="00E0260B" w:rsidRDefault="00000000">
      <w:pPr>
        <w:spacing w:line="560" w:lineRule="exact"/>
        <w:ind w:firstLine="573"/>
        <w:rPr>
          <w:rFonts w:ascii="宋体" w:hAnsi="宋体" w:hint="eastAsia"/>
          <w:sz w:val="28"/>
          <w:szCs w:val="28"/>
        </w:rPr>
      </w:pPr>
      <w:r>
        <w:rPr>
          <w:rFonts w:ascii="宋体" w:hAnsi="宋体"/>
          <w:sz w:val="28"/>
          <w:szCs w:val="28"/>
        </w:rPr>
        <w:t xml:space="preserve">传    真：                  </w:t>
      </w:r>
      <w:proofErr w:type="gramStart"/>
      <w:r>
        <w:rPr>
          <w:rFonts w:ascii="宋体" w:hAnsi="宋体"/>
          <w:sz w:val="28"/>
          <w:szCs w:val="28"/>
        </w:rPr>
        <w:t>邮</w:t>
      </w:r>
      <w:proofErr w:type="gramEnd"/>
      <w:r>
        <w:rPr>
          <w:rFonts w:ascii="宋体" w:hAnsi="宋体"/>
          <w:sz w:val="28"/>
          <w:szCs w:val="28"/>
        </w:rPr>
        <w:t xml:space="preserve">    编：</w:t>
      </w:r>
    </w:p>
    <w:p w14:paraId="5E150270" w14:textId="77777777" w:rsidR="00E0260B" w:rsidRDefault="00000000">
      <w:pPr>
        <w:spacing w:line="560" w:lineRule="exact"/>
        <w:ind w:firstLine="573"/>
        <w:rPr>
          <w:rFonts w:ascii="宋体" w:hAnsi="宋体" w:hint="eastAsia"/>
          <w:sz w:val="28"/>
          <w:szCs w:val="28"/>
        </w:rPr>
      </w:pPr>
      <w:r>
        <w:rPr>
          <w:rFonts w:ascii="宋体" w:hAnsi="宋体"/>
          <w:sz w:val="28"/>
          <w:szCs w:val="28"/>
        </w:rPr>
        <w:t>通讯地址：</w:t>
      </w:r>
    </w:p>
    <w:p w14:paraId="670B73D4" w14:textId="77777777" w:rsidR="00E0260B" w:rsidRDefault="00000000">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E8BDF87" w14:textId="77777777" w:rsidR="00E0260B" w:rsidRDefault="00E0260B">
                            <w:pPr>
                              <w:jc w:val="center"/>
                              <w:rPr>
                                <w:rFonts w:ascii="宋体"/>
                              </w:rPr>
                            </w:pPr>
                          </w:p>
                          <w:p w14:paraId="270AE755" w14:textId="77777777" w:rsidR="00E0260B" w:rsidRDefault="00000000">
                            <w:pPr>
                              <w:jc w:val="center"/>
                              <w:rPr>
                                <w:rFonts w:ascii="宋体" w:hAnsi="宋体" w:hint="eastAsia"/>
                                <w:sz w:val="28"/>
                                <w:szCs w:val="28"/>
                              </w:rPr>
                            </w:pPr>
                            <w:r>
                              <w:rPr>
                                <w:rFonts w:ascii="宋体" w:hAnsi="宋体" w:hint="eastAsia"/>
                                <w:sz w:val="28"/>
                                <w:szCs w:val="28"/>
                              </w:rPr>
                              <w:t>授权代表身份证复印件</w:t>
                            </w:r>
                          </w:p>
                          <w:p w14:paraId="68595E93" w14:textId="77777777" w:rsidR="00E0260B"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4" o:spid="_x0000_s1028" type="#_x0000_t202" style="position:absolute;left:0;text-align:left;margin-left:226.45pt;margin-top:9.4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0E8BDF87" w14:textId="77777777" w:rsidR="00E0260B" w:rsidRDefault="00E0260B">
                      <w:pPr>
                        <w:jc w:val="center"/>
                        <w:rPr>
                          <w:rFonts w:ascii="宋体"/>
                        </w:rPr>
                      </w:pPr>
                    </w:p>
                    <w:p w14:paraId="270AE755" w14:textId="77777777" w:rsidR="00E0260B" w:rsidRDefault="00000000">
                      <w:pPr>
                        <w:jc w:val="center"/>
                        <w:rPr>
                          <w:rFonts w:ascii="宋体" w:hAnsi="宋体" w:hint="eastAsia"/>
                          <w:sz w:val="28"/>
                          <w:szCs w:val="28"/>
                        </w:rPr>
                      </w:pPr>
                      <w:r>
                        <w:rPr>
                          <w:rFonts w:ascii="宋体" w:hAnsi="宋体" w:hint="eastAsia"/>
                          <w:sz w:val="28"/>
                          <w:szCs w:val="28"/>
                        </w:rPr>
                        <w:t>授权代表身份证复印件</w:t>
                      </w:r>
                    </w:p>
                    <w:p w14:paraId="68595E93" w14:textId="77777777" w:rsidR="00E0260B" w:rsidRDefault="00000000">
                      <w:pPr>
                        <w:jc w:val="center"/>
                        <w:rPr>
                          <w:sz w:val="28"/>
                          <w:szCs w:val="28"/>
                        </w:rPr>
                      </w:pPr>
                      <w:r>
                        <w:rPr>
                          <w:rFonts w:ascii="宋体" w:hAnsi="宋体" w:hint="eastAsia"/>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32283F9F" w14:textId="77777777" w:rsidR="00E0260B" w:rsidRDefault="00E0260B">
                            <w:pPr>
                              <w:jc w:val="center"/>
                              <w:rPr>
                                <w:rFonts w:ascii="宋体"/>
                              </w:rPr>
                            </w:pPr>
                          </w:p>
                          <w:p w14:paraId="4D1D9519" w14:textId="77777777" w:rsidR="00E0260B" w:rsidRDefault="00000000">
                            <w:pPr>
                              <w:jc w:val="center"/>
                              <w:rPr>
                                <w:rFonts w:ascii="宋体" w:hAnsi="宋体" w:hint="eastAsia"/>
                                <w:sz w:val="28"/>
                                <w:szCs w:val="28"/>
                              </w:rPr>
                            </w:pPr>
                            <w:r>
                              <w:rPr>
                                <w:rFonts w:ascii="宋体" w:hAnsi="宋体" w:hint="eastAsia"/>
                                <w:sz w:val="28"/>
                                <w:szCs w:val="28"/>
                              </w:rPr>
                              <w:t>授权代表身份证复印件</w:t>
                            </w:r>
                          </w:p>
                          <w:p w14:paraId="02EDADDD" w14:textId="77777777" w:rsidR="00E0260B"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id="文本框 3" o:spid="_x0000_s1029" type="#_x0000_t202" style="position:absolute;left:0;text-align:left;margin-left:30.6pt;margin-top:9.2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32283F9F" w14:textId="77777777" w:rsidR="00E0260B" w:rsidRDefault="00E0260B">
                      <w:pPr>
                        <w:jc w:val="center"/>
                        <w:rPr>
                          <w:rFonts w:ascii="宋体"/>
                        </w:rPr>
                      </w:pPr>
                    </w:p>
                    <w:p w14:paraId="4D1D9519" w14:textId="77777777" w:rsidR="00E0260B" w:rsidRDefault="00000000">
                      <w:pPr>
                        <w:jc w:val="center"/>
                        <w:rPr>
                          <w:rFonts w:ascii="宋体" w:hAnsi="宋体" w:hint="eastAsia"/>
                          <w:sz w:val="28"/>
                          <w:szCs w:val="28"/>
                        </w:rPr>
                      </w:pPr>
                      <w:r>
                        <w:rPr>
                          <w:rFonts w:ascii="宋体" w:hAnsi="宋体" w:hint="eastAsia"/>
                          <w:sz w:val="28"/>
                          <w:szCs w:val="28"/>
                        </w:rPr>
                        <w:t>授权代表身份证复印件</w:t>
                      </w:r>
                    </w:p>
                    <w:p w14:paraId="02EDADDD" w14:textId="77777777" w:rsidR="00E0260B" w:rsidRDefault="00000000">
                      <w:pPr>
                        <w:jc w:val="center"/>
                        <w:rPr>
                          <w:sz w:val="28"/>
                          <w:szCs w:val="28"/>
                        </w:rPr>
                      </w:pPr>
                      <w:r>
                        <w:rPr>
                          <w:rFonts w:ascii="宋体" w:hAnsi="宋体" w:hint="eastAsia"/>
                          <w:sz w:val="28"/>
                          <w:szCs w:val="28"/>
                        </w:rPr>
                        <w:t>（正面）</w:t>
                      </w:r>
                    </w:p>
                  </w:txbxContent>
                </v:textbox>
              </v:shape>
            </w:pict>
          </mc:Fallback>
        </mc:AlternateContent>
      </w:r>
    </w:p>
    <w:p w14:paraId="3D67707F" w14:textId="77777777" w:rsidR="00E0260B" w:rsidRDefault="00E0260B">
      <w:pPr>
        <w:spacing w:line="560" w:lineRule="exact"/>
        <w:ind w:firstLine="573"/>
        <w:rPr>
          <w:rFonts w:ascii="宋体" w:hAnsi="宋体" w:hint="eastAsia"/>
        </w:rPr>
      </w:pPr>
    </w:p>
    <w:p w14:paraId="445381DE" w14:textId="77777777" w:rsidR="00E0260B" w:rsidRDefault="00E0260B">
      <w:pPr>
        <w:spacing w:line="560" w:lineRule="exact"/>
        <w:ind w:firstLine="573"/>
        <w:rPr>
          <w:rFonts w:ascii="宋体" w:hAnsi="宋体" w:hint="eastAsia"/>
        </w:rPr>
      </w:pPr>
    </w:p>
    <w:p w14:paraId="52A9F14C" w14:textId="77777777" w:rsidR="00E0260B" w:rsidRDefault="00E0260B">
      <w:pPr>
        <w:spacing w:line="560" w:lineRule="exact"/>
        <w:ind w:firstLine="573"/>
        <w:rPr>
          <w:rFonts w:ascii="宋体" w:hAnsi="宋体" w:hint="eastAsia"/>
        </w:rPr>
      </w:pPr>
    </w:p>
    <w:p w14:paraId="5C9ACDAB" w14:textId="77777777" w:rsidR="00E0260B" w:rsidRDefault="00E0260B">
      <w:pPr>
        <w:spacing w:line="560" w:lineRule="exact"/>
        <w:ind w:firstLine="573"/>
        <w:rPr>
          <w:rFonts w:ascii="宋体" w:hAnsi="宋体" w:hint="eastAsia"/>
        </w:rPr>
      </w:pPr>
    </w:p>
    <w:p w14:paraId="39D109E4" w14:textId="77777777" w:rsidR="00E0260B" w:rsidRDefault="00000000">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23753178" w14:textId="77777777" w:rsidR="00E0260B" w:rsidRDefault="00E0260B">
      <w:pPr>
        <w:spacing w:line="360" w:lineRule="auto"/>
        <w:rPr>
          <w:rFonts w:ascii="宋体" w:hAnsi="宋体" w:hint="eastAsia"/>
          <w:b/>
          <w:sz w:val="24"/>
        </w:rPr>
      </w:pPr>
    </w:p>
    <w:p w14:paraId="61F78090" w14:textId="77777777" w:rsidR="00E0260B" w:rsidRDefault="00E0260B">
      <w:pPr>
        <w:spacing w:line="360" w:lineRule="auto"/>
        <w:outlineLvl w:val="0"/>
        <w:rPr>
          <w:rFonts w:ascii="宋体" w:hAnsi="宋体" w:cs="宋体" w:hint="eastAsia"/>
          <w:sz w:val="24"/>
        </w:rPr>
        <w:sectPr w:rsidR="00E0260B">
          <w:footerReference w:type="default" r:id="rId10"/>
          <w:pgSz w:w="11906" w:h="16838"/>
          <w:pgMar w:top="1418" w:right="1134" w:bottom="1134" w:left="1134" w:header="851" w:footer="992" w:gutter="0"/>
          <w:pgNumType w:start="1"/>
          <w:cols w:space="720"/>
          <w:docGrid w:type="lines" w:linePitch="312"/>
        </w:sectPr>
      </w:pPr>
    </w:p>
    <w:p w14:paraId="6F0C0873" w14:textId="77777777" w:rsidR="00E0260B" w:rsidRDefault="00000000">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3BAD1272" w14:textId="77777777" w:rsidR="00E0260B" w:rsidRDefault="00000000">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79A98430" w14:textId="77777777" w:rsidR="00E0260B" w:rsidRDefault="00000000">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77413167" w14:textId="77777777" w:rsidR="00E0260B" w:rsidRDefault="00E0260B">
      <w:pPr>
        <w:spacing w:line="360" w:lineRule="auto"/>
        <w:ind w:firstLineChars="200" w:firstLine="480"/>
        <w:rPr>
          <w:rFonts w:ascii="宋体" w:hAnsi="宋体" w:hint="eastAsia"/>
          <w:sz w:val="24"/>
        </w:rPr>
      </w:pPr>
    </w:p>
    <w:p w14:paraId="1B1121F3" w14:textId="77777777" w:rsidR="00E0260B" w:rsidRDefault="00000000">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7B501F8C" w14:textId="77777777" w:rsidR="00E0260B" w:rsidRDefault="00E0260B">
      <w:pPr>
        <w:spacing w:line="360" w:lineRule="auto"/>
        <w:rPr>
          <w:rFonts w:ascii="宋体" w:hAnsi="宋体" w:cs="宋体" w:hint="eastAsia"/>
          <w:sz w:val="24"/>
        </w:rPr>
      </w:pPr>
    </w:p>
    <w:p w14:paraId="4BD72782" w14:textId="77777777" w:rsidR="00E0260B" w:rsidRDefault="00000000">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18138490" w14:textId="77777777" w:rsidR="00E0260B" w:rsidRDefault="00E0260B">
      <w:pPr>
        <w:spacing w:line="360" w:lineRule="auto"/>
        <w:rPr>
          <w:rFonts w:ascii="宋体" w:hAnsi="宋体" w:cs="宋体" w:hint="eastAsia"/>
          <w:sz w:val="24"/>
        </w:rPr>
      </w:pPr>
    </w:p>
    <w:p w14:paraId="3FD15617" w14:textId="77777777" w:rsidR="00E0260B" w:rsidRDefault="00000000">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5CE078A9" w14:textId="77777777" w:rsidR="00E0260B" w:rsidRDefault="00E0260B">
      <w:pPr>
        <w:spacing w:line="360" w:lineRule="auto"/>
        <w:outlineLvl w:val="0"/>
        <w:rPr>
          <w:rFonts w:ascii="宋体" w:hAnsi="宋体" w:cs="宋体" w:hint="eastAsia"/>
          <w:sz w:val="24"/>
        </w:rPr>
      </w:pPr>
    </w:p>
    <w:p w14:paraId="2A81D01A" w14:textId="77777777" w:rsidR="00E0260B" w:rsidRDefault="00000000">
      <w:pPr>
        <w:spacing w:line="360" w:lineRule="auto"/>
        <w:rPr>
          <w:rFonts w:ascii="宋体" w:hAnsi="宋体" w:cs="宋体" w:hint="eastAsia"/>
          <w:sz w:val="24"/>
        </w:rPr>
      </w:pPr>
      <w:r>
        <w:rPr>
          <w:rFonts w:ascii="宋体" w:hAnsi="宋体" w:cs="宋体" w:hint="eastAsia"/>
          <w:sz w:val="24"/>
        </w:rPr>
        <w:t>供应商名称：（公章）</w:t>
      </w:r>
    </w:p>
    <w:p w14:paraId="51192DB7" w14:textId="77777777" w:rsidR="00E0260B" w:rsidRDefault="00000000">
      <w:pPr>
        <w:spacing w:line="360" w:lineRule="auto"/>
        <w:rPr>
          <w:rFonts w:ascii="宋体" w:hAnsi="宋体" w:cs="宋体" w:hint="eastAsia"/>
          <w:sz w:val="24"/>
        </w:rPr>
        <w:sectPr w:rsidR="00E0260B">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4DFBAF21" w14:textId="77777777" w:rsidR="00E0260B" w:rsidRDefault="00000000">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4B7A632C" w14:textId="77777777" w:rsidR="00E0260B" w:rsidRDefault="00E0260B">
      <w:pPr>
        <w:spacing w:line="360" w:lineRule="auto"/>
        <w:rPr>
          <w:rFonts w:ascii="宋体" w:hAnsi="宋体" w:cs="宋体" w:hint="eastAsia"/>
          <w:sz w:val="24"/>
        </w:rPr>
      </w:pPr>
    </w:p>
    <w:p w14:paraId="313B7530" w14:textId="77777777" w:rsidR="00E0260B" w:rsidRDefault="00000000">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510B82FC" w14:textId="77777777" w:rsidR="00E0260B" w:rsidRDefault="00E0260B">
      <w:pPr>
        <w:spacing w:line="360" w:lineRule="auto"/>
        <w:rPr>
          <w:rFonts w:ascii="宋体" w:hAnsi="宋体" w:cs="宋体" w:hint="eastAsia"/>
          <w:sz w:val="24"/>
        </w:rPr>
      </w:pPr>
    </w:p>
    <w:p w14:paraId="41ACE180" w14:textId="77777777" w:rsidR="00E0260B" w:rsidRDefault="00000000">
      <w:pPr>
        <w:spacing w:line="360" w:lineRule="auto"/>
        <w:rPr>
          <w:rFonts w:ascii="宋体" w:hAnsi="宋体" w:cs="宋体" w:hint="eastAsia"/>
          <w:sz w:val="24"/>
        </w:rPr>
      </w:pPr>
      <w:r>
        <w:rPr>
          <w:rFonts w:ascii="宋体" w:hAnsi="宋体" w:cs="宋体" w:hint="eastAsia"/>
          <w:sz w:val="24"/>
        </w:rPr>
        <w:t>供应商名称：（公章）</w:t>
      </w:r>
    </w:p>
    <w:p w14:paraId="2053D12E" w14:textId="77777777" w:rsidR="00E0260B" w:rsidRDefault="00000000">
      <w:pPr>
        <w:spacing w:line="360" w:lineRule="auto"/>
        <w:rPr>
          <w:rFonts w:ascii="宋体" w:hAnsi="宋体" w:cs="宋体" w:hint="eastAsia"/>
          <w:sz w:val="24"/>
        </w:rPr>
      </w:pPr>
      <w:r>
        <w:rPr>
          <w:rFonts w:ascii="宋体" w:hAnsi="宋体" w:cs="宋体" w:hint="eastAsia"/>
          <w:sz w:val="24"/>
        </w:rPr>
        <w:t>日期：</w:t>
      </w:r>
    </w:p>
    <w:p w14:paraId="4A8C97D8" w14:textId="77777777" w:rsidR="00E0260B" w:rsidRDefault="00E0260B">
      <w:pPr>
        <w:spacing w:line="360" w:lineRule="auto"/>
        <w:rPr>
          <w:rFonts w:ascii="宋体" w:hAnsi="宋体" w:hint="eastAsia"/>
          <w:sz w:val="24"/>
        </w:rPr>
      </w:pPr>
    </w:p>
    <w:p w14:paraId="0EAA13E9" w14:textId="77777777" w:rsidR="00E0260B" w:rsidRDefault="00E0260B">
      <w:pPr>
        <w:rPr>
          <w:rFonts w:ascii="宋体" w:hAnsi="宋体" w:hint="eastAsia"/>
        </w:rPr>
      </w:pPr>
    </w:p>
    <w:p w14:paraId="2DCA8E56" w14:textId="77777777" w:rsidR="00E0260B" w:rsidRDefault="00000000">
      <w:pPr>
        <w:widowControl/>
        <w:jc w:val="left"/>
        <w:rPr>
          <w:rFonts w:ascii="宋体" w:hAnsi="宋体" w:hint="eastAsia"/>
          <w:b/>
          <w:kern w:val="0"/>
          <w:sz w:val="24"/>
        </w:rPr>
      </w:pPr>
      <w:r>
        <w:rPr>
          <w:rFonts w:ascii="宋体" w:hAnsi="宋体"/>
          <w:b/>
          <w:sz w:val="24"/>
        </w:rPr>
        <w:br w:type="page"/>
      </w:r>
    </w:p>
    <w:p w14:paraId="4EC35807" w14:textId="77777777" w:rsidR="00E0260B" w:rsidRDefault="00000000">
      <w:pPr>
        <w:pStyle w:val="a"/>
        <w:spacing w:after="156"/>
      </w:pPr>
      <w:proofErr w:type="spellStart"/>
      <w:r>
        <w:rPr>
          <w:rFonts w:hint="eastAsia"/>
        </w:rPr>
        <w:lastRenderedPageBreak/>
        <w:t>附件五、报价一览表</w:t>
      </w:r>
      <w:proofErr w:type="spellEnd"/>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E0260B" w14:paraId="30D68B46" w14:textId="77777777">
        <w:trPr>
          <w:cantSplit/>
          <w:trHeight w:val="508"/>
        </w:trPr>
        <w:tc>
          <w:tcPr>
            <w:tcW w:w="815" w:type="pct"/>
            <w:vAlign w:val="center"/>
          </w:tcPr>
          <w:p w14:paraId="3714D5C4" w14:textId="77777777" w:rsidR="00E0260B" w:rsidRDefault="00000000">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35599626" w14:textId="77777777" w:rsidR="00E0260B" w:rsidRDefault="00000000">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48E1F065" w14:textId="77777777" w:rsidR="00E0260B" w:rsidRDefault="00000000">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1ED01C33" w14:textId="77777777" w:rsidR="00E0260B" w:rsidRDefault="00000000">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E0260B" w14:paraId="75F91BD7" w14:textId="77777777">
        <w:trPr>
          <w:cantSplit/>
          <w:trHeight w:val="850"/>
        </w:trPr>
        <w:tc>
          <w:tcPr>
            <w:tcW w:w="815" w:type="pct"/>
            <w:vAlign w:val="center"/>
          </w:tcPr>
          <w:p w14:paraId="31A9BF7E" w14:textId="77777777" w:rsidR="00E0260B" w:rsidRDefault="00000000">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58240E0D" w14:textId="77777777" w:rsidR="00E0260B" w:rsidRDefault="00000000">
            <w:pPr>
              <w:spacing w:line="360" w:lineRule="auto"/>
              <w:jc w:val="left"/>
              <w:rPr>
                <w:rFonts w:ascii="宋体" w:hAnsi="宋体" w:hint="eastAsia"/>
                <w:sz w:val="24"/>
                <w:u w:val="single"/>
              </w:rPr>
            </w:pPr>
            <w:r>
              <w:rPr>
                <w:rFonts w:ascii="宋体" w:hAnsi="宋体" w:hint="eastAsia"/>
                <w:sz w:val="24"/>
                <w:u w:val="single"/>
              </w:rPr>
              <w:t>大写：</w:t>
            </w:r>
          </w:p>
          <w:p w14:paraId="7A3BFB49" w14:textId="77777777" w:rsidR="00E0260B" w:rsidRDefault="00000000">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6A24154E" w14:textId="77777777" w:rsidR="00E0260B" w:rsidRDefault="00E0260B">
            <w:pPr>
              <w:spacing w:line="360" w:lineRule="auto"/>
              <w:jc w:val="left"/>
              <w:rPr>
                <w:rFonts w:ascii="宋体" w:hAnsi="宋体" w:hint="eastAsia"/>
                <w:sz w:val="24"/>
                <w:u w:val="single"/>
              </w:rPr>
            </w:pPr>
          </w:p>
          <w:p w14:paraId="05523FDC" w14:textId="77777777" w:rsidR="00E0260B" w:rsidRDefault="00E0260B">
            <w:pPr>
              <w:spacing w:line="360" w:lineRule="auto"/>
              <w:jc w:val="left"/>
              <w:rPr>
                <w:rFonts w:ascii="宋体" w:hAnsi="宋体" w:hint="eastAsia"/>
                <w:sz w:val="24"/>
                <w:u w:val="single"/>
              </w:rPr>
            </w:pPr>
          </w:p>
          <w:p w14:paraId="3F688B53" w14:textId="77777777" w:rsidR="00E0260B" w:rsidRDefault="00E0260B">
            <w:pPr>
              <w:spacing w:line="360" w:lineRule="auto"/>
              <w:jc w:val="left"/>
              <w:rPr>
                <w:rFonts w:ascii="宋体" w:hAnsi="宋体" w:hint="eastAsia"/>
                <w:sz w:val="24"/>
                <w:u w:val="single"/>
              </w:rPr>
            </w:pPr>
          </w:p>
          <w:p w14:paraId="28B5D608" w14:textId="77777777" w:rsidR="00E0260B" w:rsidRDefault="00E0260B">
            <w:pPr>
              <w:spacing w:line="360" w:lineRule="auto"/>
              <w:jc w:val="left"/>
              <w:rPr>
                <w:rFonts w:ascii="宋体" w:hAnsi="宋体" w:hint="eastAsia"/>
                <w:sz w:val="24"/>
                <w:u w:val="single"/>
              </w:rPr>
            </w:pPr>
          </w:p>
          <w:p w14:paraId="62E0B371" w14:textId="77777777" w:rsidR="00E0260B" w:rsidRDefault="00E0260B">
            <w:pPr>
              <w:spacing w:line="360" w:lineRule="auto"/>
              <w:jc w:val="left"/>
              <w:rPr>
                <w:rFonts w:ascii="宋体" w:hAnsi="宋体" w:hint="eastAsia"/>
                <w:sz w:val="24"/>
                <w:u w:val="single"/>
              </w:rPr>
            </w:pPr>
          </w:p>
        </w:tc>
        <w:tc>
          <w:tcPr>
            <w:tcW w:w="1193" w:type="pct"/>
            <w:vAlign w:val="center"/>
          </w:tcPr>
          <w:p w14:paraId="6150DB47" w14:textId="77777777" w:rsidR="00E0260B" w:rsidRDefault="00E0260B">
            <w:pPr>
              <w:pStyle w:val="Style47"/>
              <w:spacing w:after="156" w:line="360" w:lineRule="auto"/>
              <w:ind w:firstLineChars="0" w:firstLine="0"/>
              <w:rPr>
                <w:rFonts w:ascii="宋体" w:hAnsi="宋体" w:hint="eastAsia"/>
                <w:sz w:val="24"/>
                <w:szCs w:val="24"/>
                <w:u w:val="single"/>
              </w:rPr>
            </w:pPr>
          </w:p>
        </w:tc>
      </w:tr>
    </w:tbl>
    <w:p w14:paraId="70ADFA45" w14:textId="77777777" w:rsidR="00E0260B" w:rsidRDefault="00E0260B">
      <w:pPr>
        <w:spacing w:line="380" w:lineRule="exact"/>
        <w:rPr>
          <w:rFonts w:ascii="宋体" w:hAnsi="宋体" w:hint="eastAsia"/>
          <w:sz w:val="28"/>
          <w:szCs w:val="28"/>
        </w:rPr>
      </w:pPr>
    </w:p>
    <w:p w14:paraId="5D6709F2" w14:textId="77777777" w:rsidR="00E0260B" w:rsidRDefault="00E0260B">
      <w:pPr>
        <w:spacing w:line="380" w:lineRule="exact"/>
        <w:rPr>
          <w:rFonts w:ascii="宋体" w:hAnsi="宋体" w:hint="eastAsia"/>
          <w:sz w:val="28"/>
          <w:szCs w:val="28"/>
        </w:rPr>
      </w:pPr>
    </w:p>
    <w:p w14:paraId="54F583DF" w14:textId="77777777" w:rsidR="00E0260B" w:rsidRDefault="00000000">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69D0DE9F" w14:textId="77777777" w:rsidR="00E0260B" w:rsidRDefault="00000000">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0CF96716" w14:textId="77777777" w:rsidR="00E0260B" w:rsidRDefault="00E0260B">
      <w:pPr>
        <w:spacing w:line="360" w:lineRule="auto"/>
        <w:ind w:firstLineChars="200" w:firstLine="480"/>
        <w:rPr>
          <w:rFonts w:ascii="宋体" w:hAnsi="宋体" w:hint="eastAsia"/>
          <w:sz w:val="24"/>
        </w:rPr>
      </w:pPr>
    </w:p>
    <w:p w14:paraId="56F46AFE" w14:textId="77777777" w:rsidR="00E0260B" w:rsidRDefault="00E0260B">
      <w:pPr>
        <w:spacing w:line="360" w:lineRule="auto"/>
        <w:ind w:firstLineChars="200" w:firstLine="480"/>
        <w:rPr>
          <w:rFonts w:ascii="宋体" w:hAnsi="宋体" w:hint="eastAsia"/>
          <w:sz w:val="24"/>
        </w:rPr>
      </w:pPr>
    </w:p>
    <w:p w14:paraId="79B96E5B" w14:textId="77777777" w:rsidR="00E0260B" w:rsidRDefault="00E0260B">
      <w:pPr>
        <w:spacing w:line="360" w:lineRule="auto"/>
        <w:rPr>
          <w:rFonts w:ascii="宋体" w:hAnsi="宋体" w:cs="宋体" w:hint="eastAsia"/>
          <w:sz w:val="24"/>
        </w:rPr>
      </w:pPr>
    </w:p>
    <w:p w14:paraId="59CBA253" w14:textId="77777777" w:rsidR="00E0260B" w:rsidRDefault="00000000">
      <w:pPr>
        <w:spacing w:line="360" w:lineRule="auto"/>
        <w:rPr>
          <w:rFonts w:ascii="宋体" w:hAnsi="宋体" w:cs="宋体" w:hint="eastAsia"/>
          <w:sz w:val="24"/>
        </w:rPr>
      </w:pPr>
      <w:r>
        <w:rPr>
          <w:rFonts w:ascii="宋体" w:hAnsi="宋体" w:cs="宋体" w:hint="eastAsia"/>
          <w:sz w:val="24"/>
        </w:rPr>
        <w:t>供应商名称：（公章）</w:t>
      </w:r>
    </w:p>
    <w:p w14:paraId="741F415C" w14:textId="77777777" w:rsidR="00E0260B" w:rsidRDefault="00000000">
      <w:pPr>
        <w:spacing w:line="360" w:lineRule="auto"/>
        <w:rPr>
          <w:rFonts w:ascii="宋体" w:hAnsi="宋体" w:cs="宋体" w:hint="eastAsia"/>
          <w:sz w:val="24"/>
        </w:rPr>
      </w:pPr>
      <w:r>
        <w:rPr>
          <w:rFonts w:ascii="宋体" w:hAnsi="宋体" w:cs="宋体" w:hint="eastAsia"/>
          <w:sz w:val="24"/>
        </w:rPr>
        <w:t>日期：</w:t>
      </w:r>
    </w:p>
    <w:p w14:paraId="6E1B663F" w14:textId="77777777" w:rsidR="00E0260B" w:rsidRDefault="00E0260B">
      <w:pPr>
        <w:spacing w:line="360" w:lineRule="auto"/>
        <w:rPr>
          <w:rFonts w:ascii="宋体" w:hAnsi="宋体" w:cs="宋体" w:hint="eastAsia"/>
          <w:sz w:val="24"/>
        </w:rPr>
      </w:pPr>
    </w:p>
    <w:p w14:paraId="2C2E7A98" w14:textId="77777777" w:rsidR="00E0260B" w:rsidRDefault="00E0260B">
      <w:pPr>
        <w:spacing w:line="360" w:lineRule="auto"/>
        <w:rPr>
          <w:rFonts w:ascii="宋体" w:hAnsi="宋体" w:cs="宋体" w:hint="eastAsia"/>
          <w:sz w:val="24"/>
        </w:rPr>
      </w:pPr>
    </w:p>
    <w:p w14:paraId="0E21EEDD" w14:textId="77777777" w:rsidR="00E0260B" w:rsidRDefault="00E0260B">
      <w:pPr>
        <w:spacing w:line="360" w:lineRule="auto"/>
        <w:rPr>
          <w:rFonts w:ascii="宋体" w:hAnsi="宋体" w:cs="宋体" w:hint="eastAsia"/>
          <w:sz w:val="24"/>
        </w:rPr>
      </w:pPr>
    </w:p>
    <w:p w14:paraId="46D55F5D" w14:textId="77777777" w:rsidR="00E0260B" w:rsidRDefault="00000000">
      <w:pPr>
        <w:widowControl/>
        <w:jc w:val="left"/>
        <w:rPr>
          <w:rFonts w:ascii="宋体" w:hAnsi="宋体" w:cs="宋体" w:hint="eastAsia"/>
          <w:sz w:val="24"/>
        </w:rPr>
      </w:pPr>
      <w:r>
        <w:rPr>
          <w:rFonts w:ascii="宋体" w:hAnsi="宋体" w:cs="宋体"/>
          <w:sz w:val="24"/>
        </w:rPr>
        <w:br w:type="page"/>
      </w:r>
    </w:p>
    <w:p w14:paraId="02B84CC7" w14:textId="77777777" w:rsidR="00E0260B" w:rsidRDefault="00000000">
      <w:pPr>
        <w:spacing w:line="360" w:lineRule="auto"/>
        <w:rPr>
          <w:rFonts w:ascii="宋体" w:hAnsi="宋体" w:hint="eastAsia"/>
          <w:sz w:val="24"/>
        </w:rPr>
      </w:pPr>
      <w:r>
        <w:rPr>
          <w:rFonts w:ascii="宋体" w:hAnsi="宋体" w:hint="eastAsia"/>
          <w:b/>
          <w:sz w:val="24"/>
          <w:szCs w:val="32"/>
        </w:rPr>
        <w:lastRenderedPageBreak/>
        <w:t>分项报价表（样表）</w:t>
      </w:r>
    </w:p>
    <w:p w14:paraId="73662789" w14:textId="77777777" w:rsidR="00E0260B" w:rsidRDefault="00E0260B">
      <w:pPr>
        <w:spacing w:line="360" w:lineRule="auto"/>
        <w:rPr>
          <w:rFonts w:ascii="宋体" w:hAnsi="宋体" w:hint="eastAsia"/>
          <w:sz w:val="24"/>
        </w:rPr>
      </w:pPr>
    </w:p>
    <w:p w14:paraId="3107AA49" w14:textId="77777777" w:rsidR="00E0260B" w:rsidRDefault="00000000">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0E1C7223" w14:textId="77777777" w:rsidR="00E0260B" w:rsidRDefault="00E0260B">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E0260B" w14:paraId="13B104B7"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7453645B" w14:textId="77777777" w:rsidR="00E0260B" w:rsidRDefault="00000000">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3E3DE760" w14:textId="77777777" w:rsidR="00E0260B" w:rsidRDefault="00000000">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67E23280" w14:textId="77777777" w:rsidR="00E0260B" w:rsidRDefault="00000000">
            <w:pPr>
              <w:spacing w:line="360" w:lineRule="auto"/>
              <w:rPr>
                <w:rFonts w:ascii="宋体" w:hAnsi="宋体" w:hint="eastAsia"/>
                <w:sz w:val="24"/>
              </w:rPr>
            </w:pPr>
            <w:r>
              <w:rPr>
                <w:rFonts w:ascii="宋体" w:hAnsi="宋体" w:hint="eastAsia"/>
                <w:sz w:val="24"/>
              </w:rPr>
              <w:t>工作量</w:t>
            </w:r>
          </w:p>
          <w:p w14:paraId="6BB85687" w14:textId="77777777" w:rsidR="00E0260B" w:rsidRDefault="00000000">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19DC66D1" w14:textId="77777777" w:rsidR="00E0260B" w:rsidRDefault="00000000">
            <w:pPr>
              <w:spacing w:line="360" w:lineRule="auto"/>
              <w:rPr>
                <w:rFonts w:ascii="宋体" w:hAnsi="宋体" w:hint="eastAsia"/>
                <w:sz w:val="24"/>
              </w:rPr>
            </w:pPr>
            <w:r>
              <w:rPr>
                <w:rFonts w:ascii="宋体" w:hAnsi="宋体" w:hint="eastAsia"/>
                <w:sz w:val="24"/>
              </w:rPr>
              <w:t>单价</w:t>
            </w:r>
          </w:p>
          <w:p w14:paraId="37611773" w14:textId="77777777" w:rsidR="00E0260B" w:rsidRDefault="00000000">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22CD611C" w14:textId="77777777" w:rsidR="00E0260B" w:rsidRDefault="00000000">
            <w:pPr>
              <w:spacing w:line="360" w:lineRule="auto"/>
              <w:rPr>
                <w:rFonts w:ascii="宋体" w:hAnsi="宋体" w:hint="eastAsia"/>
                <w:sz w:val="24"/>
              </w:rPr>
            </w:pPr>
            <w:r>
              <w:rPr>
                <w:rFonts w:ascii="宋体" w:hAnsi="宋体" w:hint="eastAsia"/>
                <w:sz w:val="24"/>
              </w:rPr>
              <w:t>合价</w:t>
            </w:r>
          </w:p>
          <w:p w14:paraId="3C1329D7" w14:textId="77777777" w:rsidR="00E0260B" w:rsidRDefault="00000000">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4638FF90" w14:textId="77777777" w:rsidR="00E0260B" w:rsidRDefault="00000000">
            <w:pPr>
              <w:spacing w:line="360" w:lineRule="auto"/>
              <w:rPr>
                <w:rFonts w:ascii="宋体" w:hAnsi="宋体" w:hint="eastAsia"/>
                <w:sz w:val="24"/>
              </w:rPr>
            </w:pPr>
            <w:r>
              <w:rPr>
                <w:rFonts w:ascii="宋体" w:hAnsi="宋体" w:hint="eastAsia"/>
                <w:sz w:val="24"/>
              </w:rPr>
              <w:t>备注</w:t>
            </w:r>
          </w:p>
        </w:tc>
      </w:tr>
      <w:tr w:rsidR="00E0260B" w14:paraId="42177D5F"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90EAC50" w14:textId="77777777" w:rsidR="00E0260B" w:rsidRDefault="00000000">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12F525A6" w14:textId="77777777" w:rsidR="00E0260B" w:rsidRDefault="00E0260B">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61B207B3" w14:textId="77777777" w:rsidR="00E0260B" w:rsidRDefault="00E0260B">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5DE594A" w14:textId="77777777" w:rsidR="00E0260B" w:rsidRDefault="00E0260B">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E1417A4" w14:textId="77777777" w:rsidR="00E0260B" w:rsidRDefault="00E0260B">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3DBCB6B" w14:textId="77777777" w:rsidR="00E0260B" w:rsidRDefault="00E0260B">
            <w:pPr>
              <w:spacing w:line="360" w:lineRule="auto"/>
              <w:rPr>
                <w:rFonts w:ascii="宋体" w:hAnsi="宋体" w:hint="eastAsia"/>
                <w:sz w:val="24"/>
              </w:rPr>
            </w:pPr>
          </w:p>
        </w:tc>
      </w:tr>
      <w:tr w:rsidR="00E0260B" w14:paraId="60614FD5"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1A317384" w14:textId="77777777" w:rsidR="00E0260B" w:rsidRDefault="00000000">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762945CC" w14:textId="77777777" w:rsidR="00E0260B" w:rsidRDefault="00E0260B">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867A1D1" w14:textId="77777777" w:rsidR="00E0260B" w:rsidRDefault="00E0260B">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2AB78866" w14:textId="77777777" w:rsidR="00E0260B" w:rsidRDefault="00E0260B">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DF870BE" w14:textId="77777777" w:rsidR="00E0260B" w:rsidRDefault="00E0260B">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1F0A1200" w14:textId="77777777" w:rsidR="00E0260B" w:rsidRDefault="00E0260B">
            <w:pPr>
              <w:spacing w:line="360" w:lineRule="auto"/>
              <w:rPr>
                <w:rFonts w:ascii="宋体" w:hAnsi="宋体" w:hint="eastAsia"/>
                <w:sz w:val="24"/>
              </w:rPr>
            </w:pPr>
          </w:p>
        </w:tc>
      </w:tr>
      <w:tr w:rsidR="00E0260B" w14:paraId="60E35C93"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0408350" w14:textId="77777777" w:rsidR="00E0260B" w:rsidRDefault="00000000">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15FA3AE1" w14:textId="77777777" w:rsidR="00E0260B" w:rsidRDefault="00E0260B">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BB180A9" w14:textId="77777777" w:rsidR="00E0260B" w:rsidRDefault="00E0260B">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23A1B2B5" w14:textId="77777777" w:rsidR="00E0260B" w:rsidRDefault="00E0260B">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D517F08" w14:textId="77777777" w:rsidR="00E0260B" w:rsidRDefault="00E0260B">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A830F01" w14:textId="77777777" w:rsidR="00E0260B" w:rsidRDefault="00E0260B">
            <w:pPr>
              <w:spacing w:line="360" w:lineRule="auto"/>
              <w:rPr>
                <w:rFonts w:ascii="宋体" w:hAnsi="宋体" w:hint="eastAsia"/>
                <w:sz w:val="24"/>
              </w:rPr>
            </w:pPr>
          </w:p>
        </w:tc>
      </w:tr>
      <w:tr w:rsidR="00E0260B" w14:paraId="4CEE17C9"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0D634A9F" w14:textId="77777777" w:rsidR="00E0260B" w:rsidRDefault="00000000">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353279B9" w14:textId="77777777" w:rsidR="00E0260B" w:rsidRDefault="00E0260B">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6C747E61" w14:textId="77777777" w:rsidR="00E0260B" w:rsidRDefault="00E0260B">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4C2136B7" w14:textId="77777777" w:rsidR="00E0260B" w:rsidRDefault="00E0260B">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13CDE7A" w14:textId="77777777" w:rsidR="00E0260B" w:rsidRDefault="00E0260B">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72FB98D" w14:textId="77777777" w:rsidR="00E0260B" w:rsidRDefault="00E0260B">
            <w:pPr>
              <w:spacing w:line="360" w:lineRule="auto"/>
              <w:rPr>
                <w:rFonts w:ascii="宋体" w:hAnsi="宋体" w:hint="eastAsia"/>
                <w:sz w:val="24"/>
              </w:rPr>
            </w:pPr>
          </w:p>
        </w:tc>
      </w:tr>
      <w:tr w:rsidR="00E0260B" w14:paraId="427833A2"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65135162" w14:textId="77777777" w:rsidR="00E0260B" w:rsidRDefault="00000000">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312614DD" w14:textId="77777777" w:rsidR="00E0260B" w:rsidRDefault="00E0260B">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CFB2A38" w14:textId="77777777" w:rsidR="00E0260B" w:rsidRDefault="00E0260B">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6A8F6834" w14:textId="77777777" w:rsidR="00E0260B" w:rsidRDefault="00E0260B">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1A9D8622" w14:textId="77777777" w:rsidR="00E0260B" w:rsidRDefault="00E0260B">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82F87C4" w14:textId="77777777" w:rsidR="00E0260B" w:rsidRDefault="00E0260B">
            <w:pPr>
              <w:spacing w:line="360" w:lineRule="auto"/>
              <w:rPr>
                <w:rFonts w:ascii="宋体" w:hAnsi="宋体" w:hint="eastAsia"/>
                <w:sz w:val="24"/>
              </w:rPr>
            </w:pPr>
          </w:p>
        </w:tc>
      </w:tr>
      <w:tr w:rsidR="00E0260B" w14:paraId="0030895B"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861A7FE" w14:textId="77777777" w:rsidR="00E0260B" w:rsidRDefault="00000000">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75768274" w14:textId="77777777" w:rsidR="00E0260B" w:rsidRDefault="00E0260B">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5E778B68" w14:textId="77777777" w:rsidR="00E0260B" w:rsidRDefault="00E0260B">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2B2C0AF2" w14:textId="77777777" w:rsidR="00E0260B" w:rsidRDefault="00E0260B">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3ACAA8C" w14:textId="77777777" w:rsidR="00E0260B" w:rsidRDefault="00E0260B">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217A563" w14:textId="77777777" w:rsidR="00E0260B" w:rsidRDefault="00E0260B">
            <w:pPr>
              <w:spacing w:line="360" w:lineRule="auto"/>
              <w:rPr>
                <w:rFonts w:ascii="宋体" w:hAnsi="宋体" w:hint="eastAsia"/>
                <w:sz w:val="24"/>
              </w:rPr>
            </w:pPr>
          </w:p>
        </w:tc>
      </w:tr>
      <w:tr w:rsidR="00E0260B" w14:paraId="7E3D4E8A"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611218FC" w14:textId="77777777" w:rsidR="00E0260B" w:rsidRDefault="00000000">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0E556CD8" w14:textId="77777777" w:rsidR="00E0260B" w:rsidRDefault="00000000">
            <w:pPr>
              <w:spacing w:line="360" w:lineRule="auto"/>
              <w:rPr>
                <w:rFonts w:ascii="宋体" w:hAnsi="宋体" w:hint="eastAsia"/>
                <w:sz w:val="24"/>
              </w:rPr>
            </w:pPr>
            <w:r>
              <w:rPr>
                <w:rFonts w:ascii="宋体" w:hAnsi="宋体" w:hint="eastAsia"/>
                <w:sz w:val="24"/>
              </w:rPr>
              <w:t>人民币    元</w:t>
            </w:r>
          </w:p>
        </w:tc>
      </w:tr>
    </w:tbl>
    <w:p w14:paraId="10FB0D8E" w14:textId="77777777" w:rsidR="00E0260B" w:rsidRDefault="00E0260B">
      <w:pPr>
        <w:spacing w:line="360" w:lineRule="auto"/>
        <w:ind w:firstLine="480"/>
        <w:rPr>
          <w:rFonts w:ascii="宋体" w:hAnsi="宋体" w:hint="eastAsia"/>
          <w:sz w:val="24"/>
        </w:rPr>
      </w:pPr>
    </w:p>
    <w:p w14:paraId="0A43B929" w14:textId="77777777" w:rsidR="00E0260B" w:rsidRDefault="00000000">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632312B0" w14:textId="77777777" w:rsidR="00E0260B" w:rsidRDefault="00000000">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5390DE00" w14:textId="77777777" w:rsidR="00E0260B" w:rsidRDefault="00000000">
      <w:pPr>
        <w:spacing w:line="360" w:lineRule="auto"/>
        <w:rPr>
          <w:rFonts w:ascii="宋体" w:hAnsi="宋体" w:hint="eastAsia"/>
          <w:sz w:val="24"/>
        </w:rPr>
      </w:pPr>
      <w:r>
        <w:rPr>
          <w:rFonts w:ascii="宋体" w:hAnsi="宋体" w:hint="eastAsia"/>
          <w:sz w:val="24"/>
        </w:rPr>
        <w:t>（3）报价中已</w:t>
      </w:r>
      <w:proofErr w:type="gramStart"/>
      <w:r>
        <w:rPr>
          <w:rFonts w:ascii="宋体" w:hAnsi="宋体" w:hint="eastAsia"/>
          <w:sz w:val="24"/>
        </w:rPr>
        <w:t>含相关</w:t>
      </w:r>
      <w:proofErr w:type="gramEnd"/>
      <w:r>
        <w:rPr>
          <w:rFonts w:ascii="宋体" w:hAnsi="宋体" w:hint="eastAsia"/>
          <w:sz w:val="24"/>
        </w:rPr>
        <w:t>服务费用、维护期内的维保费用、中标服务费和相关税费。</w:t>
      </w:r>
    </w:p>
    <w:p w14:paraId="77A18DB3" w14:textId="77777777" w:rsidR="00E0260B" w:rsidRDefault="00000000">
      <w:pPr>
        <w:spacing w:line="360" w:lineRule="auto"/>
        <w:rPr>
          <w:rFonts w:ascii="宋体" w:hAnsi="宋体" w:hint="eastAsia"/>
          <w:sz w:val="24"/>
        </w:rPr>
      </w:pPr>
      <w:r>
        <w:rPr>
          <w:rFonts w:ascii="宋体" w:hAnsi="宋体" w:hint="eastAsia"/>
          <w:sz w:val="24"/>
        </w:rPr>
        <w:t>（4）分项目明细报价合计应与总报价相等。</w:t>
      </w:r>
    </w:p>
    <w:p w14:paraId="0BC5F4DB" w14:textId="77777777" w:rsidR="00E0260B" w:rsidRDefault="00000000">
      <w:pPr>
        <w:spacing w:line="360" w:lineRule="auto"/>
        <w:rPr>
          <w:rFonts w:ascii="宋体" w:hAnsi="宋体" w:hint="eastAsia"/>
          <w:sz w:val="24"/>
        </w:rPr>
      </w:pPr>
      <w:r>
        <w:rPr>
          <w:rFonts w:ascii="宋体" w:hAnsi="宋体" w:hint="eastAsia"/>
          <w:sz w:val="24"/>
        </w:rPr>
        <w:t>（5）表格可扩展。</w:t>
      </w:r>
    </w:p>
    <w:p w14:paraId="444F2D88" w14:textId="77777777" w:rsidR="00E0260B" w:rsidRDefault="00E0260B">
      <w:pPr>
        <w:spacing w:line="360" w:lineRule="auto"/>
        <w:ind w:firstLine="480"/>
        <w:rPr>
          <w:rFonts w:ascii="宋体" w:hAnsi="宋体" w:hint="eastAsia"/>
          <w:sz w:val="24"/>
        </w:rPr>
      </w:pPr>
    </w:p>
    <w:p w14:paraId="2C92882F" w14:textId="77777777" w:rsidR="00E0260B"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0C7F3B62" w14:textId="77777777" w:rsidR="00E0260B"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0815DCF2" w14:textId="77777777" w:rsidR="00E0260B"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49C9E82F" w14:textId="77777777" w:rsidR="00E0260B" w:rsidRDefault="00000000">
      <w:pPr>
        <w:spacing w:line="360" w:lineRule="auto"/>
        <w:rPr>
          <w:rFonts w:ascii="宋体" w:hAnsi="宋体" w:hint="eastAsia"/>
          <w:sz w:val="24"/>
        </w:rPr>
      </w:pPr>
      <w:r>
        <w:rPr>
          <w:rFonts w:ascii="宋体" w:hAnsi="宋体" w:hint="eastAsia"/>
          <w:sz w:val="24"/>
        </w:rPr>
        <w:t>公章：</w:t>
      </w:r>
    </w:p>
    <w:p w14:paraId="61DD3CB9" w14:textId="77777777" w:rsidR="00E0260B" w:rsidRDefault="00000000">
      <w:pPr>
        <w:widowControl/>
        <w:jc w:val="left"/>
        <w:rPr>
          <w:rFonts w:ascii="宋体" w:hAnsi="宋体" w:hint="eastAsia"/>
          <w:b/>
          <w:sz w:val="24"/>
        </w:rPr>
      </w:pPr>
      <w:r>
        <w:rPr>
          <w:rFonts w:ascii="宋体" w:hAnsi="宋体"/>
          <w:b/>
          <w:sz w:val="24"/>
        </w:rPr>
        <w:br w:type="page"/>
      </w:r>
    </w:p>
    <w:p w14:paraId="7F6F6363" w14:textId="77777777" w:rsidR="00E0260B" w:rsidRDefault="00000000">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6F44D987" w14:textId="77777777" w:rsidR="00E0260B" w:rsidRDefault="00E0260B">
      <w:pPr>
        <w:spacing w:line="360" w:lineRule="auto"/>
        <w:rPr>
          <w:rFonts w:ascii="宋体" w:hAnsi="宋体" w:hint="eastAsia"/>
          <w:sz w:val="24"/>
        </w:rPr>
      </w:pPr>
    </w:p>
    <w:p w14:paraId="3F5A06F4" w14:textId="77777777" w:rsidR="00E0260B" w:rsidRDefault="00E0260B">
      <w:pPr>
        <w:spacing w:line="360" w:lineRule="auto"/>
        <w:rPr>
          <w:rFonts w:ascii="宋体" w:hAnsi="宋体" w:hint="eastAsia"/>
          <w:sz w:val="24"/>
        </w:rPr>
      </w:pPr>
    </w:p>
    <w:p w14:paraId="7BC9A2AB" w14:textId="77777777" w:rsidR="00E0260B" w:rsidRDefault="00E0260B">
      <w:pPr>
        <w:spacing w:line="360" w:lineRule="auto"/>
        <w:rPr>
          <w:rFonts w:ascii="宋体" w:hAnsi="宋体" w:hint="eastAsia"/>
          <w:sz w:val="24"/>
        </w:rPr>
      </w:pPr>
    </w:p>
    <w:p w14:paraId="017266C5" w14:textId="77777777" w:rsidR="00E0260B" w:rsidRDefault="00E0260B">
      <w:pPr>
        <w:spacing w:line="360" w:lineRule="auto"/>
        <w:rPr>
          <w:rFonts w:ascii="宋体" w:hAnsi="宋体" w:hint="eastAsia"/>
          <w:sz w:val="24"/>
        </w:rPr>
      </w:pPr>
    </w:p>
    <w:p w14:paraId="1CDD55BB" w14:textId="77777777" w:rsidR="00E0260B" w:rsidRDefault="00E0260B">
      <w:pPr>
        <w:spacing w:line="360" w:lineRule="auto"/>
        <w:rPr>
          <w:rFonts w:ascii="宋体" w:hAnsi="宋体" w:hint="eastAsia"/>
          <w:sz w:val="24"/>
        </w:rPr>
      </w:pPr>
    </w:p>
    <w:p w14:paraId="722EA952" w14:textId="77777777" w:rsidR="00E0260B" w:rsidRDefault="00E0260B">
      <w:pPr>
        <w:spacing w:line="360" w:lineRule="auto"/>
        <w:rPr>
          <w:rFonts w:ascii="宋体" w:hAnsi="宋体" w:hint="eastAsia"/>
          <w:sz w:val="24"/>
        </w:rPr>
      </w:pPr>
    </w:p>
    <w:p w14:paraId="03229196" w14:textId="77777777" w:rsidR="00E0260B" w:rsidRDefault="00E0260B">
      <w:pPr>
        <w:spacing w:line="360" w:lineRule="auto"/>
        <w:rPr>
          <w:rFonts w:ascii="宋体" w:hAnsi="宋体" w:hint="eastAsia"/>
          <w:sz w:val="24"/>
        </w:rPr>
      </w:pPr>
    </w:p>
    <w:p w14:paraId="6037DAD1" w14:textId="77777777" w:rsidR="00E0260B" w:rsidRDefault="00E0260B">
      <w:pPr>
        <w:spacing w:line="360" w:lineRule="auto"/>
        <w:rPr>
          <w:rFonts w:ascii="宋体" w:hAnsi="宋体" w:hint="eastAsia"/>
          <w:sz w:val="24"/>
        </w:rPr>
      </w:pPr>
    </w:p>
    <w:p w14:paraId="59D26E06" w14:textId="77777777" w:rsidR="00E0260B" w:rsidRDefault="00E0260B">
      <w:pPr>
        <w:spacing w:line="360" w:lineRule="auto"/>
        <w:rPr>
          <w:rFonts w:ascii="宋体" w:hAnsi="宋体" w:hint="eastAsia"/>
          <w:sz w:val="24"/>
        </w:rPr>
      </w:pPr>
    </w:p>
    <w:p w14:paraId="78D3D4D0" w14:textId="77777777" w:rsidR="00E0260B" w:rsidRDefault="00E0260B">
      <w:pPr>
        <w:spacing w:line="360" w:lineRule="auto"/>
        <w:rPr>
          <w:rFonts w:ascii="宋体" w:hAnsi="宋体" w:hint="eastAsia"/>
          <w:sz w:val="24"/>
        </w:rPr>
      </w:pPr>
    </w:p>
    <w:p w14:paraId="71981A55" w14:textId="77777777" w:rsidR="00E0260B"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733728EF" w14:textId="77777777" w:rsidR="00E0260B"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262A54FB" w14:textId="77777777" w:rsidR="00E0260B"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410AFA46" w14:textId="77777777" w:rsidR="00E0260B" w:rsidRDefault="00000000">
      <w:pPr>
        <w:spacing w:line="360" w:lineRule="auto"/>
        <w:rPr>
          <w:rFonts w:ascii="宋体" w:hAnsi="宋体" w:hint="eastAsia"/>
          <w:sz w:val="24"/>
        </w:rPr>
      </w:pPr>
      <w:r>
        <w:rPr>
          <w:rFonts w:ascii="宋体" w:hAnsi="宋体" w:hint="eastAsia"/>
          <w:sz w:val="24"/>
        </w:rPr>
        <w:t>公章：</w:t>
      </w:r>
    </w:p>
    <w:p w14:paraId="5D302825" w14:textId="77777777" w:rsidR="00E0260B" w:rsidRDefault="00E0260B">
      <w:pPr>
        <w:widowControl/>
        <w:jc w:val="left"/>
        <w:rPr>
          <w:rFonts w:ascii="宋体" w:hAnsi="宋体" w:hint="eastAsia"/>
          <w:b/>
          <w:sz w:val="24"/>
        </w:rPr>
      </w:pPr>
    </w:p>
    <w:p w14:paraId="1B80EFAE" w14:textId="77777777" w:rsidR="00E0260B" w:rsidRDefault="00000000">
      <w:pPr>
        <w:widowControl/>
        <w:jc w:val="left"/>
        <w:rPr>
          <w:rFonts w:ascii="宋体" w:hAnsi="宋体" w:hint="eastAsia"/>
          <w:b/>
          <w:sz w:val="24"/>
        </w:rPr>
      </w:pPr>
      <w:r>
        <w:rPr>
          <w:rFonts w:ascii="宋体" w:hAnsi="宋体"/>
          <w:b/>
          <w:sz w:val="24"/>
        </w:rPr>
        <w:br w:type="page"/>
      </w:r>
    </w:p>
    <w:p w14:paraId="3C77B0B1" w14:textId="77777777" w:rsidR="00E0260B" w:rsidRDefault="00000000">
      <w:pPr>
        <w:spacing w:line="360" w:lineRule="auto"/>
        <w:outlineLvl w:val="0"/>
        <w:rPr>
          <w:rFonts w:ascii="宋体" w:hAnsi="宋体" w:hint="eastAsia"/>
          <w:sz w:val="24"/>
        </w:rPr>
      </w:pPr>
      <w:r>
        <w:rPr>
          <w:rFonts w:ascii="宋体" w:hAnsi="宋体" w:hint="eastAsia"/>
          <w:b/>
          <w:sz w:val="24"/>
        </w:rPr>
        <w:lastRenderedPageBreak/>
        <w:t>附件六、报价承诺函</w:t>
      </w:r>
    </w:p>
    <w:p w14:paraId="56C23EE8" w14:textId="77777777" w:rsidR="00E0260B" w:rsidRDefault="00000000">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74F4247E" w14:textId="77777777" w:rsidR="00E0260B" w:rsidRDefault="00000000">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5528EA49" w14:textId="77777777" w:rsidR="00E0260B" w:rsidRDefault="00000000">
      <w:pPr>
        <w:spacing w:line="360" w:lineRule="auto"/>
        <w:rPr>
          <w:rFonts w:ascii="宋体" w:hAnsi="宋体" w:cs="宋体" w:hint="eastAsia"/>
          <w:sz w:val="24"/>
        </w:rPr>
      </w:pPr>
      <w:r>
        <w:rPr>
          <w:rFonts w:ascii="宋体" w:hAnsi="宋体" w:cs="宋体" w:hint="eastAsia"/>
          <w:sz w:val="24"/>
        </w:rPr>
        <w:t>供应商名称：（公章）</w:t>
      </w:r>
    </w:p>
    <w:p w14:paraId="1DB0DDBF" w14:textId="77777777" w:rsidR="00E0260B" w:rsidRDefault="00000000">
      <w:pPr>
        <w:spacing w:line="360" w:lineRule="auto"/>
        <w:rPr>
          <w:rFonts w:ascii="宋体" w:hAnsi="宋体" w:cs="宋体" w:hint="eastAsia"/>
          <w:sz w:val="24"/>
        </w:rPr>
      </w:pPr>
      <w:r>
        <w:rPr>
          <w:rFonts w:ascii="宋体" w:hAnsi="宋体" w:cs="宋体" w:hint="eastAsia"/>
          <w:sz w:val="24"/>
        </w:rPr>
        <w:t>日期：</w:t>
      </w:r>
    </w:p>
    <w:p w14:paraId="25379918" w14:textId="77777777" w:rsidR="00E0260B" w:rsidRDefault="00E0260B">
      <w:pPr>
        <w:widowControl/>
        <w:jc w:val="left"/>
        <w:rPr>
          <w:rFonts w:ascii="宋体" w:hAnsi="宋体" w:cs="宋体" w:hint="eastAsia"/>
          <w:sz w:val="24"/>
        </w:rPr>
      </w:pPr>
    </w:p>
    <w:sectPr w:rsidR="00E0260B">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AB653" w14:textId="77777777" w:rsidR="00DC4B79" w:rsidRDefault="00DC4B79">
      <w:r>
        <w:separator/>
      </w:r>
    </w:p>
  </w:endnote>
  <w:endnote w:type="continuationSeparator" w:id="0">
    <w:p w14:paraId="72C7E67A" w14:textId="77777777" w:rsidR="00DC4B79" w:rsidRDefault="00DC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4358" w14:textId="77777777" w:rsidR="00E0260B" w:rsidRDefault="00E0260B">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928C" w14:textId="77777777" w:rsidR="00E0260B" w:rsidRDefault="00000000">
    <w:pPr>
      <w:pStyle w:val="af2"/>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897E3A4" w14:textId="77777777" w:rsidR="00E0260B" w:rsidRDefault="00000000">
                          <w:pPr>
                            <w:pStyle w:val="af2"/>
                          </w:pPr>
                          <w:r>
                            <w:fldChar w:fldCharType="begin"/>
                          </w:r>
                          <w:r>
                            <w:instrText xml:space="preserve"> PAGE  \* MERGEFORMAT </w:instrText>
                          </w:r>
                          <w:r>
                            <w:fldChar w:fldCharType="separate"/>
                          </w:r>
                          <w:r>
                            <w:t>6</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5897E3A4" w14:textId="77777777" w:rsidR="00E0260B" w:rsidRDefault="00000000">
                    <w:pPr>
                      <w:pStyle w:val="af2"/>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AAAB" w14:textId="77777777" w:rsidR="00E0260B" w:rsidRDefault="00000000">
    <w:pPr>
      <w:pStyle w:val="af2"/>
      <w:framePr w:wrap="around" w:vAnchor="text" w:hAnchor="margin" w:xAlign="center" w:y="1"/>
      <w:ind w:left="420"/>
      <w:rPr>
        <w:rStyle w:val="af9"/>
      </w:rPr>
    </w:pPr>
    <w:r>
      <w:rPr>
        <w:rStyle w:val="af9"/>
      </w:rPr>
      <w:fldChar w:fldCharType="begin"/>
    </w:r>
    <w:r>
      <w:rPr>
        <w:rStyle w:val="af9"/>
      </w:rPr>
      <w:instrText xml:space="preserve">PAGE  </w:instrText>
    </w:r>
    <w:r>
      <w:rPr>
        <w:rStyle w:val="af9"/>
      </w:rPr>
      <w:fldChar w:fldCharType="end"/>
    </w:r>
  </w:p>
  <w:p w14:paraId="36850B68" w14:textId="77777777" w:rsidR="00E0260B" w:rsidRDefault="00E0260B">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4156" w14:textId="77777777" w:rsidR="00E0260B" w:rsidRDefault="00000000">
    <w:pPr>
      <w:pStyle w:val="af2"/>
      <w:ind w:left="42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16C9B6E1" w14:textId="77777777" w:rsidR="00E0260B" w:rsidRDefault="00000000">
                          <w:pPr>
                            <w:pStyle w:val="af2"/>
                            <w:ind w:left="420"/>
                            <w:jc w:val="center"/>
                          </w:pPr>
                          <w:r>
                            <w:fldChar w:fldCharType="begin"/>
                          </w:r>
                          <w:r>
                            <w:instrText xml:space="preserve"> PAGE   \* MERGEFORMAT </w:instrText>
                          </w:r>
                          <w:r>
                            <w:fldChar w:fldCharType="separate"/>
                          </w:r>
                          <w:r>
                            <w:rPr>
                              <w:lang w:val="zh-CN"/>
                            </w:rPr>
                            <w:t>4</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16C9B6E1" w14:textId="77777777" w:rsidR="00E0260B" w:rsidRDefault="00000000">
                    <w:pPr>
                      <w:pStyle w:val="af2"/>
                      <w:ind w:left="420"/>
                      <w:jc w:val="center"/>
                    </w:pPr>
                    <w:r>
                      <w:fldChar w:fldCharType="begin"/>
                    </w:r>
                    <w:r>
                      <w:instrText xml:space="preserve"> PAGE   \* MERGEFORMAT </w:instrText>
                    </w:r>
                    <w:r>
                      <w:fldChar w:fldCharType="separate"/>
                    </w:r>
                    <w:r>
                      <w:rPr>
                        <w:lang w:val="zh-CN"/>
                      </w:rPr>
                      <w:t>4</w:t>
                    </w:r>
                    <w:r>
                      <w:fldChar w:fldCharType="end"/>
                    </w:r>
                  </w:p>
                </w:txbxContent>
              </v:textbox>
              <w10:wrap anchorx="margin"/>
            </v:shape>
          </w:pict>
        </mc:Fallback>
      </mc:AlternateContent>
    </w:r>
  </w:p>
  <w:p w14:paraId="19EE603A" w14:textId="77777777" w:rsidR="00E0260B" w:rsidRDefault="00E0260B">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0FBCB" w14:textId="77777777" w:rsidR="00DC4B79" w:rsidRDefault="00DC4B79">
      <w:r>
        <w:separator/>
      </w:r>
    </w:p>
  </w:footnote>
  <w:footnote w:type="continuationSeparator" w:id="0">
    <w:p w14:paraId="2A16ED94" w14:textId="77777777" w:rsidR="00DC4B79" w:rsidRDefault="00DC4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B8CF" w14:textId="77777777" w:rsidR="00E0260B" w:rsidRDefault="00000000">
    <w:pPr>
      <w:pStyle w:val="af4"/>
      <w:jc w:val="right"/>
    </w:pPr>
    <w:r>
      <w:rPr>
        <w:noProof/>
      </w:rPr>
      <w:drawing>
        <wp:inline distT="0" distB="0" distL="0" distR="0">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CC40" w14:textId="77777777" w:rsidR="00E0260B" w:rsidRDefault="00E0260B">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565C"/>
    <w:multiLevelType w:val="multilevel"/>
    <w:tmpl w:val="1218565C"/>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1" w15:restartNumberingAfterBreak="0">
    <w:nsid w:val="24865FCC"/>
    <w:multiLevelType w:val="singleLevel"/>
    <w:tmpl w:val="24865FCC"/>
    <w:lvl w:ilvl="0">
      <w:start w:val="1"/>
      <w:numFmt w:val="decimal"/>
      <w:lvlText w:val="（%1）"/>
      <w:lvlJc w:val="left"/>
    </w:lvl>
  </w:abstractNum>
  <w:abstractNum w:abstractNumId="2" w15:restartNumberingAfterBreak="0">
    <w:nsid w:val="49F3366B"/>
    <w:multiLevelType w:val="multilevel"/>
    <w:tmpl w:val="49F3366B"/>
    <w:lvl w:ilvl="0">
      <w:start w:val="3"/>
      <w:numFmt w:val="japaneseCounting"/>
      <w:lvlText w:val="%1、"/>
      <w:lvlJc w:val="left"/>
      <w:pPr>
        <w:ind w:left="926" w:hanging="500"/>
      </w:pPr>
      <w:rPr>
        <w:rFonts w:hint="default"/>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 w15:restartNumberingAfterBreak="0">
    <w:nsid w:val="50B1E5B2"/>
    <w:multiLevelType w:val="singleLevel"/>
    <w:tmpl w:val="50B1E5B2"/>
    <w:lvl w:ilvl="0">
      <w:start w:val="1"/>
      <w:numFmt w:val="decimal"/>
      <w:suff w:val="nothing"/>
      <w:lvlText w:val="%1、"/>
      <w:lvlJc w:val="left"/>
      <w:pPr>
        <w:ind w:left="630"/>
      </w:pPr>
    </w:lvl>
  </w:abstractNum>
  <w:abstractNum w:abstractNumId="4"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5" w15:restartNumberingAfterBreak="0">
    <w:nsid w:val="6E2C5D5E"/>
    <w:multiLevelType w:val="singleLevel"/>
    <w:tmpl w:val="6E2C5D5E"/>
    <w:lvl w:ilvl="0">
      <w:start w:val="1"/>
      <w:numFmt w:val="decimal"/>
      <w:suff w:val="nothing"/>
      <w:lvlText w:val="%1、"/>
      <w:lvlJc w:val="left"/>
      <w:pPr>
        <w:ind w:left="630"/>
      </w:pPr>
    </w:lvl>
  </w:abstractNum>
  <w:num w:numId="1" w16cid:durableId="380596426">
    <w:abstractNumId w:val="4"/>
  </w:num>
  <w:num w:numId="2" w16cid:durableId="1671639254">
    <w:abstractNumId w:val="2"/>
  </w:num>
  <w:num w:numId="3" w16cid:durableId="1576358737">
    <w:abstractNumId w:val="0"/>
  </w:num>
  <w:num w:numId="4" w16cid:durableId="1109929671">
    <w:abstractNumId w:val="3"/>
  </w:num>
  <w:num w:numId="5" w16cid:durableId="950670269">
    <w:abstractNumId w:val="5"/>
  </w:num>
  <w:num w:numId="6" w16cid:durableId="1371033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hhMjEyNGY5ZDU2M2RiZGEwNGJiZTBhODAyNmYyOWMifQ=="/>
    <w:docVar w:name="KSO_WPS_MARK_KEY" w:val="d947e175-1c02-4c1d-9246-9d0fc4707e08"/>
  </w:docVars>
  <w:rsids>
    <w:rsidRoot w:val="002D294E"/>
    <w:rsid w:val="00000489"/>
    <w:rsid w:val="00005ADF"/>
    <w:rsid w:val="00016A32"/>
    <w:rsid w:val="00016B74"/>
    <w:rsid w:val="000171B6"/>
    <w:rsid w:val="00017C02"/>
    <w:rsid w:val="00021BF9"/>
    <w:rsid w:val="00027241"/>
    <w:rsid w:val="000349D6"/>
    <w:rsid w:val="000359E2"/>
    <w:rsid w:val="0005184F"/>
    <w:rsid w:val="00054B46"/>
    <w:rsid w:val="0006323D"/>
    <w:rsid w:val="00067FA1"/>
    <w:rsid w:val="00083065"/>
    <w:rsid w:val="00095308"/>
    <w:rsid w:val="00096A8B"/>
    <w:rsid w:val="000A4ABD"/>
    <w:rsid w:val="000A62C6"/>
    <w:rsid w:val="000A6E5F"/>
    <w:rsid w:val="000C0DE9"/>
    <w:rsid w:val="000C5995"/>
    <w:rsid w:val="000C6845"/>
    <w:rsid w:val="000C69CA"/>
    <w:rsid w:val="000D199D"/>
    <w:rsid w:val="000E25F4"/>
    <w:rsid w:val="000E310E"/>
    <w:rsid w:val="000E797E"/>
    <w:rsid w:val="000F1EEB"/>
    <w:rsid w:val="000F410B"/>
    <w:rsid w:val="000F7F48"/>
    <w:rsid w:val="0011306E"/>
    <w:rsid w:val="001304A7"/>
    <w:rsid w:val="00133A7E"/>
    <w:rsid w:val="00135612"/>
    <w:rsid w:val="0014633A"/>
    <w:rsid w:val="00146935"/>
    <w:rsid w:val="00150767"/>
    <w:rsid w:val="00151C59"/>
    <w:rsid w:val="001643A5"/>
    <w:rsid w:val="00166F4B"/>
    <w:rsid w:val="00191625"/>
    <w:rsid w:val="00194AF6"/>
    <w:rsid w:val="001A63EB"/>
    <w:rsid w:val="001B522E"/>
    <w:rsid w:val="001C63FD"/>
    <w:rsid w:val="001C71FA"/>
    <w:rsid w:val="001C7FD8"/>
    <w:rsid w:val="001E3251"/>
    <w:rsid w:val="001E694C"/>
    <w:rsid w:val="001F2E54"/>
    <w:rsid w:val="001F5D3E"/>
    <w:rsid w:val="00200A6D"/>
    <w:rsid w:val="00202124"/>
    <w:rsid w:val="00206D69"/>
    <w:rsid w:val="00212E6E"/>
    <w:rsid w:val="00213604"/>
    <w:rsid w:val="00223A67"/>
    <w:rsid w:val="002258B2"/>
    <w:rsid w:val="002328CD"/>
    <w:rsid w:val="00247E64"/>
    <w:rsid w:val="00252904"/>
    <w:rsid w:val="0025574F"/>
    <w:rsid w:val="00255BC1"/>
    <w:rsid w:val="00266DC8"/>
    <w:rsid w:val="00272203"/>
    <w:rsid w:val="00290E97"/>
    <w:rsid w:val="00292414"/>
    <w:rsid w:val="0029647C"/>
    <w:rsid w:val="00296B76"/>
    <w:rsid w:val="002A0560"/>
    <w:rsid w:val="002A1D57"/>
    <w:rsid w:val="002B015E"/>
    <w:rsid w:val="002B086B"/>
    <w:rsid w:val="002B142E"/>
    <w:rsid w:val="002B59EA"/>
    <w:rsid w:val="002B652E"/>
    <w:rsid w:val="002C2CC8"/>
    <w:rsid w:val="002C7371"/>
    <w:rsid w:val="002D294E"/>
    <w:rsid w:val="002E3F44"/>
    <w:rsid w:val="002E4C15"/>
    <w:rsid w:val="002E755B"/>
    <w:rsid w:val="002F46D1"/>
    <w:rsid w:val="002F4F74"/>
    <w:rsid w:val="002F61D6"/>
    <w:rsid w:val="0030210C"/>
    <w:rsid w:val="00306AA2"/>
    <w:rsid w:val="003104AC"/>
    <w:rsid w:val="003133B9"/>
    <w:rsid w:val="003203E7"/>
    <w:rsid w:val="0032052D"/>
    <w:rsid w:val="0032168C"/>
    <w:rsid w:val="00321CD9"/>
    <w:rsid w:val="0032476C"/>
    <w:rsid w:val="0032499F"/>
    <w:rsid w:val="003252E0"/>
    <w:rsid w:val="00326CF4"/>
    <w:rsid w:val="003319B7"/>
    <w:rsid w:val="003447B0"/>
    <w:rsid w:val="00355818"/>
    <w:rsid w:val="00356F07"/>
    <w:rsid w:val="003608DE"/>
    <w:rsid w:val="003630EE"/>
    <w:rsid w:val="00367538"/>
    <w:rsid w:val="00370F7B"/>
    <w:rsid w:val="00376339"/>
    <w:rsid w:val="003810F2"/>
    <w:rsid w:val="003858ED"/>
    <w:rsid w:val="00386A02"/>
    <w:rsid w:val="00392960"/>
    <w:rsid w:val="003A2585"/>
    <w:rsid w:val="003B3177"/>
    <w:rsid w:val="003B6B63"/>
    <w:rsid w:val="003B72AF"/>
    <w:rsid w:val="003C308D"/>
    <w:rsid w:val="003D433F"/>
    <w:rsid w:val="003E16E8"/>
    <w:rsid w:val="003E5086"/>
    <w:rsid w:val="003F23C3"/>
    <w:rsid w:val="003F4183"/>
    <w:rsid w:val="004032A0"/>
    <w:rsid w:val="00410E97"/>
    <w:rsid w:val="00412DAC"/>
    <w:rsid w:val="00414951"/>
    <w:rsid w:val="00432BA4"/>
    <w:rsid w:val="00435BF8"/>
    <w:rsid w:val="00440E4A"/>
    <w:rsid w:val="00442398"/>
    <w:rsid w:val="00447915"/>
    <w:rsid w:val="004523E9"/>
    <w:rsid w:val="00453633"/>
    <w:rsid w:val="004552AA"/>
    <w:rsid w:val="00480CCD"/>
    <w:rsid w:val="00480D01"/>
    <w:rsid w:val="00482405"/>
    <w:rsid w:val="00482FEF"/>
    <w:rsid w:val="00483591"/>
    <w:rsid w:val="0049316E"/>
    <w:rsid w:val="0049325F"/>
    <w:rsid w:val="004A1734"/>
    <w:rsid w:val="004A63B0"/>
    <w:rsid w:val="004B50A5"/>
    <w:rsid w:val="004B6A8D"/>
    <w:rsid w:val="004C0B4A"/>
    <w:rsid w:val="004C525E"/>
    <w:rsid w:val="004D2D6F"/>
    <w:rsid w:val="004D2DBF"/>
    <w:rsid w:val="004D69FC"/>
    <w:rsid w:val="004D6A49"/>
    <w:rsid w:val="004E0E58"/>
    <w:rsid w:val="004E4AA1"/>
    <w:rsid w:val="004E7B6D"/>
    <w:rsid w:val="004F3A8C"/>
    <w:rsid w:val="004F480F"/>
    <w:rsid w:val="004F4B53"/>
    <w:rsid w:val="0051725A"/>
    <w:rsid w:val="00520E76"/>
    <w:rsid w:val="00521824"/>
    <w:rsid w:val="0053013D"/>
    <w:rsid w:val="00533727"/>
    <w:rsid w:val="00541EC8"/>
    <w:rsid w:val="00543E3F"/>
    <w:rsid w:val="00562298"/>
    <w:rsid w:val="00575E83"/>
    <w:rsid w:val="00577D9A"/>
    <w:rsid w:val="00591C00"/>
    <w:rsid w:val="005A1628"/>
    <w:rsid w:val="005A7C55"/>
    <w:rsid w:val="005B0238"/>
    <w:rsid w:val="005B107C"/>
    <w:rsid w:val="005C1666"/>
    <w:rsid w:val="005C35C6"/>
    <w:rsid w:val="005D10F9"/>
    <w:rsid w:val="005D5FC6"/>
    <w:rsid w:val="005E2D66"/>
    <w:rsid w:val="005E62AB"/>
    <w:rsid w:val="005F33CC"/>
    <w:rsid w:val="005F42E1"/>
    <w:rsid w:val="00602524"/>
    <w:rsid w:val="006068AF"/>
    <w:rsid w:val="00616808"/>
    <w:rsid w:val="00621898"/>
    <w:rsid w:val="00621C1A"/>
    <w:rsid w:val="0062221E"/>
    <w:rsid w:val="00624C28"/>
    <w:rsid w:val="0063034C"/>
    <w:rsid w:val="006527CE"/>
    <w:rsid w:val="006554C5"/>
    <w:rsid w:val="00655757"/>
    <w:rsid w:val="00664B9F"/>
    <w:rsid w:val="0067162F"/>
    <w:rsid w:val="00674FF5"/>
    <w:rsid w:val="006763B1"/>
    <w:rsid w:val="006847BE"/>
    <w:rsid w:val="006931F5"/>
    <w:rsid w:val="006A0B56"/>
    <w:rsid w:val="006A0E0C"/>
    <w:rsid w:val="006A1375"/>
    <w:rsid w:val="006A1E9A"/>
    <w:rsid w:val="006A26BB"/>
    <w:rsid w:val="006A56A7"/>
    <w:rsid w:val="006A5873"/>
    <w:rsid w:val="006C1677"/>
    <w:rsid w:val="006C4EDB"/>
    <w:rsid w:val="006D11A9"/>
    <w:rsid w:val="006E30BA"/>
    <w:rsid w:val="006E48B2"/>
    <w:rsid w:val="006E733D"/>
    <w:rsid w:val="006F3C45"/>
    <w:rsid w:val="006F684D"/>
    <w:rsid w:val="00704F0A"/>
    <w:rsid w:val="00705709"/>
    <w:rsid w:val="00706A2C"/>
    <w:rsid w:val="00714183"/>
    <w:rsid w:val="007145FA"/>
    <w:rsid w:val="00716EAD"/>
    <w:rsid w:val="0072216C"/>
    <w:rsid w:val="0072390B"/>
    <w:rsid w:val="00730C2D"/>
    <w:rsid w:val="00731637"/>
    <w:rsid w:val="0073468B"/>
    <w:rsid w:val="0074685D"/>
    <w:rsid w:val="00747E13"/>
    <w:rsid w:val="00751651"/>
    <w:rsid w:val="00752BC6"/>
    <w:rsid w:val="0075633A"/>
    <w:rsid w:val="00765F2A"/>
    <w:rsid w:val="00767C54"/>
    <w:rsid w:val="00777F5A"/>
    <w:rsid w:val="007814FC"/>
    <w:rsid w:val="00784544"/>
    <w:rsid w:val="007867D1"/>
    <w:rsid w:val="00795456"/>
    <w:rsid w:val="007B75E9"/>
    <w:rsid w:val="007C0E70"/>
    <w:rsid w:val="007C2FC9"/>
    <w:rsid w:val="007C39AF"/>
    <w:rsid w:val="007D379C"/>
    <w:rsid w:val="007D42E9"/>
    <w:rsid w:val="007E6CDB"/>
    <w:rsid w:val="007F5707"/>
    <w:rsid w:val="007F5D49"/>
    <w:rsid w:val="00807B2D"/>
    <w:rsid w:val="0081149B"/>
    <w:rsid w:val="00816B23"/>
    <w:rsid w:val="00830262"/>
    <w:rsid w:val="0083054B"/>
    <w:rsid w:val="00833DEE"/>
    <w:rsid w:val="00840BB0"/>
    <w:rsid w:val="00843920"/>
    <w:rsid w:val="008607C4"/>
    <w:rsid w:val="00864AFA"/>
    <w:rsid w:val="00872CFE"/>
    <w:rsid w:val="00877829"/>
    <w:rsid w:val="008A7074"/>
    <w:rsid w:val="008B247A"/>
    <w:rsid w:val="008C3783"/>
    <w:rsid w:val="008E48E0"/>
    <w:rsid w:val="008F64B6"/>
    <w:rsid w:val="008F751C"/>
    <w:rsid w:val="00913623"/>
    <w:rsid w:val="00916DD5"/>
    <w:rsid w:val="00921C1D"/>
    <w:rsid w:val="00930EB4"/>
    <w:rsid w:val="00931C18"/>
    <w:rsid w:val="00936DCE"/>
    <w:rsid w:val="00963322"/>
    <w:rsid w:val="00965076"/>
    <w:rsid w:val="00973737"/>
    <w:rsid w:val="00973B09"/>
    <w:rsid w:val="0097551B"/>
    <w:rsid w:val="0099341A"/>
    <w:rsid w:val="009958F0"/>
    <w:rsid w:val="009A4525"/>
    <w:rsid w:val="009A470A"/>
    <w:rsid w:val="009C077E"/>
    <w:rsid w:val="009C0F9A"/>
    <w:rsid w:val="009C1F1A"/>
    <w:rsid w:val="009E1FD8"/>
    <w:rsid w:val="009E281D"/>
    <w:rsid w:val="009E34B8"/>
    <w:rsid w:val="00A04365"/>
    <w:rsid w:val="00A1087C"/>
    <w:rsid w:val="00A1602D"/>
    <w:rsid w:val="00A1615B"/>
    <w:rsid w:val="00A21B7E"/>
    <w:rsid w:val="00A21F4F"/>
    <w:rsid w:val="00A24966"/>
    <w:rsid w:val="00A27C84"/>
    <w:rsid w:val="00A32548"/>
    <w:rsid w:val="00A35583"/>
    <w:rsid w:val="00A356D1"/>
    <w:rsid w:val="00A35FEC"/>
    <w:rsid w:val="00A4282A"/>
    <w:rsid w:val="00A56DE4"/>
    <w:rsid w:val="00A61345"/>
    <w:rsid w:val="00A63389"/>
    <w:rsid w:val="00A66849"/>
    <w:rsid w:val="00A71BD9"/>
    <w:rsid w:val="00A73AA1"/>
    <w:rsid w:val="00A84499"/>
    <w:rsid w:val="00A84531"/>
    <w:rsid w:val="00A865E6"/>
    <w:rsid w:val="00A878D3"/>
    <w:rsid w:val="00AA4FC3"/>
    <w:rsid w:val="00AA5230"/>
    <w:rsid w:val="00AB367F"/>
    <w:rsid w:val="00AB4398"/>
    <w:rsid w:val="00AC6B6F"/>
    <w:rsid w:val="00AD18A5"/>
    <w:rsid w:val="00AD4ABC"/>
    <w:rsid w:val="00AE17DE"/>
    <w:rsid w:val="00AF32EA"/>
    <w:rsid w:val="00AF7415"/>
    <w:rsid w:val="00B05451"/>
    <w:rsid w:val="00B166D8"/>
    <w:rsid w:val="00B24AAA"/>
    <w:rsid w:val="00B340D5"/>
    <w:rsid w:val="00B34957"/>
    <w:rsid w:val="00B3714E"/>
    <w:rsid w:val="00B42A18"/>
    <w:rsid w:val="00B434A4"/>
    <w:rsid w:val="00B47136"/>
    <w:rsid w:val="00B54756"/>
    <w:rsid w:val="00B60F8F"/>
    <w:rsid w:val="00B65C58"/>
    <w:rsid w:val="00B77F95"/>
    <w:rsid w:val="00B81B27"/>
    <w:rsid w:val="00B8268B"/>
    <w:rsid w:val="00B83C08"/>
    <w:rsid w:val="00B84A45"/>
    <w:rsid w:val="00B87F2D"/>
    <w:rsid w:val="00B932B9"/>
    <w:rsid w:val="00B94D7E"/>
    <w:rsid w:val="00B97A3A"/>
    <w:rsid w:val="00BA1AA0"/>
    <w:rsid w:val="00BB67F1"/>
    <w:rsid w:val="00BD1FD6"/>
    <w:rsid w:val="00BE626D"/>
    <w:rsid w:val="00BF3A1D"/>
    <w:rsid w:val="00C05BDB"/>
    <w:rsid w:val="00C12CD8"/>
    <w:rsid w:val="00C13AF2"/>
    <w:rsid w:val="00C158CE"/>
    <w:rsid w:val="00C25560"/>
    <w:rsid w:val="00C378B1"/>
    <w:rsid w:val="00C40EB1"/>
    <w:rsid w:val="00C43B8A"/>
    <w:rsid w:val="00C445B8"/>
    <w:rsid w:val="00C4472D"/>
    <w:rsid w:val="00C4515A"/>
    <w:rsid w:val="00C539B1"/>
    <w:rsid w:val="00C54F9C"/>
    <w:rsid w:val="00C6118B"/>
    <w:rsid w:val="00C8149A"/>
    <w:rsid w:val="00C90EEA"/>
    <w:rsid w:val="00C91BC6"/>
    <w:rsid w:val="00C958AF"/>
    <w:rsid w:val="00C97CBE"/>
    <w:rsid w:val="00CB10C4"/>
    <w:rsid w:val="00CB610C"/>
    <w:rsid w:val="00CC1352"/>
    <w:rsid w:val="00CC1D82"/>
    <w:rsid w:val="00CC547A"/>
    <w:rsid w:val="00CD187F"/>
    <w:rsid w:val="00CD2C0B"/>
    <w:rsid w:val="00CD7810"/>
    <w:rsid w:val="00CE727C"/>
    <w:rsid w:val="00D00790"/>
    <w:rsid w:val="00D019AE"/>
    <w:rsid w:val="00D02003"/>
    <w:rsid w:val="00D133EB"/>
    <w:rsid w:val="00D1574B"/>
    <w:rsid w:val="00D17042"/>
    <w:rsid w:val="00D341CD"/>
    <w:rsid w:val="00D35455"/>
    <w:rsid w:val="00D42938"/>
    <w:rsid w:val="00D44643"/>
    <w:rsid w:val="00D465D1"/>
    <w:rsid w:val="00D51053"/>
    <w:rsid w:val="00D519BC"/>
    <w:rsid w:val="00D64C14"/>
    <w:rsid w:val="00D67516"/>
    <w:rsid w:val="00D7603D"/>
    <w:rsid w:val="00D764B4"/>
    <w:rsid w:val="00D773FD"/>
    <w:rsid w:val="00D86D41"/>
    <w:rsid w:val="00D94FFD"/>
    <w:rsid w:val="00D95970"/>
    <w:rsid w:val="00D978E2"/>
    <w:rsid w:val="00DB754E"/>
    <w:rsid w:val="00DC222C"/>
    <w:rsid w:val="00DC3F53"/>
    <w:rsid w:val="00DC46BE"/>
    <w:rsid w:val="00DC4B79"/>
    <w:rsid w:val="00DC67C2"/>
    <w:rsid w:val="00DD637F"/>
    <w:rsid w:val="00DE081E"/>
    <w:rsid w:val="00DE58B1"/>
    <w:rsid w:val="00DF59CB"/>
    <w:rsid w:val="00DF6D17"/>
    <w:rsid w:val="00E021A8"/>
    <w:rsid w:val="00E0260B"/>
    <w:rsid w:val="00E0630D"/>
    <w:rsid w:val="00E133A2"/>
    <w:rsid w:val="00E13637"/>
    <w:rsid w:val="00E16984"/>
    <w:rsid w:val="00E33F31"/>
    <w:rsid w:val="00E44F33"/>
    <w:rsid w:val="00E466D2"/>
    <w:rsid w:val="00E52AB2"/>
    <w:rsid w:val="00E57547"/>
    <w:rsid w:val="00E6331C"/>
    <w:rsid w:val="00E634AB"/>
    <w:rsid w:val="00E741AB"/>
    <w:rsid w:val="00E74FC4"/>
    <w:rsid w:val="00E87D2D"/>
    <w:rsid w:val="00E916B6"/>
    <w:rsid w:val="00E92867"/>
    <w:rsid w:val="00E92EFE"/>
    <w:rsid w:val="00EB02F5"/>
    <w:rsid w:val="00EB3935"/>
    <w:rsid w:val="00ED081B"/>
    <w:rsid w:val="00ED4AF6"/>
    <w:rsid w:val="00EE23D2"/>
    <w:rsid w:val="00EE246C"/>
    <w:rsid w:val="00EE6DB9"/>
    <w:rsid w:val="00EF0A5D"/>
    <w:rsid w:val="00EF21A0"/>
    <w:rsid w:val="00EF24B4"/>
    <w:rsid w:val="00EF6755"/>
    <w:rsid w:val="00F070DF"/>
    <w:rsid w:val="00F07B34"/>
    <w:rsid w:val="00F10F38"/>
    <w:rsid w:val="00F12D9F"/>
    <w:rsid w:val="00F33743"/>
    <w:rsid w:val="00F3784A"/>
    <w:rsid w:val="00F37C74"/>
    <w:rsid w:val="00F54776"/>
    <w:rsid w:val="00F5506E"/>
    <w:rsid w:val="00F55BA8"/>
    <w:rsid w:val="00F56FB3"/>
    <w:rsid w:val="00F664B7"/>
    <w:rsid w:val="00F7672A"/>
    <w:rsid w:val="00F77365"/>
    <w:rsid w:val="00F91403"/>
    <w:rsid w:val="00F91BD7"/>
    <w:rsid w:val="00F9673D"/>
    <w:rsid w:val="00FA7A4C"/>
    <w:rsid w:val="00FB5599"/>
    <w:rsid w:val="00FB6A85"/>
    <w:rsid w:val="00FC1E0F"/>
    <w:rsid w:val="00FD42ED"/>
    <w:rsid w:val="00FE61A7"/>
    <w:rsid w:val="00FE761B"/>
    <w:rsid w:val="00FE7F40"/>
    <w:rsid w:val="1E4E7282"/>
    <w:rsid w:val="29A0538F"/>
    <w:rsid w:val="29A44ECD"/>
    <w:rsid w:val="2C1870F3"/>
    <w:rsid w:val="42C9016D"/>
    <w:rsid w:val="448F7294"/>
    <w:rsid w:val="4A3D2633"/>
    <w:rsid w:val="52FB3719"/>
    <w:rsid w:val="5DC73B24"/>
    <w:rsid w:val="72370401"/>
    <w:rsid w:val="765A378E"/>
    <w:rsid w:val="7E987889"/>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docId w15:val="{A916CAB1-199A-4561-8FEA-1D696483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Chars="200" w:firstLine="420"/>
    </w:pPr>
    <w:rPr>
      <w:szCs w:val="20"/>
    </w:rPr>
  </w:style>
  <w:style w:type="paragraph" w:styleId="a6">
    <w:name w:val="annotation text"/>
    <w:basedOn w:val="a0"/>
    <w:link w:val="a7"/>
    <w:uiPriority w:val="99"/>
    <w:unhideWhenUsed/>
    <w:qFormat/>
    <w:pPr>
      <w:jc w:val="left"/>
    </w:pPr>
  </w:style>
  <w:style w:type="paragraph" w:styleId="a8">
    <w:name w:val="Body Text"/>
    <w:basedOn w:val="a0"/>
    <w:link w:val="a9"/>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uiPriority w:val="99"/>
    <w:semiHidden/>
    <w:unhideWhenUsed/>
    <w:qFormat/>
    <w:pPr>
      <w:spacing w:after="120"/>
      <w:ind w:leftChars="200" w:left="420"/>
    </w:pPr>
  </w:style>
  <w:style w:type="paragraph" w:styleId="ac">
    <w:name w:val="Plain Text"/>
    <w:basedOn w:val="a0"/>
    <w:link w:val="ad"/>
    <w:qFormat/>
    <w:rPr>
      <w:rFonts w:ascii="宋体" w:hAnsi="Courier New"/>
      <w:szCs w:val="20"/>
    </w:rPr>
  </w:style>
  <w:style w:type="paragraph" w:styleId="ae">
    <w:name w:val="Date"/>
    <w:basedOn w:val="a0"/>
    <w:next w:val="a0"/>
    <w:link w:val="af"/>
    <w:qFormat/>
    <w:pPr>
      <w:spacing w:line="480" w:lineRule="exact"/>
    </w:pPr>
    <w:rPr>
      <w:sz w:val="24"/>
      <w:szCs w:val="20"/>
    </w:rPr>
  </w:style>
  <w:style w:type="paragraph" w:styleId="af0">
    <w:name w:val="Balloon Text"/>
    <w:basedOn w:val="a0"/>
    <w:link w:val="af1"/>
    <w:uiPriority w:val="99"/>
    <w:semiHidden/>
    <w:unhideWhenUsed/>
    <w:qFormat/>
    <w:rPr>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Pr>
      <w:b/>
      <w:bCs/>
    </w:rPr>
  </w:style>
  <w:style w:type="paragraph" w:styleId="2">
    <w:name w:val="Body Text First Indent 2"/>
    <w:basedOn w:val="aa"/>
    <w:link w:val="20"/>
    <w:uiPriority w:val="99"/>
    <w:semiHidden/>
    <w:unhideWhenUsed/>
    <w:qFormat/>
    <w:pPr>
      <w:widowControl/>
      <w:ind w:firstLineChars="200" w:firstLine="420"/>
      <w:jc w:val="left"/>
    </w:pPr>
    <w:rPr>
      <w:rFonts w:ascii="Calibri" w:hAnsi="Calibri"/>
      <w:kern w:val="0"/>
      <w:sz w:val="24"/>
    </w:rPr>
  </w:style>
  <w:style w:type="table" w:styleId="af8">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annotation reference"/>
    <w:basedOn w:val="a1"/>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9">
    <w:name w:val="正文文本 字符"/>
    <w:basedOn w:val="a1"/>
    <w:link w:val="a8"/>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qFormat/>
    <w:pPr>
      <w:adjustRightInd w:val="0"/>
      <w:spacing w:line="360" w:lineRule="auto"/>
    </w:pPr>
    <w:rPr>
      <w:kern w:val="0"/>
      <w:sz w:val="24"/>
      <w:szCs w:val="20"/>
    </w:rPr>
  </w:style>
  <w:style w:type="paragraph" w:styleId="a">
    <w:name w:val="List Paragraph"/>
    <w:basedOn w:val="a0"/>
    <w:link w:val="afb"/>
    <w:uiPriority w:val="34"/>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Pr>
      <w:rFonts w:ascii="宋体" w:eastAsia="宋体" w:hAnsi="Courier New" w:cs="Times New Roman"/>
      <w:szCs w:val="20"/>
    </w:rPr>
  </w:style>
  <w:style w:type="paragraph" w:customStyle="1" w:styleId="afc">
    <w:name w:val="字元 字元"/>
    <w:basedOn w:val="a0"/>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Pr>
      <w:rFonts w:ascii="Times New Roman" w:eastAsia="宋体" w:hAnsi="Times New Roman" w:cs="Times New Roman"/>
      <w:sz w:val="18"/>
      <w:szCs w:val="18"/>
    </w:rPr>
  </w:style>
  <w:style w:type="character" w:customStyle="1" w:styleId="af">
    <w:name w:val="日期 字符"/>
    <w:basedOn w:val="a1"/>
    <w:link w:val="ae"/>
    <w:qFormat/>
    <w:rPr>
      <w:rFonts w:ascii="Times New Roman" w:eastAsia="宋体" w:hAnsi="Times New Roman" w:cs="Times New Roman"/>
      <w:sz w:val="24"/>
      <w:szCs w:val="20"/>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0"/>
    <w:uiPriority w:val="34"/>
    <w:qFormat/>
    <w:pPr>
      <w:ind w:firstLine="420"/>
    </w:pPr>
    <w:rPr>
      <w:rFonts w:ascii="Cambria" w:hAnsi="Cambria"/>
      <w:sz w:val="24"/>
    </w:rPr>
  </w:style>
  <w:style w:type="character" w:customStyle="1" w:styleId="ab">
    <w:name w:val="正文文本缩进 字符"/>
    <w:basedOn w:val="a1"/>
    <w:link w:val="aa"/>
    <w:uiPriority w:val="99"/>
    <w:semiHidden/>
    <w:qFormat/>
    <w:rPr>
      <w:rFonts w:ascii="Times New Roman" w:eastAsia="宋体" w:hAnsi="Times New Roman" w:cs="Times New Roman"/>
      <w:szCs w:val="24"/>
    </w:rPr>
  </w:style>
  <w:style w:type="character" w:customStyle="1" w:styleId="20">
    <w:name w:val="正文文本首行缩进 2 字符"/>
    <w:basedOn w:val="ab"/>
    <w:link w:val="2"/>
    <w:uiPriority w:val="99"/>
    <w:semiHidden/>
    <w:qFormat/>
    <w:rPr>
      <w:rFonts w:ascii="Calibri" w:eastAsia="宋体" w:hAnsi="Calibri" w:cs="Times New Roman"/>
      <w:kern w:val="0"/>
      <w:sz w:val="24"/>
      <w:szCs w:val="24"/>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7">
    <w:name w:val="批注主题 字符"/>
    <w:basedOn w:val="a7"/>
    <w:link w:val="af6"/>
    <w:uiPriority w:val="99"/>
    <w:semiHidden/>
    <w:qFormat/>
    <w:rPr>
      <w:rFonts w:ascii="Times New Roman" w:eastAsia="宋体" w:hAnsi="Times New Roman" w:cs="Times New Roman"/>
      <w:b/>
      <w:bCs/>
      <w:szCs w:val="24"/>
    </w:rPr>
  </w:style>
  <w:style w:type="paragraph" w:customStyle="1" w:styleId="CharChar4CharChar1">
    <w:name w:val="Char Char4 Char Char1"/>
    <w:basedOn w:val="a0"/>
    <w:qFormat/>
    <w:pPr>
      <w:adjustRightInd w:val="0"/>
      <w:spacing w:line="360" w:lineRule="auto"/>
    </w:pPr>
    <w:rPr>
      <w:kern w:val="0"/>
      <w:sz w:val="24"/>
      <w:szCs w:val="20"/>
    </w:rPr>
  </w:style>
  <w:style w:type="character" w:customStyle="1" w:styleId="afb">
    <w:name w:val="列表段落 字符"/>
    <w:basedOn w:val="a1"/>
    <w:link w:val="a"/>
    <w:qFormat/>
    <w:locked/>
    <w:rPr>
      <w:rFonts w:ascii="Book Antiqua" w:eastAsia="宋体" w:hAnsi="Book Antiqua" w:cs="Times New Roman"/>
      <w:sz w:val="28"/>
      <w:szCs w:val="21"/>
      <w:lang w:eastAsia="en-US"/>
    </w:rPr>
  </w:style>
  <w:style w:type="paragraph" w:customStyle="1" w:styleId="1">
    <w:name w:val="修订1"/>
    <w:hidden/>
    <w:uiPriority w:val="99"/>
    <w:semiHidden/>
    <w:qFormat/>
    <w:rPr>
      <w:kern w:val="2"/>
      <w:sz w:val="21"/>
      <w:szCs w:val="24"/>
    </w:rPr>
  </w:style>
  <w:style w:type="paragraph" w:customStyle="1" w:styleId="2z">
    <w:name w:val="2z"/>
    <w:basedOn w:val="a0"/>
    <w:qFormat/>
    <w:pPr>
      <w:topLinePunct/>
      <w:spacing w:line="480" w:lineRule="auto"/>
    </w:pPr>
    <w:rPr>
      <w:rFonts w:ascii="EU-F1" w:eastAsia="黑体" w:hAnsiTheme="minorHAnsi" w:cstheme="minorBidi"/>
      <w:kern w:val="21"/>
      <w:szCs w:val="21"/>
    </w:rPr>
  </w:style>
  <w:style w:type="paragraph" w:customStyle="1" w:styleId="b">
    <w:name w:val="b"/>
    <w:basedOn w:val="a0"/>
    <w:qFormat/>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pPr>
      <w:topLinePunct/>
      <w:spacing w:line="312" w:lineRule="exact"/>
    </w:pPr>
    <w:rPr>
      <w:rFonts w:ascii="EU-F1" w:eastAsia="黑体" w:hAnsi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3202</Words>
  <Characters>3491</Characters>
  <Application>Microsoft Office Word</Application>
  <DocSecurity>0</DocSecurity>
  <Lines>268</Lines>
  <Paragraphs>267</Paragraphs>
  <ScaleCrop>false</ScaleCrop>
  <Company>Microsoft</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2</cp:revision>
  <cp:lastPrinted>2023-09-27T11:46:00Z</cp:lastPrinted>
  <dcterms:created xsi:type="dcterms:W3CDTF">2025-12-25T01:48:00Z</dcterms:created>
  <dcterms:modified xsi:type="dcterms:W3CDTF">2025-12-25T01:48:00Z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E328A5953542BA5EC4484A69DAC68AE0_43</vt:lpwstr>
  </property>
  <property fmtid="{D5CDD505-2E9C-101B-9397-08002B2CF9AE}" pid="4" name="KSOTemplateDocerSaveRecord">
    <vt:lpwstr>eyJoZGlkIjoiNDM3M2MzODg3NGU1MThhYmI1NThhMjk0YTFiY2RmNzEiLCJ1c2VySWQiOiIxMjM0OTIzNjI0In0=</vt:lpwstr>
  </property>
</Properties>
</file>