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5BF06">
      <w:pPr>
        <w:spacing w:line="360" w:lineRule="auto"/>
        <w:jc w:val="center"/>
        <w:rPr>
          <w:rFonts w:hint="eastAsia" w:ascii="宋体" w:hAnsi="宋体"/>
          <w:b/>
          <w:sz w:val="52"/>
          <w:szCs w:val="52"/>
        </w:rPr>
      </w:pPr>
    </w:p>
    <w:p w14:paraId="216E3D65">
      <w:pPr>
        <w:spacing w:line="360" w:lineRule="auto"/>
        <w:jc w:val="center"/>
        <w:rPr>
          <w:rFonts w:hint="eastAsia" w:ascii="宋体" w:hAnsi="宋体"/>
          <w:b/>
          <w:sz w:val="52"/>
          <w:szCs w:val="52"/>
        </w:rPr>
      </w:pPr>
    </w:p>
    <w:p w14:paraId="1D361AF8">
      <w:pPr>
        <w:spacing w:line="360" w:lineRule="auto"/>
        <w:jc w:val="center"/>
        <w:rPr>
          <w:rFonts w:hint="eastAsia" w:ascii="宋体" w:hAnsi="宋体"/>
          <w:b/>
          <w:sz w:val="52"/>
          <w:szCs w:val="52"/>
        </w:rPr>
      </w:pPr>
      <w:r>
        <w:rPr>
          <w:rFonts w:hint="eastAsia" w:ascii="宋体" w:hAnsi="宋体"/>
          <w:b/>
          <w:sz w:val="52"/>
          <w:szCs w:val="52"/>
        </w:rPr>
        <w:t>比 价 文 件</w:t>
      </w:r>
    </w:p>
    <w:p w14:paraId="3FB55650">
      <w:pPr>
        <w:spacing w:line="360" w:lineRule="auto"/>
        <w:ind w:firstLine="960" w:firstLineChars="300"/>
        <w:rPr>
          <w:rFonts w:hint="eastAsia" w:ascii="宋体" w:hAnsi="宋体"/>
          <w:kern w:val="0"/>
          <w:sz w:val="32"/>
        </w:rPr>
      </w:pPr>
    </w:p>
    <w:p w14:paraId="2ABD1A13">
      <w:pPr>
        <w:spacing w:line="360" w:lineRule="auto"/>
        <w:ind w:firstLine="960" w:firstLineChars="300"/>
        <w:rPr>
          <w:rFonts w:hint="eastAsia" w:ascii="宋体" w:hAnsi="宋体"/>
          <w:kern w:val="0"/>
          <w:sz w:val="32"/>
        </w:rPr>
      </w:pPr>
    </w:p>
    <w:p w14:paraId="339E0AAB">
      <w:pPr>
        <w:spacing w:line="360" w:lineRule="auto"/>
        <w:ind w:firstLine="960" w:firstLineChars="300"/>
        <w:rPr>
          <w:rFonts w:hint="eastAsia" w:ascii="宋体" w:hAnsi="宋体"/>
          <w:kern w:val="0"/>
          <w:sz w:val="32"/>
        </w:rPr>
      </w:pPr>
    </w:p>
    <w:p w14:paraId="510C0BB3">
      <w:pPr>
        <w:spacing w:line="360" w:lineRule="auto"/>
        <w:ind w:firstLine="960" w:firstLineChars="300"/>
        <w:rPr>
          <w:rFonts w:hint="eastAsia" w:ascii="宋体" w:hAnsi="宋体"/>
          <w:kern w:val="0"/>
          <w:sz w:val="32"/>
        </w:rPr>
      </w:pPr>
    </w:p>
    <w:p w14:paraId="5629BA1A">
      <w:pPr>
        <w:tabs>
          <w:tab w:val="left" w:pos="1470"/>
          <w:tab w:val="center" w:pos="4677"/>
        </w:tabs>
        <w:spacing w:line="360" w:lineRule="auto"/>
        <w:ind w:firstLine="2523" w:firstLineChars="700"/>
        <w:rPr>
          <w:rFonts w:hint="eastAsia" w:ascii="宋体" w:hAnsi="宋体"/>
          <w:b/>
          <w:sz w:val="36"/>
          <w:szCs w:val="36"/>
          <w:u w:val="single"/>
        </w:rPr>
      </w:pPr>
      <w:r>
        <w:rPr>
          <w:rFonts w:hint="eastAsia" w:ascii="宋体" w:hAnsi="宋体"/>
          <w:b/>
          <w:sz w:val="36"/>
          <w:szCs w:val="36"/>
        </w:rPr>
        <w:t>项目编号：</w:t>
      </w:r>
      <w:r>
        <w:rPr>
          <w:rFonts w:hint="eastAsia" w:ascii="宋体" w:hAnsi="宋体"/>
          <w:b/>
          <w:sz w:val="36"/>
          <w:szCs w:val="36"/>
          <w:u w:val="single"/>
        </w:rPr>
        <w:t xml:space="preserve">    </w:t>
      </w:r>
      <w:r>
        <w:rPr>
          <w:rFonts w:hint="eastAsia" w:ascii="宋体" w:hAnsi="宋体"/>
          <w:b/>
          <w:sz w:val="36"/>
          <w:szCs w:val="36"/>
          <w:u w:val="single"/>
          <w:lang w:eastAsia="zh-CN"/>
        </w:rPr>
        <w:t>BJXX260263</w:t>
      </w:r>
      <w:r>
        <w:rPr>
          <w:rFonts w:hint="eastAsia" w:ascii="宋体" w:hAnsi="宋体"/>
          <w:b/>
          <w:sz w:val="36"/>
          <w:szCs w:val="36"/>
          <w:u w:val="single"/>
        </w:rPr>
        <w:t xml:space="preserve"> </w:t>
      </w:r>
    </w:p>
    <w:p w14:paraId="19D55CC0">
      <w:pPr>
        <w:tabs>
          <w:tab w:val="left" w:pos="1470"/>
          <w:tab w:val="center" w:pos="4677"/>
        </w:tabs>
        <w:spacing w:line="360" w:lineRule="auto"/>
        <w:jc w:val="center"/>
        <w:rPr>
          <w:rFonts w:hint="eastAsia" w:ascii="宋体" w:hAnsi="宋体"/>
          <w:b/>
          <w:sz w:val="36"/>
          <w:szCs w:val="36"/>
          <w:u w:val="single"/>
        </w:rPr>
      </w:pPr>
      <w:r>
        <w:rPr>
          <w:rFonts w:hint="eastAsia" w:ascii="宋体" w:hAnsi="宋体"/>
          <w:b/>
          <w:sz w:val="36"/>
          <w:szCs w:val="36"/>
        </w:rPr>
        <w:t xml:space="preserve"> 项目名称：</w:t>
      </w:r>
      <w:r>
        <w:rPr>
          <w:rFonts w:hint="eastAsia" w:ascii="宋体" w:hAnsi="宋体"/>
          <w:b/>
          <w:sz w:val="36"/>
          <w:szCs w:val="36"/>
          <w:u w:val="single"/>
          <w:lang w:eastAsia="zh-CN"/>
        </w:rPr>
        <w:t>医院互联网业务发布专线</w:t>
      </w:r>
      <w:r>
        <w:rPr>
          <w:rFonts w:hint="eastAsia" w:ascii="宋体" w:hAnsi="宋体"/>
          <w:b/>
          <w:sz w:val="36"/>
          <w:szCs w:val="36"/>
          <w:u w:val="single"/>
        </w:rPr>
        <w:t>项目</w:t>
      </w:r>
    </w:p>
    <w:p w14:paraId="2953FB68">
      <w:pPr>
        <w:spacing w:line="360" w:lineRule="auto"/>
        <w:jc w:val="center"/>
        <w:rPr>
          <w:rFonts w:hint="eastAsia" w:ascii="宋体" w:hAnsi="宋体"/>
          <w:b/>
          <w:sz w:val="36"/>
          <w:szCs w:val="36"/>
        </w:rPr>
      </w:pPr>
    </w:p>
    <w:p w14:paraId="15E08D77">
      <w:pPr>
        <w:spacing w:line="360" w:lineRule="auto"/>
        <w:ind w:firstLine="841" w:firstLineChars="300"/>
        <w:rPr>
          <w:rFonts w:hint="eastAsia" w:ascii="宋体" w:hAnsi="宋体" w:cs="宋体"/>
          <w:b/>
          <w:sz w:val="28"/>
          <w:szCs w:val="28"/>
        </w:rPr>
      </w:pPr>
      <w:r>
        <w:rPr>
          <w:rFonts w:hint="eastAsia" w:ascii="宋体" w:hAnsi="宋体" w:cs="宋体"/>
          <w:b/>
          <w:sz w:val="28"/>
          <w:szCs w:val="28"/>
        </w:rPr>
        <w:t xml:space="preserve"> </w:t>
      </w:r>
    </w:p>
    <w:p w14:paraId="629FC90C">
      <w:pPr>
        <w:spacing w:line="360" w:lineRule="auto"/>
        <w:rPr>
          <w:rFonts w:hint="eastAsia" w:ascii="宋体" w:hAnsi="宋体" w:cs="宋体"/>
          <w:b/>
          <w:sz w:val="28"/>
          <w:szCs w:val="28"/>
        </w:rPr>
      </w:pPr>
    </w:p>
    <w:p w14:paraId="26F0C1C1">
      <w:pPr>
        <w:spacing w:line="360" w:lineRule="auto"/>
        <w:rPr>
          <w:rFonts w:hint="eastAsia" w:ascii="宋体" w:hAnsi="宋体"/>
          <w:b/>
          <w:kern w:val="0"/>
          <w:sz w:val="32"/>
        </w:rPr>
      </w:pPr>
    </w:p>
    <w:p w14:paraId="7D45CE45">
      <w:pPr>
        <w:spacing w:line="360" w:lineRule="auto"/>
        <w:jc w:val="center"/>
        <w:rPr>
          <w:rFonts w:hint="eastAsia" w:ascii="宋体" w:hAnsi="宋体"/>
          <w:b/>
          <w:kern w:val="0"/>
          <w:sz w:val="32"/>
        </w:rPr>
      </w:pPr>
    </w:p>
    <w:p w14:paraId="7A072001">
      <w:pPr>
        <w:spacing w:line="360" w:lineRule="auto"/>
        <w:jc w:val="center"/>
        <w:rPr>
          <w:rFonts w:hint="eastAsia" w:ascii="宋体" w:hAnsi="宋体"/>
          <w:b/>
          <w:kern w:val="0"/>
          <w:sz w:val="32"/>
        </w:rPr>
      </w:pPr>
      <w:r>
        <w:rPr>
          <w:rFonts w:hint="eastAsia" w:ascii="宋体" w:hAnsi="宋体"/>
          <w:b/>
          <w:kern w:val="0"/>
          <w:sz w:val="32"/>
        </w:rPr>
        <w:t>采购方：新华医院采购与招标管理中心</w:t>
      </w:r>
    </w:p>
    <w:p w14:paraId="7E63B8C6">
      <w:pPr>
        <w:spacing w:line="360" w:lineRule="auto"/>
        <w:jc w:val="center"/>
        <w:rPr>
          <w:rFonts w:hint="eastAsia" w:ascii="宋体" w:hAnsi="宋体"/>
          <w:b/>
          <w:kern w:val="0"/>
          <w:sz w:val="32"/>
        </w:rPr>
      </w:pPr>
    </w:p>
    <w:p w14:paraId="52B49238">
      <w:pPr>
        <w:spacing w:line="360" w:lineRule="auto"/>
        <w:jc w:val="center"/>
        <w:rPr>
          <w:rFonts w:hint="eastAsia" w:ascii="宋体" w:hAnsi="宋体"/>
          <w:b/>
          <w:kern w:val="0"/>
          <w:sz w:val="30"/>
          <w:szCs w:val="30"/>
        </w:rPr>
      </w:pPr>
    </w:p>
    <w:p w14:paraId="463408E2">
      <w:pPr>
        <w:jc w:val="center"/>
        <w:rPr>
          <w:rFonts w:hint="eastAsia" w:ascii="宋体" w:hAnsi="宋体"/>
          <w:b/>
          <w:sz w:val="24"/>
        </w:rPr>
        <w:sectPr>
          <w:headerReference r:id="rId3" w:type="default"/>
          <w:footerReference r:id="rId4" w:type="default"/>
          <w:pgSz w:w="11906" w:h="16838"/>
          <w:pgMar w:top="1418" w:right="1134" w:bottom="1134" w:left="1134" w:header="851" w:footer="992" w:gutter="0"/>
          <w:cols w:space="720" w:num="1"/>
          <w:docGrid w:type="lines" w:linePitch="312" w:charSpace="0"/>
        </w:sectPr>
      </w:pPr>
      <w:r>
        <w:rPr>
          <w:rFonts w:hint="eastAsia" w:ascii="宋体" w:hAnsi="宋体"/>
          <w:sz w:val="30"/>
        </w:rPr>
        <w:t>二〇二六年</w:t>
      </w:r>
      <w:r>
        <w:rPr>
          <w:rFonts w:hint="eastAsia" w:ascii="宋体" w:hAnsi="宋体"/>
          <w:sz w:val="30"/>
          <w:lang w:val="en-US" w:eastAsia="zh-CN"/>
        </w:rPr>
        <w:t>六</w:t>
      </w:r>
      <w:r>
        <w:rPr>
          <w:rFonts w:hint="eastAsia" w:ascii="宋体" w:hAnsi="宋体"/>
          <w:sz w:val="30"/>
        </w:rPr>
        <w:t>月</w:t>
      </w:r>
    </w:p>
    <w:p w14:paraId="5545B06D">
      <w:pPr>
        <w:spacing w:line="360" w:lineRule="auto"/>
        <w:jc w:val="center"/>
        <w:rPr>
          <w:rFonts w:hint="eastAsia" w:ascii="宋体" w:hAnsi="宋体"/>
          <w:sz w:val="24"/>
        </w:rPr>
      </w:pPr>
      <w:r>
        <w:rPr>
          <w:rFonts w:hint="eastAsia" w:ascii="宋体" w:hAnsi="宋体"/>
          <w:b/>
          <w:sz w:val="24"/>
        </w:rPr>
        <w:t xml:space="preserve">                    </w:t>
      </w:r>
      <w:r>
        <w:rPr>
          <w:rFonts w:hint="eastAsia" w:ascii="宋体" w:hAnsi="宋体"/>
          <w:sz w:val="24"/>
        </w:rPr>
        <w:t xml:space="preserve">                                                                           </w:t>
      </w:r>
    </w:p>
    <w:p w14:paraId="6D8E15C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新华医院采购与招标管理中心现就上海交通大学医学院附属新华</w:t>
      </w:r>
      <w:r>
        <w:rPr>
          <w:rFonts w:hint="eastAsia" w:ascii="宋体" w:hAnsi="宋体"/>
          <w:sz w:val="24"/>
          <w:u w:val="single"/>
        </w:rPr>
        <w:t>医院</w:t>
      </w:r>
      <w:r>
        <w:rPr>
          <w:rFonts w:hint="eastAsia" w:ascii="宋体" w:hAnsi="宋体"/>
          <w:sz w:val="24"/>
          <w:u w:val="single"/>
          <w:lang w:val="en-US" w:eastAsia="zh-CN"/>
        </w:rPr>
        <w:t>--</w:t>
      </w:r>
      <w:r>
        <w:rPr>
          <w:rFonts w:hint="eastAsia" w:ascii="宋体" w:hAnsi="宋体"/>
          <w:sz w:val="24"/>
          <w:u w:val="single"/>
          <w:lang w:eastAsia="zh-CN"/>
        </w:rPr>
        <w:t>医院互联网业务发布专线</w:t>
      </w:r>
      <w:r>
        <w:rPr>
          <w:rFonts w:hint="eastAsia" w:ascii="宋体" w:hAnsi="宋体"/>
          <w:sz w:val="24"/>
          <w:u w:val="single"/>
        </w:rPr>
        <w:t>项目</w:t>
      </w:r>
      <w:r>
        <w:rPr>
          <w:rFonts w:hint="eastAsia" w:ascii="宋体" w:hAnsi="宋体"/>
          <w:sz w:val="24"/>
        </w:rPr>
        <w:t>（项目编号：</w:t>
      </w:r>
      <w:r>
        <w:rPr>
          <w:rFonts w:hint="eastAsia" w:ascii="宋体" w:hAnsi="宋体"/>
          <w:sz w:val="24"/>
          <w:u w:val="single"/>
          <w:lang w:eastAsia="zh-CN"/>
        </w:rPr>
        <w:t>BJXX260263</w:t>
      </w:r>
      <w:r>
        <w:rPr>
          <w:rFonts w:hint="eastAsia" w:ascii="宋体" w:hAnsi="宋体"/>
          <w:sz w:val="24"/>
        </w:rPr>
        <w:t>）进行采购，按照相关规定，本次采购的项目采用比价方式组织实施，现邀请贵单位前来报价。采购需求如下：</w:t>
      </w:r>
    </w:p>
    <w:p w14:paraId="7EE60E0A">
      <w:pPr>
        <w:keepNext w:val="0"/>
        <w:keepLines w:val="0"/>
        <w:pageBreakBefore w:val="0"/>
        <w:kinsoku/>
        <w:wordWrap/>
        <w:overflowPunct/>
        <w:topLinePunct w:val="0"/>
        <w:autoSpaceDE/>
        <w:autoSpaceDN/>
        <w:bidi w:val="0"/>
        <w:snapToGrid/>
        <w:spacing w:after="120" w:line="500" w:lineRule="atLeast"/>
        <w:ind w:left="851" w:hanging="420"/>
      </w:pPr>
    </w:p>
    <w:p w14:paraId="5AB58FFD">
      <w:pPr>
        <w:keepNext w:val="0"/>
        <w:keepLines w:val="0"/>
        <w:pageBreakBefore w:val="0"/>
        <w:kinsoku/>
        <w:wordWrap/>
        <w:overflowPunct/>
        <w:topLinePunct w:val="0"/>
        <w:autoSpaceDE/>
        <w:autoSpaceDN/>
        <w:bidi w:val="0"/>
        <w:snapToGrid/>
        <w:spacing w:line="500" w:lineRule="atLeast"/>
        <w:ind w:firstLine="425" w:firstLineChars="177"/>
        <w:rPr>
          <w:rFonts w:hint="eastAsia" w:ascii="宋体" w:hAnsi="宋体"/>
          <w:b/>
          <w:bCs/>
          <w:kern w:val="0"/>
          <w:sz w:val="24"/>
        </w:rPr>
      </w:pPr>
      <w:r>
        <w:rPr>
          <w:rFonts w:hint="eastAsia" w:ascii="宋体" w:hAnsi="宋体"/>
          <w:b/>
          <w:bCs/>
          <w:kern w:val="0"/>
          <w:sz w:val="24"/>
        </w:rPr>
        <w:t>一、项目概况</w:t>
      </w:r>
    </w:p>
    <w:p w14:paraId="0261CE9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1、项目名称：</w:t>
      </w:r>
      <w:r>
        <w:rPr>
          <w:rFonts w:hint="eastAsia" w:ascii="宋体" w:hAnsi="宋体"/>
          <w:sz w:val="24"/>
          <w:lang w:eastAsia="zh-CN"/>
        </w:rPr>
        <w:t>医院互联网业务发布专线</w:t>
      </w:r>
      <w:r>
        <w:rPr>
          <w:rFonts w:hint="eastAsia" w:ascii="宋体" w:hAnsi="宋体"/>
          <w:sz w:val="24"/>
        </w:rPr>
        <w:t>项目</w:t>
      </w:r>
    </w:p>
    <w:p w14:paraId="7D3ECC4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2、项目地点：新华医院上海市杨浦区控江路1665号</w:t>
      </w:r>
    </w:p>
    <w:p w14:paraId="6D3052D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3、项目最高限价：1</w:t>
      </w:r>
      <w:r>
        <w:rPr>
          <w:rFonts w:hint="eastAsia" w:ascii="宋体" w:hAnsi="宋体"/>
          <w:sz w:val="24"/>
          <w:lang w:val="en-US" w:eastAsia="zh-CN"/>
        </w:rPr>
        <w:t>50</w:t>
      </w:r>
      <w:r>
        <w:rPr>
          <w:rFonts w:hint="eastAsia" w:ascii="宋体" w:hAnsi="宋体"/>
          <w:sz w:val="24"/>
        </w:rPr>
        <w:t>000</w:t>
      </w:r>
      <w:r>
        <w:rPr>
          <w:rFonts w:ascii="宋体" w:hAnsi="宋体"/>
          <w:sz w:val="24"/>
        </w:rPr>
        <w:t>元</w:t>
      </w:r>
    </w:p>
    <w:p w14:paraId="0D1E0546">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bCs/>
          <w:kern w:val="0"/>
          <w:sz w:val="24"/>
        </w:rPr>
      </w:pPr>
      <w:r>
        <w:rPr>
          <w:rFonts w:hint="eastAsia" w:ascii="宋体" w:hAnsi="宋体"/>
          <w:bCs/>
          <w:kern w:val="0"/>
          <w:sz w:val="24"/>
        </w:rPr>
        <w:t>4、参数响应要求：</w:t>
      </w:r>
      <w:r>
        <w:rPr>
          <w:rFonts w:hint="eastAsia" w:ascii="宋体" w:hAnsi="宋体"/>
          <w:bCs/>
          <w:sz w:val="24"/>
        </w:rPr>
        <w:t>参数要求标注“★”号即实质性参数项，必须响应，如不满足，按无效报价处理；“★”的技术条款应当在投标文件中提供技术支持资料。技术支持资料以系统界面截图、产品说明书、彩页、注册证、检测机构出具的检测报告、官网发布的数据、制造商盖章的证明文件、系统页面截图或投标人出具满足招标技术需求的加盖公章书面承诺函等；一般项参数供应商准备资料备查，采购人可现场要求供应商出具佐证材料。</w:t>
      </w:r>
    </w:p>
    <w:p w14:paraId="24B5F104">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bCs/>
          <w:kern w:val="0"/>
          <w:sz w:val="24"/>
        </w:rPr>
      </w:pPr>
    </w:p>
    <w:p w14:paraId="1933E169">
      <w:pPr>
        <w:keepNext w:val="0"/>
        <w:keepLines w:val="0"/>
        <w:pageBreakBefore w:val="0"/>
        <w:numPr>
          <w:ilvl w:val="0"/>
          <w:numId w:val="2"/>
        </w:numPr>
        <w:tabs>
          <w:tab w:val="left" w:pos="540"/>
        </w:tabs>
        <w:kinsoku/>
        <w:wordWrap/>
        <w:overflowPunct/>
        <w:topLinePunct w:val="0"/>
        <w:autoSpaceDE/>
        <w:autoSpaceDN/>
        <w:bidi w:val="0"/>
        <w:snapToGrid/>
        <w:spacing w:line="500" w:lineRule="atLeast"/>
        <w:ind w:firstLine="423" w:firstLineChars="176"/>
        <w:jc w:val="left"/>
        <w:outlineLvl w:val="1"/>
        <w:rPr>
          <w:rFonts w:hint="eastAsia" w:ascii="宋体" w:hAnsi="宋体"/>
          <w:b/>
          <w:bCs/>
          <w:color w:val="000000"/>
          <w:sz w:val="24"/>
        </w:rPr>
      </w:pPr>
      <w:bookmarkStart w:id="0" w:name="_Toc342044134"/>
      <w:r>
        <w:rPr>
          <w:rFonts w:hint="eastAsia" w:ascii="宋体" w:hAnsi="宋体"/>
          <w:b/>
          <w:bCs/>
          <w:color w:val="000000"/>
          <w:sz w:val="24"/>
        </w:rPr>
        <w:t>服务目标</w:t>
      </w:r>
    </w:p>
    <w:bookmarkEnd w:id="0"/>
    <w:p w14:paraId="5ECB5731">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sz w:val="24"/>
        </w:rPr>
      </w:pPr>
      <w:r>
        <w:rPr>
          <w:rFonts w:hint="eastAsia" w:ascii="宋体" w:hAnsi="宋体" w:cs="宋体"/>
          <w:sz w:val="24"/>
        </w:rPr>
        <w:t>上海交通大学附属新华医院需第三方提供互联网络接入服务，以满足医院业务开展的需求。</w:t>
      </w:r>
    </w:p>
    <w:p w14:paraId="592F6A02">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sz w:val="24"/>
        </w:rPr>
      </w:pPr>
      <w:r>
        <w:rPr>
          <w:rFonts w:hint="eastAsia" w:ascii="宋体" w:hAnsi="宋体" w:cs="宋体"/>
          <w:sz w:val="24"/>
        </w:rPr>
        <w:t>光纤专线需要承载我院所有对外的互联网业务发布（DMZ区），包含医院官网、OA、微信公众号、小程序、互联网医院，各类移动端应用、电子发票等业务，需要保证各类业务运行稳定不中断。同时需要配合基于专线线路所进行的业务ICP备案、安全漏扫等工作、避免业务中断等潜在风险。</w:t>
      </w:r>
    </w:p>
    <w:p w14:paraId="45D2A7E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sz w:val="24"/>
        </w:rPr>
      </w:pPr>
    </w:p>
    <w:p w14:paraId="6D151202">
      <w:pPr>
        <w:keepNext w:val="0"/>
        <w:keepLines w:val="0"/>
        <w:pageBreakBefore w:val="0"/>
        <w:numPr>
          <w:ilvl w:val="0"/>
          <w:numId w:val="2"/>
        </w:numPr>
        <w:tabs>
          <w:tab w:val="left" w:pos="540"/>
        </w:tabs>
        <w:kinsoku/>
        <w:wordWrap/>
        <w:overflowPunct/>
        <w:topLinePunct w:val="0"/>
        <w:autoSpaceDE/>
        <w:autoSpaceDN/>
        <w:bidi w:val="0"/>
        <w:snapToGrid/>
        <w:spacing w:line="500" w:lineRule="atLeast"/>
        <w:ind w:firstLine="423" w:firstLineChars="176"/>
        <w:jc w:val="left"/>
        <w:outlineLvl w:val="1"/>
        <w:rPr>
          <w:rFonts w:hint="eastAsia" w:ascii="宋体" w:hAnsi="宋体"/>
          <w:b/>
          <w:bCs/>
          <w:color w:val="000000"/>
          <w:sz w:val="24"/>
        </w:rPr>
      </w:pPr>
      <w:bookmarkStart w:id="1" w:name="_Toc342044135"/>
      <w:r>
        <w:rPr>
          <w:rFonts w:hint="eastAsia" w:ascii="宋体" w:hAnsi="宋体"/>
          <w:b/>
          <w:bCs/>
          <w:color w:val="000000"/>
          <w:sz w:val="24"/>
        </w:rPr>
        <w:t>服务内容</w:t>
      </w:r>
    </w:p>
    <w:bookmarkEnd w:id="1"/>
    <w:p w14:paraId="58734401">
      <w:pPr>
        <w:keepNext w:val="0"/>
        <w:keepLines w:val="0"/>
        <w:pageBreakBefore w:val="0"/>
        <w:kinsoku/>
        <w:wordWrap/>
        <w:overflowPunct/>
        <w:topLinePunct w:val="0"/>
        <w:autoSpaceDE/>
        <w:autoSpaceDN/>
        <w:bidi w:val="0"/>
        <w:snapToGrid/>
        <w:spacing w:line="500" w:lineRule="atLeast"/>
        <w:ind w:left="425" w:hanging="425"/>
        <w:rPr>
          <w:rFonts w:hint="eastAsia" w:ascii="宋体" w:hAnsi="宋体" w:cs="宋体"/>
          <w:b/>
          <w:bCs/>
          <w:sz w:val="24"/>
        </w:rPr>
      </w:pPr>
      <w:r>
        <w:rPr>
          <w:rFonts w:hint="eastAsia" w:ascii="宋体" w:hAnsi="宋体" w:cs="宋体"/>
          <w:b/>
          <w:bCs/>
          <w:sz w:val="24"/>
        </w:rPr>
        <w:t>1、维保内容</w:t>
      </w:r>
    </w:p>
    <w:p w14:paraId="52824EF0">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1)提供互联网络（Internet）的接入服务，要求支持与中国电信，中国联通，中国移动主干网三线BGP互联 ，保障网络的高可靠；</w:t>
      </w:r>
    </w:p>
    <w:p w14:paraId="6B781716">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2)提供互联网络服务所需的外部接入条件;</w:t>
      </w:r>
    </w:p>
    <w:p w14:paraId="31D92935">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3)提供独享式不少于220Mbps网络物理端口，并采用RJ45接口以太网（Ethernet）方式接入，同时提供不少于21个BGP公网IPv4地址；</w:t>
      </w:r>
    </w:p>
    <w:p w14:paraId="06799CA0">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4)项目安装交付不影响新华医院业务的正常运行；</w:t>
      </w:r>
    </w:p>
    <w:p w14:paraId="06070C52">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 xml:space="preserve">5)投标人拥有雄厚的网络技术实力和本地化的技术服务团队，在招标人使用投标人提供的服务发生故障起20分钟远程响应，若确系投标人故障，投标人维护人员1小时内到达现场，并确保在12小时内解决故障。 </w:t>
      </w:r>
    </w:p>
    <w:p w14:paraId="7DE1A1D5">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6)对于投标人计划内维护、测试电路等合理原因需要中断招标人服务线路的正常使用时，投标人需要至少提前24小时以书面形式通知招标人，并承诺尽最大努力减小由此引起的影响。</w:t>
      </w:r>
    </w:p>
    <w:p w14:paraId="449F992E">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7)协助进行在用发布业务在互联网上的合规合法备案，确保业务连续性使用。</w:t>
      </w:r>
    </w:p>
    <w:p w14:paraId="75ED56DA">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8）每月出具线路运行稳定性情况报告。</w:t>
      </w:r>
    </w:p>
    <w:p w14:paraId="3BBB088B">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2.服务质量</w:t>
      </w:r>
    </w:p>
    <w:p w14:paraId="5281BDDA">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2.1.技术支持: 提供7*24小时服务热线及售后服务</w:t>
      </w:r>
    </w:p>
    <w:p w14:paraId="395957EC">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2.2.文档管理: 提供详细的运维文档和技术手册，确保运维工作的顺利进行</w:t>
      </w:r>
    </w:p>
    <w:p w14:paraId="5B1934C5">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3、服务满意度要求：服务响应时间和处理效果达到要求,详见附件七、运维满意度评价表</w:t>
      </w:r>
    </w:p>
    <w:p w14:paraId="36979BFF">
      <w:pPr>
        <w:keepNext w:val="0"/>
        <w:keepLines w:val="0"/>
        <w:pageBreakBefore w:val="0"/>
        <w:kinsoku/>
        <w:wordWrap/>
        <w:overflowPunct/>
        <w:topLinePunct w:val="0"/>
        <w:autoSpaceDE/>
        <w:autoSpaceDN/>
        <w:bidi w:val="0"/>
        <w:snapToGrid/>
        <w:spacing w:after="120" w:line="500" w:lineRule="atLeast"/>
        <w:rPr>
          <w:rFonts w:hint="eastAsia" w:ascii="宋体" w:hAnsi="宋体"/>
          <w:bCs/>
          <w:kern w:val="0"/>
          <w:sz w:val="24"/>
          <w:szCs w:val="32"/>
          <w:lang w:val="en-US" w:eastAsia="zh-CN"/>
        </w:rPr>
      </w:pPr>
      <w:r>
        <w:rPr>
          <w:rFonts w:hint="eastAsia" w:ascii="宋体" w:hAnsi="宋体"/>
          <w:bCs/>
          <w:kern w:val="0"/>
          <w:sz w:val="24"/>
          <w:szCs w:val="32"/>
          <w:lang w:val="en-US" w:eastAsia="zh-CN"/>
        </w:rPr>
        <w:t>4、数据保密要求：本项目服务方不得向任何第三方透露任何或部分技术保密信息。本项目服务方不得将采购人透露的任何保密信息用于执行本合同以外的事务。未经采购人同意，本项目服务方不得在广告或任何公开材料或活动中使用采购人的名称。</w:t>
      </w:r>
    </w:p>
    <w:p w14:paraId="40494D7E">
      <w:pPr>
        <w:keepNext w:val="0"/>
        <w:keepLines w:val="0"/>
        <w:pageBreakBefore w:val="0"/>
        <w:numPr>
          <w:ilvl w:val="0"/>
          <w:numId w:val="3"/>
        </w:numPr>
        <w:tabs>
          <w:tab w:val="left" w:pos="540"/>
        </w:tabs>
        <w:kinsoku/>
        <w:wordWrap/>
        <w:overflowPunct/>
        <w:topLinePunct w:val="0"/>
        <w:autoSpaceDE/>
        <w:autoSpaceDN/>
        <w:bidi w:val="0"/>
        <w:snapToGrid/>
        <w:spacing w:line="500" w:lineRule="atLeast"/>
        <w:jc w:val="left"/>
        <w:outlineLvl w:val="1"/>
        <w:rPr>
          <w:rFonts w:hint="eastAsia" w:ascii="宋体" w:hAnsi="宋体"/>
          <w:bCs/>
          <w:kern w:val="0"/>
          <w:sz w:val="24"/>
        </w:rPr>
      </w:pPr>
      <w:r>
        <w:rPr>
          <w:rFonts w:hint="eastAsia" w:ascii="宋体" w:hAnsi="宋体"/>
          <w:bCs/>
          <w:kern w:val="0"/>
          <w:sz w:val="24"/>
        </w:rPr>
        <w:t>验收方式</w:t>
      </w:r>
      <w:r>
        <w:rPr>
          <w:rFonts w:hint="eastAsia" w:ascii="宋体" w:hAnsi="宋体"/>
          <w:bCs/>
          <w:kern w:val="0"/>
          <w:sz w:val="24"/>
          <w:lang w:eastAsia="zh-CN"/>
        </w:rPr>
        <w:t>：</w:t>
      </w:r>
      <w:r>
        <w:rPr>
          <w:rFonts w:hint="eastAsia" w:ascii="宋体" w:hAnsi="宋体"/>
          <w:bCs/>
          <w:kern w:val="0"/>
          <w:sz w:val="24"/>
        </w:rPr>
        <w:t>由采购人自行对服务进行验收。</w:t>
      </w:r>
    </w:p>
    <w:p w14:paraId="24908C29">
      <w:pPr>
        <w:keepNext w:val="0"/>
        <w:keepLines w:val="0"/>
        <w:pageBreakBefore w:val="0"/>
        <w:kinsoku/>
        <w:wordWrap/>
        <w:overflowPunct/>
        <w:topLinePunct w:val="0"/>
        <w:autoSpaceDE/>
        <w:autoSpaceDN/>
        <w:bidi w:val="0"/>
        <w:snapToGrid/>
        <w:spacing w:line="500" w:lineRule="atLeast"/>
        <w:rPr>
          <w:rFonts w:hint="eastAsia" w:ascii="宋体" w:hAnsi="宋体"/>
          <w:b/>
          <w:bCs/>
          <w:kern w:val="0"/>
          <w:sz w:val="24"/>
        </w:rPr>
      </w:pPr>
    </w:p>
    <w:p w14:paraId="0540470A">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
          <w:sz w:val="24"/>
        </w:rPr>
      </w:pPr>
      <w:r>
        <w:rPr>
          <w:rFonts w:hint="eastAsia" w:ascii="宋体" w:hAnsi="宋体"/>
          <w:b/>
          <w:bCs/>
          <w:kern w:val="0"/>
          <w:sz w:val="24"/>
          <w:lang w:val="en-US" w:eastAsia="zh-CN"/>
        </w:rPr>
        <w:t>四</w:t>
      </w:r>
      <w:r>
        <w:rPr>
          <w:rFonts w:hint="eastAsia" w:ascii="宋体" w:hAnsi="宋体"/>
          <w:b/>
          <w:bCs/>
          <w:kern w:val="0"/>
          <w:sz w:val="24"/>
        </w:rPr>
        <w:t>、</w:t>
      </w:r>
      <w:r>
        <w:rPr>
          <w:rFonts w:hint="eastAsia" w:ascii="宋体" w:hAnsi="宋体"/>
          <w:b/>
          <w:sz w:val="24"/>
        </w:rPr>
        <w:t>服务周期</w:t>
      </w:r>
    </w:p>
    <w:p w14:paraId="1A408C3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kern w:val="0"/>
          <w:sz w:val="24"/>
          <w:lang w:val="en-US" w:eastAsia="zh-CN"/>
        </w:rPr>
      </w:pPr>
      <w:r>
        <w:rPr>
          <w:rFonts w:hint="eastAsia" w:ascii="宋体" w:hAnsi="宋体"/>
          <w:bCs/>
          <w:kern w:val="0"/>
          <w:sz w:val="24"/>
          <w:lang w:val="en-US" w:eastAsia="zh-CN"/>
        </w:rPr>
        <w:t>2027年1月1日至2027年12月31日</w:t>
      </w:r>
    </w:p>
    <w:p w14:paraId="1F0E5A7B">
      <w:pPr>
        <w:keepNext w:val="0"/>
        <w:keepLines w:val="0"/>
        <w:pageBreakBefore w:val="0"/>
        <w:kinsoku/>
        <w:wordWrap/>
        <w:overflowPunct/>
        <w:topLinePunct w:val="0"/>
        <w:autoSpaceDE/>
        <w:autoSpaceDN/>
        <w:bidi w:val="0"/>
        <w:snapToGrid/>
        <w:spacing w:line="500" w:lineRule="atLeast"/>
        <w:rPr>
          <w:rFonts w:hint="default" w:ascii="宋体" w:hAnsi="宋体"/>
          <w:bCs/>
          <w:kern w:val="0"/>
          <w:sz w:val="24"/>
          <w:lang w:val="en-US" w:eastAsia="zh-CN"/>
        </w:rPr>
      </w:pPr>
    </w:p>
    <w:p w14:paraId="395075D2">
      <w:pPr>
        <w:keepNext w:val="0"/>
        <w:keepLines w:val="0"/>
        <w:pageBreakBefore w:val="0"/>
        <w:kinsoku/>
        <w:wordWrap/>
        <w:overflowPunct/>
        <w:topLinePunct w:val="0"/>
        <w:autoSpaceDE/>
        <w:autoSpaceDN/>
        <w:bidi w:val="0"/>
        <w:snapToGrid/>
        <w:spacing w:line="500" w:lineRule="atLeast"/>
        <w:ind w:firstLine="425" w:firstLineChars="177"/>
        <w:rPr>
          <w:rFonts w:hint="eastAsia" w:ascii="宋体" w:hAnsi="宋体"/>
          <w:b/>
          <w:bCs/>
          <w:kern w:val="0"/>
          <w:sz w:val="24"/>
        </w:rPr>
      </w:pPr>
      <w:r>
        <w:rPr>
          <w:rFonts w:hint="eastAsia" w:ascii="宋体" w:hAnsi="宋体"/>
          <w:b/>
          <w:bCs/>
          <w:kern w:val="0"/>
          <w:sz w:val="24"/>
          <w:lang w:val="en-US" w:eastAsia="zh-CN"/>
        </w:rPr>
        <w:t>五</w:t>
      </w:r>
      <w:r>
        <w:rPr>
          <w:rFonts w:hint="eastAsia" w:ascii="宋体" w:hAnsi="宋体"/>
          <w:b/>
          <w:bCs/>
          <w:kern w:val="0"/>
          <w:sz w:val="24"/>
        </w:rPr>
        <w:t>、付款条件</w:t>
      </w:r>
    </w:p>
    <w:p w14:paraId="451AF3E1">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（1）维护服务年度开始至完整服务6个月后，按照医院的付款流程，采购人向成交供应商支付当年维护服务费的50%。</w:t>
      </w:r>
    </w:p>
    <w:p w14:paraId="360ADC40">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2）本项目一年维保期结束后，且运维满意度达到80分以上，采购人在收到成交供应商开具的有效发票后，根据医院付款流程，向成交供应商支付本合同项目总金额50%的合同款。当满意度低于80分，采购人有权视情况扣除相应的服务费用(按照服务周期和合同价格扣除未支付比例)，并具有进一步要求赔偿的权利(按照合同约定)。</w:t>
      </w:r>
    </w:p>
    <w:p w14:paraId="59B05119">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Cs/>
          <w:kern w:val="0"/>
          <w:sz w:val="24"/>
        </w:rPr>
      </w:pPr>
      <w:r>
        <w:rPr>
          <w:rFonts w:hint="eastAsia" w:ascii="宋体" w:hAnsi="宋体"/>
          <w:bCs/>
          <w:kern w:val="0"/>
          <w:sz w:val="24"/>
        </w:rPr>
        <w:t>（3）如项目维护期存续期间，若因特殊原因造成项目维护期提前结束，则本项目涉及的维护期维护费用按照实际发生时长进行结算。</w:t>
      </w:r>
    </w:p>
    <w:p w14:paraId="6CA65003">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
          <w:sz w:val="24"/>
        </w:rPr>
      </w:pPr>
    </w:p>
    <w:p w14:paraId="5B3A5918">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b/>
          <w:sz w:val="24"/>
        </w:rPr>
      </w:pPr>
      <w:r>
        <w:rPr>
          <w:rFonts w:hint="eastAsia" w:ascii="宋体" w:hAnsi="宋体"/>
          <w:b/>
          <w:sz w:val="24"/>
          <w:lang w:val="en-US" w:eastAsia="zh-CN"/>
        </w:rPr>
        <w:t>六</w:t>
      </w:r>
      <w:r>
        <w:rPr>
          <w:rFonts w:hint="eastAsia" w:ascii="宋体" w:hAnsi="宋体"/>
          <w:b/>
          <w:sz w:val="24"/>
        </w:rPr>
        <w:t>、报价要求</w:t>
      </w:r>
    </w:p>
    <w:p w14:paraId="6878C3BC">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hint="eastAsia" w:ascii="宋体" w:hAnsi="宋体"/>
          <w:sz w:val="24"/>
        </w:rPr>
        <w:t>（一）资信要求：</w:t>
      </w:r>
    </w:p>
    <w:p w14:paraId="7BF9F137">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1、满足《中华人民共和国政府采购法》第二十二条规定。在中华人民共和国境内依法成立的具有独立企业法人资格的企事业单位；</w:t>
      </w:r>
    </w:p>
    <w:p w14:paraId="3EA7B6BA">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2、</w:t>
      </w:r>
      <w:r>
        <w:rPr>
          <w:rFonts w:hint="eastAsia" w:ascii="宋体" w:hAnsi="宋体" w:cs="宋体"/>
          <w:sz w:val="24"/>
        </w:rPr>
        <w:t>“信用中国”（www.creditchina.gov.cn）未被列入失信被执行人、重大税收违法案件当事人名单，中国政府采购网（www.ccgp.gov.cn）未被列入政府采购严重违法失信行为记录名单，提供网站查询截图。</w:t>
      </w:r>
    </w:p>
    <w:p w14:paraId="4319DF34">
      <w:pPr>
        <w:pStyle w:val="9"/>
        <w:keepNext w:val="0"/>
        <w:keepLines w:val="0"/>
        <w:pageBreakBefore w:val="0"/>
        <w:kinsoku/>
        <w:wordWrap/>
        <w:overflowPunct/>
        <w:topLinePunct w:val="0"/>
        <w:autoSpaceDE/>
        <w:autoSpaceDN/>
        <w:bidi w:val="0"/>
        <w:snapToGrid/>
        <w:spacing w:line="500" w:lineRule="atLeast"/>
        <w:ind w:firstLine="424" w:firstLineChars="177"/>
        <w:outlineLvl w:val="1"/>
        <w:rPr>
          <w:rFonts w:hint="eastAsia" w:hAnsi="宋体"/>
          <w:sz w:val="24"/>
        </w:rPr>
      </w:pPr>
      <w:r>
        <w:rPr>
          <w:rFonts w:hint="eastAsia" w:hAnsi="宋体"/>
          <w:sz w:val="24"/>
        </w:rPr>
        <w:t>3、本项目不接受联合体投标。</w:t>
      </w:r>
    </w:p>
    <w:p w14:paraId="2A1937F2">
      <w:pPr>
        <w:keepNext w:val="0"/>
        <w:keepLines w:val="0"/>
        <w:pageBreakBefore w:val="0"/>
        <w:kinsoku/>
        <w:wordWrap/>
        <w:overflowPunct/>
        <w:topLinePunct w:val="0"/>
        <w:autoSpaceDE/>
        <w:autoSpaceDN/>
        <w:bidi w:val="0"/>
        <w:snapToGrid/>
        <w:spacing w:line="500" w:lineRule="atLeast"/>
        <w:jc w:val="left"/>
        <w:rPr>
          <w:rFonts w:hint="eastAsia" w:ascii="宋体" w:hAnsi="宋体"/>
          <w:sz w:val="24"/>
        </w:rPr>
      </w:pPr>
    </w:p>
    <w:p w14:paraId="24840DBE">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hint="eastAsia" w:ascii="宋体" w:hAnsi="宋体"/>
          <w:sz w:val="24"/>
        </w:rPr>
        <w:t>（二）技术标要求</w:t>
      </w:r>
    </w:p>
    <w:p w14:paraId="790FE8C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hint="eastAsia" w:ascii="宋体" w:hAnsi="宋体"/>
          <w:sz w:val="24"/>
        </w:rPr>
        <w:t>1、服务方案：包括对本项目的现状情况的理解、对需求的理解、其他相关技术/管理能力匹配度、重点难点应对措施及增值服务等内容。</w:t>
      </w:r>
      <w:bookmarkStart w:id="2" w:name="_Hlk226721571"/>
      <w:r>
        <w:rPr>
          <w:rFonts w:hint="eastAsia" w:ascii="宋体" w:hAnsi="宋体"/>
          <w:bCs/>
          <w:sz w:val="24"/>
          <w:highlight w:val="yellow"/>
        </w:rPr>
        <w:t xml:space="preserve"> “★”</w:t>
      </w:r>
      <w:r>
        <w:rPr>
          <w:rFonts w:hint="eastAsia" w:ascii="宋体" w:hAnsi="宋体"/>
          <w:kern w:val="44"/>
          <w:sz w:val="24"/>
          <w:highlight w:val="yellow"/>
        </w:rPr>
        <w:t>的技术条款应当在投标文件中提供技术支持资料。技术支持资料以系统界面截图、产品说明书、彩页、注册证、检测机构出具的检测报告、官网发布的数据、制造商盖章的证明文件、</w:t>
      </w:r>
      <w:r>
        <w:rPr>
          <w:rFonts w:hint="eastAsia" w:ascii="宋体" w:hAnsi="宋体"/>
          <w:bCs/>
          <w:sz w:val="24"/>
        </w:rPr>
        <w:t>系统页面截图或投标人出具满足招标技术需求的加盖公章书面承诺函等。</w:t>
      </w:r>
      <w:bookmarkEnd w:id="2"/>
      <w:r>
        <w:rPr>
          <w:rFonts w:hint="eastAsia" w:ascii="宋体" w:hAnsi="宋体"/>
          <w:kern w:val="44"/>
          <w:sz w:val="24"/>
          <w:highlight w:val="yellow"/>
        </w:rPr>
        <w:t>凡不符合上述要求的，将视为无效技术支持资料。</w:t>
      </w:r>
    </w:p>
    <w:p w14:paraId="7262AB7B">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sz w:val="24"/>
        </w:rPr>
      </w:pPr>
      <w:r>
        <w:rPr>
          <w:rFonts w:ascii="宋体" w:hAnsi="宋体"/>
          <w:sz w:val="24"/>
        </w:rPr>
        <w:t>2</w:t>
      </w:r>
      <w:r>
        <w:rPr>
          <w:rFonts w:hint="eastAsia" w:ascii="宋体" w:hAnsi="宋体"/>
          <w:sz w:val="24"/>
        </w:rPr>
        <w:t>、人员配备：包括拟配置人员组织架构与职责分配的合理性。</w:t>
      </w:r>
    </w:p>
    <w:p w14:paraId="4E5971B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3</w:t>
      </w:r>
      <w:r>
        <w:rPr>
          <w:rFonts w:hint="eastAsia" w:ascii="宋体" w:hAnsi="宋体"/>
          <w:sz w:val="24"/>
        </w:rPr>
        <w:t>、服务保障措施和服务承诺：包括服务质量保障措施、考核标准及服务承诺等</w:t>
      </w:r>
    </w:p>
    <w:p w14:paraId="586C3FD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4</w:t>
      </w:r>
      <w:r>
        <w:rPr>
          <w:rFonts w:hint="eastAsia" w:ascii="宋体" w:hAnsi="宋体"/>
          <w:sz w:val="24"/>
        </w:rPr>
        <w:t>、应急预案：针对本项目可能发生的潜在风险和突发事件的处理措施和应急预案、响应时间及针对本项目的合理化建议等。</w:t>
      </w:r>
    </w:p>
    <w:p w14:paraId="4BD9E416">
      <w:pPr>
        <w:keepNext w:val="0"/>
        <w:keepLines w:val="0"/>
        <w:pageBreakBefore w:val="0"/>
        <w:kinsoku/>
        <w:wordWrap/>
        <w:overflowPunct/>
        <w:topLinePunct w:val="0"/>
        <w:autoSpaceDE/>
        <w:autoSpaceDN/>
        <w:bidi w:val="0"/>
        <w:snapToGrid/>
        <w:spacing w:line="500" w:lineRule="atLeast"/>
        <w:ind w:firstLine="480" w:firstLineChars="200"/>
        <w:jc w:val="left"/>
        <w:rPr>
          <w:rFonts w:hint="eastAsia" w:ascii="宋体" w:hAnsi="宋体"/>
          <w:sz w:val="24"/>
        </w:rPr>
      </w:pPr>
      <w:r>
        <w:rPr>
          <w:rFonts w:ascii="宋体" w:hAnsi="宋体"/>
          <w:sz w:val="24"/>
        </w:rPr>
        <w:t>5</w:t>
      </w:r>
      <w:r>
        <w:rPr>
          <w:rFonts w:hint="eastAsia" w:ascii="宋体" w:hAnsi="宋体"/>
          <w:sz w:val="24"/>
        </w:rPr>
        <w:t>、近年完成或在服务的类似项目情况（如有）：提供合同或协议关键页（要点包括项目名称、签约时间、金额、项目主要内容和双方盖章页）等证明文件资料复印件</w:t>
      </w:r>
    </w:p>
    <w:p w14:paraId="010FF6B0">
      <w:pPr>
        <w:keepNext w:val="0"/>
        <w:keepLines w:val="0"/>
        <w:pageBreakBefore w:val="0"/>
        <w:kinsoku/>
        <w:wordWrap/>
        <w:overflowPunct/>
        <w:topLinePunct w:val="0"/>
        <w:autoSpaceDE/>
        <w:autoSpaceDN/>
        <w:bidi w:val="0"/>
        <w:snapToGrid/>
        <w:spacing w:line="500" w:lineRule="atLeast"/>
        <w:jc w:val="left"/>
        <w:outlineLvl w:val="1"/>
        <w:rPr>
          <w:rFonts w:hint="eastAsia" w:ascii="宋体" w:hAnsi="宋体"/>
          <w:sz w:val="24"/>
        </w:rPr>
      </w:pPr>
    </w:p>
    <w:p w14:paraId="5C77777B">
      <w:pPr>
        <w:keepNext w:val="0"/>
        <w:keepLines w:val="0"/>
        <w:pageBreakBefore w:val="0"/>
        <w:kinsoku/>
        <w:wordWrap/>
        <w:overflowPunct/>
        <w:topLinePunct w:val="0"/>
        <w:autoSpaceDE/>
        <w:autoSpaceDN/>
        <w:bidi w:val="0"/>
        <w:snapToGrid/>
        <w:spacing w:line="500" w:lineRule="atLeast"/>
        <w:ind w:firstLine="480" w:firstLineChars="200"/>
        <w:jc w:val="left"/>
        <w:outlineLvl w:val="1"/>
        <w:rPr>
          <w:rFonts w:hint="eastAsia" w:ascii="宋体" w:hAnsi="宋体"/>
          <w:sz w:val="24"/>
        </w:rPr>
      </w:pPr>
      <w:r>
        <w:rPr>
          <w:rFonts w:hint="eastAsia" w:ascii="宋体" w:hAnsi="宋体"/>
          <w:sz w:val="24"/>
        </w:rPr>
        <w:t>（三）经济标要求：</w:t>
      </w:r>
    </w:p>
    <w:p w14:paraId="6E2F96B4">
      <w:pPr>
        <w:keepNext w:val="0"/>
        <w:keepLines w:val="0"/>
        <w:pageBreakBefore w:val="0"/>
        <w:kinsoku/>
        <w:wordWrap/>
        <w:overflowPunct/>
        <w:topLinePunct w:val="0"/>
        <w:autoSpaceDE/>
        <w:autoSpaceDN/>
        <w:bidi w:val="0"/>
        <w:snapToGrid/>
        <w:spacing w:line="500" w:lineRule="atLeast"/>
        <w:ind w:firstLine="566" w:firstLineChars="236"/>
        <w:jc w:val="left"/>
        <w:outlineLvl w:val="1"/>
        <w:rPr>
          <w:rFonts w:hint="eastAsia" w:ascii="宋体" w:hAnsi="宋体"/>
          <w:sz w:val="24"/>
        </w:rPr>
      </w:pPr>
      <w:r>
        <w:rPr>
          <w:rFonts w:ascii="宋体" w:hAnsi="宋体"/>
          <w:sz w:val="24"/>
        </w:rPr>
        <w:t>1</w:t>
      </w:r>
      <w:r>
        <w:rPr>
          <w:rFonts w:hint="eastAsia" w:ascii="宋体" w:hAnsi="宋体"/>
          <w:sz w:val="24"/>
        </w:rPr>
        <w:t>、报价汇总表不得修改，如有供应商自行修改造成响应文件总价不合理，且因此导致废标，则由供应商自行负责。</w:t>
      </w:r>
    </w:p>
    <w:p w14:paraId="32B567B6">
      <w:pPr>
        <w:keepNext w:val="0"/>
        <w:keepLines w:val="0"/>
        <w:pageBreakBefore w:val="0"/>
        <w:kinsoku/>
        <w:wordWrap/>
        <w:overflowPunct/>
        <w:topLinePunct w:val="0"/>
        <w:autoSpaceDE/>
        <w:autoSpaceDN/>
        <w:bidi w:val="0"/>
        <w:snapToGrid/>
        <w:spacing w:line="500" w:lineRule="atLeast"/>
        <w:ind w:firstLine="566" w:firstLineChars="236"/>
        <w:jc w:val="left"/>
        <w:outlineLvl w:val="1"/>
        <w:rPr>
          <w:rFonts w:hint="eastAsia" w:ascii="宋体" w:hAnsi="宋体"/>
          <w:sz w:val="24"/>
        </w:rPr>
      </w:pPr>
      <w:r>
        <w:rPr>
          <w:rFonts w:hint="eastAsia" w:ascii="宋体" w:hAnsi="宋体"/>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4586F61">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
          <w:bCs/>
          <w:kern w:val="0"/>
          <w:sz w:val="24"/>
        </w:rPr>
      </w:pPr>
    </w:p>
    <w:p w14:paraId="7FB5DA44">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kern w:val="0"/>
          <w:sz w:val="24"/>
        </w:rPr>
      </w:pPr>
      <w:r>
        <w:rPr>
          <w:rFonts w:hint="eastAsia" w:ascii="宋体" w:hAnsi="宋体"/>
          <w:b/>
          <w:bCs/>
          <w:kern w:val="0"/>
          <w:sz w:val="24"/>
          <w:lang w:val="en-US" w:eastAsia="zh-CN"/>
        </w:rPr>
        <w:t>七</w:t>
      </w:r>
      <w:r>
        <w:rPr>
          <w:rFonts w:hint="eastAsia" w:ascii="宋体" w:hAnsi="宋体"/>
          <w:b/>
          <w:bCs/>
          <w:kern w:val="0"/>
          <w:sz w:val="24"/>
        </w:rPr>
        <w:t>、报价文件格式</w:t>
      </w:r>
    </w:p>
    <w:p w14:paraId="7E83509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kern w:val="0"/>
          <w:sz w:val="24"/>
        </w:rPr>
      </w:pPr>
      <w:r>
        <w:rPr>
          <w:rFonts w:hint="eastAsia" w:ascii="宋体" w:hAnsi="宋体"/>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0EB8CF96">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Cs/>
          <w:sz w:val="24"/>
        </w:rPr>
      </w:pPr>
      <w:r>
        <w:rPr>
          <w:rFonts w:hint="eastAsia" w:ascii="宋体" w:hAnsi="宋体"/>
          <w:bCs/>
          <w:kern w:val="0"/>
          <w:sz w:val="24"/>
        </w:rPr>
        <w:t xml:space="preserve">（一）资信文件 </w:t>
      </w:r>
    </w:p>
    <w:p w14:paraId="63006FA7">
      <w:pPr>
        <w:keepNext w:val="0"/>
        <w:keepLines w:val="0"/>
        <w:pageBreakBefore w:val="0"/>
        <w:numPr>
          <w:ilvl w:val="0"/>
          <w:numId w:val="4"/>
        </w:numPr>
        <w:kinsoku/>
        <w:wordWrap/>
        <w:overflowPunct/>
        <w:topLinePunct w:val="0"/>
        <w:autoSpaceDE/>
        <w:autoSpaceDN/>
        <w:bidi w:val="0"/>
        <w:snapToGrid/>
        <w:spacing w:line="500" w:lineRule="atLeast"/>
        <w:ind w:left="0" w:firstLine="566" w:firstLineChars="236"/>
        <w:rPr>
          <w:rFonts w:hint="eastAsia" w:ascii="宋体" w:hAnsi="宋体"/>
          <w:sz w:val="24"/>
        </w:rPr>
      </w:pPr>
      <w:r>
        <w:rPr>
          <w:rFonts w:ascii="宋体" w:hAnsi="宋体"/>
          <w:sz w:val="24"/>
        </w:rPr>
        <w:t>营业执照副本</w:t>
      </w:r>
      <w:r>
        <w:rPr>
          <w:rFonts w:hint="eastAsia" w:ascii="宋体" w:hAnsi="宋体"/>
          <w:sz w:val="24"/>
        </w:rPr>
        <w:t>、资质文件、</w:t>
      </w:r>
      <w:r>
        <w:rPr>
          <w:rFonts w:hint="eastAsia" w:ascii="宋体" w:hAnsi="宋体" w:cs="宋体"/>
          <w:sz w:val="24"/>
        </w:rPr>
        <w:t>“信用中国”网站(www. creditchina. gov.cn)、</w:t>
      </w:r>
      <w:r>
        <w:rPr>
          <w:rFonts w:hint="eastAsia" w:ascii="宋体" w:hAnsi="宋体"/>
          <w:sz w:val="24"/>
        </w:rPr>
        <w:t>中国政府采购网（www.ccgp.gov.cn）</w:t>
      </w:r>
      <w:r>
        <w:rPr>
          <w:rFonts w:hint="eastAsia" w:ascii="宋体" w:hAnsi="宋体" w:cs="宋体"/>
          <w:sz w:val="24"/>
        </w:rPr>
        <w:t>未被列入失信被执行人、重大税收违法案件当事人名单、政府采购严重违法失信行为记录名单截图（附件一）</w:t>
      </w:r>
    </w:p>
    <w:p w14:paraId="22C8426B">
      <w:pPr>
        <w:keepNext w:val="0"/>
        <w:keepLines w:val="0"/>
        <w:pageBreakBefore w:val="0"/>
        <w:numPr>
          <w:ilvl w:val="0"/>
          <w:numId w:val="4"/>
        </w:numPr>
        <w:kinsoku/>
        <w:wordWrap/>
        <w:overflowPunct/>
        <w:topLinePunct w:val="0"/>
        <w:autoSpaceDE/>
        <w:autoSpaceDN/>
        <w:bidi w:val="0"/>
        <w:snapToGrid/>
        <w:spacing w:line="500" w:lineRule="atLeast"/>
        <w:ind w:left="0" w:firstLine="566" w:firstLineChars="236"/>
        <w:rPr>
          <w:rFonts w:hint="eastAsia" w:ascii="宋体" w:hAnsi="宋体" w:cs="宋体"/>
          <w:sz w:val="24"/>
        </w:rPr>
      </w:pPr>
      <w:r>
        <w:rPr>
          <w:rFonts w:ascii="宋体" w:hAnsi="宋体"/>
          <w:sz w:val="24"/>
        </w:rPr>
        <w:t>法定代表人资格证明书</w:t>
      </w:r>
      <w:r>
        <w:rPr>
          <w:rFonts w:hint="eastAsia" w:ascii="宋体" w:hAnsi="宋体"/>
          <w:sz w:val="24"/>
        </w:rPr>
        <w:t>（附件二）</w:t>
      </w:r>
    </w:p>
    <w:p w14:paraId="77A8DA29">
      <w:pPr>
        <w:keepNext w:val="0"/>
        <w:keepLines w:val="0"/>
        <w:pageBreakBefore w:val="0"/>
        <w:kinsoku/>
        <w:wordWrap/>
        <w:overflowPunct/>
        <w:topLinePunct w:val="0"/>
        <w:autoSpaceDE/>
        <w:autoSpaceDN/>
        <w:bidi w:val="0"/>
        <w:snapToGrid/>
        <w:spacing w:line="500" w:lineRule="atLeast"/>
        <w:rPr>
          <w:rFonts w:hint="eastAsia" w:ascii="宋体" w:hAnsi="宋体"/>
          <w:b/>
          <w:color w:val="C00000"/>
          <w:sz w:val="32"/>
        </w:rPr>
      </w:pPr>
      <w:r>
        <w:rPr>
          <w:rFonts w:ascii="宋体" w:hAnsi="宋体"/>
          <w:sz w:val="24"/>
        </w:rPr>
        <w:t>法定代表人授权书（原件，如法定代表人未到开标现场需提供</w:t>
      </w:r>
      <w:r>
        <w:rPr>
          <w:rFonts w:hint="eastAsia" w:ascii="宋体" w:hAnsi="宋体"/>
          <w:sz w:val="24"/>
        </w:rPr>
        <w:t>。</w:t>
      </w: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hint="eastAsia" w:ascii="宋体" w:hAnsi="宋体"/>
          <w:sz w:val="24"/>
        </w:rPr>
        <w:t>（附件三）</w:t>
      </w:r>
    </w:p>
    <w:p w14:paraId="23C64830">
      <w:pPr>
        <w:keepNext w:val="0"/>
        <w:keepLines w:val="0"/>
        <w:pageBreakBefore w:val="0"/>
        <w:numPr>
          <w:ilvl w:val="0"/>
          <w:numId w:val="4"/>
        </w:numPr>
        <w:kinsoku/>
        <w:wordWrap/>
        <w:overflowPunct/>
        <w:topLinePunct w:val="0"/>
        <w:autoSpaceDE/>
        <w:autoSpaceDN/>
        <w:bidi w:val="0"/>
        <w:snapToGrid/>
        <w:spacing w:line="500" w:lineRule="atLeast"/>
        <w:ind w:left="0" w:firstLine="566" w:firstLineChars="236"/>
        <w:rPr>
          <w:rFonts w:hint="eastAsia" w:ascii="宋体" w:hAnsi="宋体"/>
          <w:sz w:val="24"/>
        </w:rPr>
      </w:pPr>
      <w:r>
        <w:rPr>
          <w:rFonts w:hint="eastAsia" w:ascii="宋体" w:hAnsi="宋体"/>
          <w:sz w:val="24"/>
        </w:rPr>
        <w:t>无利害关系声明和递交比价文件前3年内在经营活动中没有重大违法记录的书面声明（附件四）</w:t>
      </w:r>
    </w:p>
    <w:p w14:paraId="08CC257E">
      <w:pPr>
        <w:keepNext w:val="0"/>
        <w:keepLines w:val="0"/>
        <w:pageBreakBefore w:val="0"/>
        <w:numPr>
          <w:ilvl w:val="0"/>
          <w:numId w:val="4"/>
        </w:numPr>
        <w:kinsoku/>
        <w:wordWrap/>
        <w:overflowPunct/>
        <w:topLinePunct w:val="0"/>
        <w:autoSpaceDE/>
        <w:autoSpaceDN/>
        <w:bidi w:val="0"/>
        <w:snapToGrid/>
        <w:spacing w:line="500" w:lineRule="atLeast"/>
        <w:rPr>
          <w:rFonts w:hint="eastAsia" w:ascii="宋体" w:hAnsi="宋体"/>
          <w:sz w:val="24"/>
        </w:rPr>
      </w:pPr>
      <w:r>
        <w:rPr>
          <w:rFonts w:hint="eastAsia" w:ascii="宋体" w:hAnsi="宋体"/>
          <w:sz w:val="24"/>
        </w:rPr>
        <w:t>对比价文件的真实性、合法性承诺函（附件四）</w:t>
      </w:r>
    </w:p>
    <w:p w14:paraId="1AC71443">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p>
    <w:p w14:paraId="62611EBC">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r>
        <w:rPr>
          <w:rFonts w:hint="eastAsia" w:ascii="宋体" w:hAnsi="宋体"/>
          <w:sz w:val="24"/>
        </w:rPr>
        <w:t>（二）技术文件（格式自拟）</w:t>
      </w:r>
    </w:p>
    <w:p w14:paraId="42E50EAE">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r>
        <w:rPr>
          <w:rFonts w:hint="eastAsia" w:ascii="宋体" w:hAnsi="宋体"/>
          <w:sz w:val="24"/>
        </w:rPr>
        <w:t>（三）经济文件</w:t>
      </w:r>
    </w:p>
    <w:p w14:paraId="6870F0C4">
      <w:pPr>
        <w:keepNext w:val="0"/>
        <w:keepLines w:val="0"/>
        <w:pageBreakBefore w:val="0"/>
        <w:numPr>
          <w:ilvl w:val="0"/>
          <w:numId w:val="5"/>
        </w:numPr>
        <w:kinsoku/>
        <w:wordWrap/>
        <w:overflowPunct/>
        <w:topLinePunct w:val="0"/>
        <w:autoSpaceDE/>
        <w:autoSpaceDN/>
        <w:bidi w:val="0"/>
        <w:snapToGrid/>
        <w:spacing w:line="500" w:lineRule="atLeast"/>
        <w:rPr>
          <w:rFonts w:hint="eastAsia" w:ascii="宋体" w:hAnsi="宋体" w:cs="宋体"/>
          <w:sz w:val="24"/>
        </w:rPr>
      </w:pPr>
      <w:r>
        <w:rPr>
          <w:rFonts w:hint="eastAsia" w:ascii="宋体" w:hAnsi="宋体" w:cs="宋体"/>
          <w:sz w:val="24"/>
        </w:rPr>
        <w:t>报价一览表（附件五）</w:t>
      </w:r>
    </w:p>
    <w:p w14:paraId="4FD17AF3">
      <w:pPr>
        <w:keepNext w:val="0"/>
        <w:keepLines w:val="0"/>
        <w:pageBreakBefore w:val="0"/>
        <w:numPr>
          <w:ilvl w:val="0"/>
          <w:numId w:val="5"/>
        </w:numPr>
        <w:kinsoku/>
        <w:wordWrap/>
        <w:overflowPunct/>
        <w:topLinePunct w:val="0"/>
        <w:autoSpaceDE/>
        <w:autoSpaceDN/>
        <w:bidi w:val="0"/>
        <w:snapToGrid/>
        <w:spacing w:line="500" w:lineRule="atLeast"/>
        <w:rPr>
          <w:rFonts w:hint="eastAsia" w:ascii="宋体" w:hAnsi="宋体"/>
          <w:sz w:val="24"/>
        </w:rPr>
      </w:pPr>
      <w:r>
        <w:rPr>
          <w:rFonts w:hint="eastAsia" w:ascii="宋体" w:hAnsi="宋体" w:cs="宋体"/>
          <w:sz w:val="24"/>
        </w:rPr>
        <w:t>报价承诺函（附件六）</w:t>
      </w:r>
    </w:p>
    <w:p w14:paraId="32669DC3">
      <w:pPr>
        <w:keepNext w:val="0"/>
        <w:keepLines w:val="0"/>
        <w:pageBreakBefore w:val="0"/>
        <w:numPr>
          <w:ilvl w:val="0"/>
          <w:numId w:val="5"/>
        </w:numPr>
        <w:kinsoku/>
        <w:wordWrap/>
        <w:overflowPunct/>
        <w:topLinePunct w:val="0"/>
        <w:autoSpaceDE/>
        <w:autoSpaceDN/>
        <w:bidi w:val="0"/>
        <w:snapToGrid/>
        <w:spacing w:line="500" w:lineRule="atLeast"/>
        <w:rPr>
          <w:rFonts w:hint="eastAsia" w:ascii="宋体" w:hAnsi="宋体"/>
          <w:sz w:val="24"/>
        </w:rPr>
      </w:pPr>
      <w:r>
        <w:rPr>
          <w:rFonts w:hint="eastAsia" w:ascii="宋体" w:hAnsi="宋体"/>
          <w:sz w:val="24"/>
        </w:rPr>
        <w:t>其他比价文件要求的资料</w:t>
      </w:r>
    </w:p>
    <w:p w14:paraId="25BF0162">
      <w:pPr>
        <w:keepNext w:val="0"/>
        <w:keepLines w:val="0"/>
        <w:pageBreakBefore w:val="0"/>
        <w:kinsoku/>
        <w:wordWrap/>
        <w:overflowPunct/>
        <w:topLinePunct w:val="0"/>
        <w:autoSpaceDE/>
        <w:autoSpaceDN/>
        <w:bidi w:val="0"/>
        <w:snapToGrid/>
        <w:spacing w:line="500" w:lineRule="atLeast"/>
        <w:ind w:left="630"/>
        <w:rPr>
          <w:rFonts w:hint="eastAsia" w:ascii="宋体" w:hAnsi="宋体"/>
          <w:sz w:val="24"/>
        </w:rPr>
      </w:pPr>
    </w:p>
    <w:p w14:paraId="2BA4C147">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、评审方法</w:t>
      </w:r>
    </w:p>
    <w:p w14:paraId="6A978EDE">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综合本项目的特点，根据相关法律法规及医院的规定，维护采购工作公开、公平、公正原则，特制定本评审办法，作为选定本次采购成交人的依据。</w:t>
      </w:r>
    </w:p>
    <w:p w14:paraId="5350BED4">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1</w:t>
      </w:r>
      <w:r>
        <w:rPr>
          <w:rFonts w:hint="eastAsia" w:ascii="宋体" w:hAnsi="宋体"/>
          <w:bCs/>
          <w:sz w:val="24"/>
        </w:rPr>
        <w:t>、本项目属于院内采购评审限额标准内的项目，按照院内比价的方式组织实施，由采购评审小组进行采购评审。</w:t>
      </w:r>
    </w:p>
    <w:p w14:paraId="5BB59F3C">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2</w:t>
      </w:r>
      <w:r>
        <w:rPr>
          <w:rFonts w:hint="eastAsia" w:ascii="宋体" w:hAnsi="宋体"/>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1AAA0EE">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3、对于首轮有效报价的供应商按照报价金额排序，由低至高选择不超过五家供应商组织现场二次报价。</w:t>
      </w:r>
      <w:r>
        <w:rPr>
          <w:rFonts w:hint="eastAsia" w:ascii="宋体" w:hAnsi="宋体"/>
          <w:bCs/>
          <w:sz w:val="24"/>
          <w:highlight w:val="yellow"/>
        </w:rPr>
        <w:t>对于首轮有效报价的供应商放弃现场二次报价的，视为自愿放弃本项目。</w:t>
      </w:r>
      <w:r>
        <w:rPr>
          <w:rFonts w:hint="eastAsia" w:ascii="宋体" w:hAnsi="宋体"/>
          <w:bCs/>
          <w:sz w:val="24"/>
        </w:rPr>
        <w:t>比价小组按照二次报价（最终报价）报院内采购评审小组进行评审。</w:t>
      </w:r>
    </w:p>
    <w:p w14:paraId="69ECA60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4、本项目不唱标，直接谈判。谈判前，报价人如系法定代表人出席的则须交验法定代表人证明及本人身份证，如委托代理人出席的则必须交验法定代表人委托书及本人身份证。</w:t>
      </w:r>
    </w:p>
    <w:p w14:paraId="36AA0CAC">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hint="eastAsia" w:ascii="宋体" w:hAnsi="宋体"/>
          <w:bCs/>
          <w:sz w:val="24"/>
        </w:rPr>
        <w:t>5、</w:t>
      </w:r>
      <w:r>
        <w:rPr>
          <w:rFonts w:hint="eastAsia" w:ascii="宋体" w:hAnsi="宋体" w:cs="宋体"/>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34B4E9D1">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1B7ACDC5">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ascii="宋体" w:hAnsi="宋体"/>
          <w:bCs/>
          <w:sz w:val="24"/>
        </w:rPr>
        <w:t>7</w:t>
      </w:r>
      <w:r>
        <w:rPr>
          <w:rFonts w:hint="eastAsia" w:ascii="宋体" w:hAnsi="宋体"/>
          <w:bCs/>
          <w:sz w:val="24"/>
        </w:rPr>
        <w:t>、本项目按照质量和服务均能满足比价文件实质性响应要求的前提下，以最低价的原则确认最终供应商，最终结果以采购评审小组评审结果为准。</w:t>
      </w:r>
    </w:p>
    <w:p w14:paraId="3231A5A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r>
        <w:rPr>
          <w:rFonts w:hint="eastAsia" w:ascii="宋体" w:hAnsi="宋体"/>
          <w:bCs/>
          <w:sz w:val="24"/>
        </w:rPr>
        <w:t>8、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59BB9BF">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bCs/>
          <w:sz w:val="24"/>
        </w:rPr>
      </w:pPr>
    </w:p>
    <w:p w14:paraId="709E9F23">
      <w:pPr>
        <w:keepNext w:val="0"/>
        <w:keepLines w:val="0"/>
        <w:pageBreakBefore w:val="0"/>
        <w:kinsoku/>
        <w:wordWrap/>
        <w:overflowPunct/>
        <w:topLinePunct w:val="0"/>
        <w:autoSpaceDE/>
        <w:autoSpaceDN/>
        <w:bidi w:val="0"/>
        <w:snapToGrid/>
        <w:spacing w:line="500" w:lineRule="atLeast"/>
        <w:ind w:left="426" w:firstLine="424" w:firstLineChars="177"/>
        <w:rPr>
          <w:rFonts w:hint="eastAsia" w:ascii="宋体" w:hAnsi="宋体" w:cs="宋体"/>
          <w:sz w:val="24"/>
        </w:rPr>
      </w:pPr>
    </w:p>
    <w:p w14:paraId="104BE752">
      <w:pPr>
        <w:keepNext w:val="0"/>
        <w:keepLines w:val="0"/>
        <w:pageBreakBefore w:val="0"/>
        <w:kinsoku/>
        <w:wordWrap/>
        <w:overflowPunct/>
        <w:topLinePunct w:val="0"/>
        <w:autoSpaceDE/>
        <w:autoSpaceDN/>
        <w:bidi w:val="0"/>
        <w:snapToGrid/>
        <w:spacing w:line="500" w:lineRule="atLeast"/>
        <w:ind w:firstLine="480" w:firstLineChars="200"/>
        <w:rPr>
          <w:rFonts w:hint="eastAsia"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、提交报价文件截止时间和地点</w:t>
      </w:r>
    </w:p>
    <w:p w14:paraId="4AF5F3F4">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ascii="宋体" w:hAnsi="宋体" w:cs="宋体"/>
          <w:sz w:val="24"/>
        </w:rPr>
        <w:t>1</w:t>
      </w:r>
      <w:r>
        <w:rPr>
          <w:rFonts w:hint="eastAsia" w:ascii="宋体" w:hAnsi="宋体" w:cs="宋体"/>
          <w:sz w:val="24"/>
        </w:rPr>
        <w:t>、提交报价文件截止时间： 2026年</w:t>
      </w:r>
      <w:bookmarkStart w:id="3" w:name="_Hlk227147358"/>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w:t>
      </w:r>
      <w:r>
        <w:rPr>
          <w:rFonts w:hint="eastAsia" w:ascii="宋体" w:hAnsi="宋体" w:cs="宋体"/>
          <w:sz w:val="24"/>
          <w:lang w:eastAsia="zh-CN"/>
        </w:rPr>
        <w:t>日</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w:t>
      </w:r>
      <w:bookmarkEnd w:id="3"/>
      <w:r>
        <w:rPr>
          <w:rFonts w:hint="eastAsia" w:ascii="宋体" w:hAnsi="宋体" w:cs="宋体"/>
          <w:sz w:val="24"/>
        </w:rPr>
        <w:t xml:space="preserve">（北京时间）   </w:t>
      </w:r>
    </w:p>
    <w:p w14:paraId="589CB633">
      <w:pPr>
        <w:keepNext w:val="0"/>
        <w:keepLines w:val="0"/>
        <w:pageBreakBefore w:val="0"/>
        <w:kinsoku/>
        <w:wordWrap/>
        <w:overflowPunct/>
        <w:topLinePunct w:val="0"/>
        <w:autoSpaceDE/>
        <w:autoSpaceDN/>
        <w:bidi w:val="0"/>
        <w:snapToGrid/>
        <w:spacing w:line="500" w:lineRule="atLeast"/>
        <w:ind w:left="283" w:leftChars="135" w:firstLine="424" w:firstLineChars="177"/>
        <w:rPr>
          <w:rFonts w:hint="eastAsia" w:ascii="宋体" w:hAnsi="宋体" w:cs="宋体"/>
          <w:sz w:val="24"/>
        </w:rPr>
      </w:pPr>
      <w:r>
        <w:rPr>
          <w:rFonts w:hint="eastAsia" w:ascii="宋体" w:hAnsi="宋体" w:cs="宋体"/>
          <w:sz w:val="24"/>
        </w:rPr>
        <w:t>每日上午</w:t>
      </w:r>
      <w:r>
        <w:rPr>
          <w:rFonts w:ascii="宋体" w:hAnsi="宋体" w:cs="宋体"/>
          <w:sz w:val="24"/>
        </w:rPr>
        <w:t>8</w:t>
      </w:r>
      <w:r>
        <w:rPr>
          <w:rFonts w:hint="eastAsia" w:ascii="宋体" w:hAnsi="宋体" w:cs="宋体"/>
          <w:sz w:val="24"/>
        </w:rPr>
        <w:t>:</w:t>
      </w:r>
      <w:r>
        <w:rPr>
          <w:rFonts w:ascii="宋体" w:hAnsi="宋体" w:cs="宋体"/>
          <w:sz w:val="24"/>
        </w:rPr>
        <w:t>3</w:t>
      </w:r>
      <w:r>
        <w:rPr>
          <w:rFonts w:hint="eastAsia" w:ascii="宋体" w:hAnsi="宋体" w:cs="宋体"/>
          <w:sz w:val="24"/>
        </w:rPr>
        <w:t>0～11:30，下午13:30～1</w:t>
      </w:r>
      <w:r>
        <w:rPr>
          <w:rFonts w:ascii="宋体" w:hAnsi="宋体" w:cs="宋体"/>
          <w:sz w:val="24"/>
        </w:rPr>
        <w:t>7</w:t>
      </w:r>
      <w:r>
        <w:rPr>
          <w:rFonts w:hint="eastAsia" w:ascii="宋体" w:hAnsi="宋体" w:cs="宋体"/>
          <w:sz w:val="24"/>
        </w:rPr>
        <w:t>:</w:t>
      </w:r>
      <w:r>
        <w:rPr>
          <w:rFonts w:ascii="宋体" w:hAnsi="宋体" w:cs="宋体"/>
          <w:sz w:val="24"/>
        </w:rPr>
        <w:t>0</w:t>
      </w:r>
      <w:r>
        <w:rPr>
          <w:rFonts w:hint="eastAsia" w:ascii="宋体" w:hAnsi="宋体" w:cs="宋体"/>
          <w:sz w:val="24"/>
        </w:rPr>
        <w:t>0（北京时间）</w:t>
      </w:r>
    </w:p>
    <w:p w14:paraId="0F06A536">
      <w:pPr>
        <w:keepNext w:val="0"/>
        <w:keepLines w:val="0"/>
        <w:pageBreakBefore w:val="0"/>
        <w:kinsoku/>
        <w:wordWrap/>
        <w:overflowPunct/>
        <w:topLinePunct w:val="0"/>
        <w:autoSpaceDE/>
        <w:autoSpaceDN/>
        <w:bidi w:val="0"/>
        <w:snapToGrid/>
        <w:spacing w:line="500" w:lineRule="atLeast"/>
        <w:ind w:firstLine="424" w:firstLineChars="177"/>
        <w:rPr>
          <w:rFonts w:hint="eastAsia" w:ascii="宋体" w:hAnsi="宋体" w:cs="宋体"/>
          <w:sz w:val="24"/>
        </w:rPr>
      </w:pPr>
      <w:r>
        <w:rPr>
          <w:rFonts w:ascii="宋体" w:hAnsi="宋体" w:cs="宋体"/>
          <w:sz w:val="24"/>
        </w:rPr>
        <w:t>2</w:t>
      </w:r>
      <w:r>
        <w:rPr>
          <w:rFonts w:hint="eastAsia" w:ascii="宋体" w:hAnsi="宋体" w:cs="宋体"/>
          <w:sz w:val="24"/>
        </w:rPr>
        <w:t>、报价文件递交地点：上海市杨浦区控江路1665号科</w:t>
      </w:r>
      <w:bookmarkStart w:id="4" w:name="_GoBack"/>
      <w:bookmarkEnd w:id="4"/>
      <w:r>
        <w:rPr>
          <w:rFonts w:hint="eastAsia" w:ascii="宋体" w:hAnsi="宋体" w:cs="宋体"/>
          <w:sz w:val="24"/>
        </w:rPr>
        <w:t>教楼201室</w:t>
      </w:r>
    </w:p>
    <w:p w14:paraId="0CFCC490">
      <w:pPr>
        <w:keepNext w:val="0"/>
        <w:keepLines w:val="0"/>
        <w:pageBreakBefore w:val="0"/>
        <w:kinsoku/>
        <w:wordWrap/>
        <w:overflowPunct/>
        <w:topLinePunct w:val="0"/>
        <w:autoSpaceDE/>
        <w:autoSpaceDN/>
        <w:bidi w:val="0"/>
        <w:snapToGrid/>
        <w:spacing w:line="500" w:lineRule="atLeast"/>
        <w:ind w:firstLine="720" w:firstLineChars="300"/>
        <w:rPr>
          <w:rFonts w:hint="eastAsia" w:ascii="宋体" w:hAnsi="宋体" w:cs="宋体"/>
          <w:sz w:val="24"/>
        </w:rPr>
      </w:pPr>
    </w:p>
    <w:p w14:paraId="580D87C7">
      <w:pPr>
        <w:keepNext w:val="0"/>
        <w:keepLines w:val="0"/>
        <w:pageBreakBefore w:val="0"/>
        <w:kinsoku/>
        <w:wordWrap/>
        <w:overflowPunct/>
        <w:topLinePunct w:val="0"/>
        <w:autoSpaceDE/>
        <w:autoSpaceDN/>
        <w:bidi w:val="0"/>
        <w:snapToGrid/>
        <w:spacing w:line="500" w:lineRule="atLeast"/>
        <w:ind w:firstLine="423" w:firstLineChars="176"/>
        <w:rPr>
          <w:rFonts w:hint="eastAsia" w:ascii="宋体" w:hAnsi="宋体" w:cs="宋体"/>
          <w:b/>
          <w:sz w:val="24"/>
        </w:rPr>
      </w:pPr>
      <w:r>
        <w:rPr>
          <w:rFonts w:hint="eastAsia" w:ascii="宋体" w:hAnsi="宋体" w:cs="宋体"/>
          <w:b/>
          <w:sz w:val="24"/>
        </w:rPr>
        <w:t>十、其他</w:t>
      </w:r>
    </w:p>
    <w:p w14:paraId="1A1EB15D">
      <w:pPr>
        <w:keepNext w:val="0"/>
        <w:keepLines w:val="0"/>
        <w:pageBreakBefore w:val="0"/>
        <w:kinsoku/>
        <w:wordWrap/>
        <w:overflowPunct/>
        <w:topLinePunct w:val="0"/>
        <w:autoSpaceDE/>
        <w:autoSpaceDN/>
        <w:bidi w:val="0"/>
        <w:snapToGrid/>
        <w:spacing w:line="500" w:lineRule="atLeast"/>
        <w:ind w:firstLine="424" w:firstLineChars="177"/>
        <w:jc w:val="left"/>
        <w:outlineLvl w:val="1"/>
        <w:rPr>
          <w:rFonts w:hint="eastAsia" w:ascii="宋体" w:hAnsi="宋体"/>
          <w:sz w:val="24"/>
        </w:rPr>
      </w:pPr>
      <w:r>
        <w:rPr>
          <w:rFonts w:ascii="宋体" w:hAnsi="宋体"/>
          <w:sz w:val="24"/>
        </w:rPr>
        <w:t>1</w:t>
      </w:r>
      <w:r>
        <w:rPr>
          <w:rFonts w:hint="eastAsia" w:ascii="宋体" w:hAnsi="宋体"/>
          <w:sz w:val="24"/>
        </w:rPr>
        <w:t>、供应商承担其编制与递交比价文件所涉及的一切费用，不论成交结果如何，供应商提交的比价资料均不予退回，采购人不对未成交供应商作任何解释。</w:t>
      </w:r>
    </w:p>
    <w:p w14:paraId="26870EFC">
      <w:pPr>
        <w:keepNext w:val="0"/>
        <w:keepLines w:val="0"/>
        <w:pageBreakBefore w:val="0"/>
        <w:kinsoku/>
        <w:wordWrap/>
        <w:overflowPunct/>
        <w:topLinePunct w:val="0"/>
        <w:autoSpaceDE/>
        <w:autoSpaceDN/>
        <w:bidi w:val="0"/>
        <w:snapToGrid/>
        <w:spacing w:line="500" w:lineRule="atLeast"/>
        <w:ind w:firstLine="424" w:firstLineChars="177"/>
        <w:jc w:val="left"/>
        <w:outlineLvl w:val="1"/>
        <w:rPr>
          <w:rFonts w:hint="eastAsia" w:ascii="宋体" w:hAnsi="宋体"/>
          <w:sz w:val="24"/>
        </w:rPr>
      </w:pPr>
      <w:r>
        <w:rPr>
          <w:rFonts w:ascii="宋体" w:hAnsi="宋体"/>
          <w:sz w:val="24"/>
        </w:rPr>
        <w:t>2</w:t>
      </w:r>
      <w:r>
        <w:rPr>
          <w:rFonts w:hint="eastAsia" w:ascii="宋体" w:hAnsi="宋体"/>
          <w:sz w:val="24"/>
        </w:rPr>
        <w:t>、比价文件的解释：本比价文件的解释权归采购人所有。</w:t>
      </w:r>
    </w:p>
    <w:p w14:paraId="265696FD">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rPr>
          <w:rFonts w:hint="eastAsia" w:ascii="宋体" w:hAnsi="宋体"/>
          <w:sz w:val="24"/>
        </w:rPr>
      </w:pPr>
    </w:p>
    <w:p w14:paraId="62EB3FA6">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rPr>
          <w:rFonts w:hint="eastAsia" w:ascii="宋体" w:hAnsi="宋体"/>
          <w:sz w:val="24"/>
        </w:rPr>
      </w:pPr>
    </w:p>
    <w:p w14:paraId="75F5B80A">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采 购 人：上海交通大学医学院附属新华医院</w:t>
      </w:r>
    </w:p>
    <w:p w14:paraId="6EA257A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联系地址：上海市控江路1665号</w:t>
      </w:r>
    </w:p>
    <w:p w14:paraId="650ABEB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联 系 人：史老师</w:t>
      </w:r>
    </w:p>
    <w:p w14:paraId="68448E0F">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 xml:space="preserve">联系电话：021-25076572 </w:t>
      </w:r>
    </w:p>
    <w:p w14:paraId="290ACC23">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邮    箱：shiying10021@xinhuamed.com.cn</w:t>
      </w:r>
    </w:p>
    <w:p w14:paraId="1E4629C4">
      <w:pPr>
        <w:keepNext w:val="0"/>
        <w:keepLines w:val="0"/>
        <w:pageBreakBefore w:val="0"/>
        <w:tabs>
          <w:tab w:val="left" w:pos="900"/>
          <w:tab w:val="left" w:pos="8280"/>
        </w:tabs>
        <w:kinsoku/>
        <w:wordWrap/>
        <w:overflowPunct/>
        <w:topLinePunct w:val="0"/>
        <w:autoSpaceDE/>
        <w:autoSpaceDN/>
        <w:bidi w:val="0"/>
        <w:snapToGrid/>
        <w:spacing w:line="500" w:lineRule="atLeast"/>
        <w:ind w:right="25" w:rightChars="12" w:firstLine="480" w:firstLineChars="200"/>
        <w:rPr>
          <w:rFonts w:hint="eastAsia" w:ascii="宋体" w:hAnsi="宋体"/>
          <w:sz w:val="24"/>
        </w:rPr>
      </w:pPr>
      <w:r>
        <w:rPr>
          <w:rFonts w:hint="eastAsia" w:ascii="宋体" w:hAnsi="宋体"/>
          <w:sz w:val="24"/>
        </w:rPr>
        <w:t xml:space="preserve">                              </w:t>
      </w:r>
    </w:p>
    <w:p w14:paraId="04BD0FE2">
      <w:pPr>
        <w:keepNext w:val="0"/>
        <w:keepLines w:val="0"/>
        <w:pageBreakBefore w:val="0"/>
        <w:kinsoku/>
        <w:wordWrap/>
        <w:overflowPunct/>
        <w:topLinePunct w:val="0"/>
        <w:autoSpaceDE/>
        <w:autoSpaceDN/>
        <w:bidi w:val="0"/>
        <w:snapToGrid/>
        <w:spacing w:line="500" w:lineRule="atLeast"/>
        <w:jc w:val="right"/>
        <w:rPr>
          <w:rFonts w:hint="eastAsia" w:ascii="宋体" w:hAnsi="宋体"/>
          <w:sz w:val="24"/>
        </w:rPr>
      </w:pPr>
    </w:p>
    <w:p w14:paraId="6417161C">
      <w:pPr>
        <w:keepNext w:val="0"/>
        <w:keepLines w:val="0"/>
        <w:pageBreakBefore w:val="0"/>
        <w:kinsoku/>
        <w:wordWrap/>
        <w:overflowPunct/>
        <w:topLinePunct w:val="0"/>
        <w:autoSpaceDE/>
        <w:autoSpaceDN/>
        <w:bidi w:val="0"/>
        <w:snapToGrid/>
        <w:spacing w:line="500" w:lineRule="atLeast"/>
        <w:jc w:val="right"/>
        <w:rPr>
          <w:rFonts w:hint="eastAsia" w:ascii="宋体" w:hAnsi="宋体"/>
          <w:bCs/>
          <w:sz w:val="24"/>
        </w:rPr>
      </w:pPr>
      <w:r>
        <w:rPr>
          <w:rFonts w:hint="eastAsia" w:ascii="宋体" w:hAnsi="宋体"/>
          <w:sz w:val="24"/>
        </w:rPr>
        <w:t xml:space="preserve">  新华医院采购与招标管理中心</w:t>
      </w:r>
      <w:r>
        <w:rPr>
          <w:rFonts w:ascii="宋体" w:hAnsi="宋体"/>
          <w:sz w:val="24"/>
        </w:rPr>
        <w:t xml:space="preserve">                        </w:t>
      </w:r>
      <w:r>
        <w:rPr>
          <w:rFonts w:hint="eastAsia" w:ascii="宋体" w:hAnsi="宋体"/>
          <w:sz w:val="24"/>
        </w:rPr>
        <w:t xml:space="preserve">                                                           </w:t>
      </w:r>
    </w:p>
    <w:p w14:paraId="64B8152C">
      <w:pPr>
        <w:spacing w:line="360" w:lineRule="auto"/>
        <w:rPr>
          <w:rFonts w:hint="eastAsia" w:ascii="宋体" w:hAnsi="宋体"/>
          <w:b/>
          <w:sz w:val="24"/>
        </w:rPr>
      </w:pPr>
      <w:r>
        <w:rPr>
          <w:rFonts w:ascii="宋体" w:hAnsi="宋体"/>
          <w:bCs/>
          <w:sz w:val="24"/>
        </w:rPr>
        <w:br w:type="page"/>
      </w:r>
      <w:r>
        <w:rPr>
          <w:rFonts w:hint="eastAsia" w:ascii="宋体" w:hAnsi="宋体"/>
          <w:b/>
          <w:sz w:val="24"/>
        </w:rPr>
        <w:t>附件一、对供应商的资格要求</w:t>
      </w:r>
    </w:p>
    <w:p w14:paraId="0511337F">
      <w:pPr>
        <w:numPr>
          <w:ilvl w:val="0"/>
          <w:numId w:val="6"/>
        </w:numPr>
        <w:spacing w:line="360" w:lineRule="auto"/>
        <w:rPr>
          <w:rFonts w:hint="eastAsia" w:ascii="宋体" w:hAnsi="宋体"/>
          <w:sz w:val="24"/>
        </w:rPr>
      </w:pPr>
      <w:r>
        <w:rPr>
          <w:rFonts w:hint="eastAsia" w:ascii="宋体" w:hAnsi="宋体"/>
          <w:sz w:val="24"/>
        </w:rPr>
        <w:t>具有独立法人资格及相应经营范围、服务能力；</w:t>
      </w:r>
    </w:p>
    <w:p w14:paraId="7FF141EF">
      <w:pPr>
        <w:numPr>
          <w:ilvl w:val="0"/>
          <w:numId w:val="6"/>
        </w:numPr>
        <w:spacing w:line="360" w:lineRule="auto"/>
        <w:rPr>
          <w:rFonts w:hint="eastAsia" w:ascii="宋体" w:hAnsi="宋体"/>
          <w:sz w:val="24"/>
        </w:rPr>
      </w:pPr>
      <w:r>
        <w:rPr>
          <w:rFonts w:hint="eastAsia" w:ascii="宋体" w:hAnsi="宋体" w:cs="宋体"/>
          <w:sz w:val="24"/>
        </w:rPr>
        <w:t xml:space="preserve"> “信用中国”（www.creditchina.gov.cn）、中国政府采购网（www.ccgp.gov.cn）未被列入失信被执行人、重大税收违法案件当事人名单、政府采购严重违法失信行为记录名单截图。</w:t>
      </w:r>
    </w:p>
    <w:p w14:paraId="657B73DE">
      <w:pPr>
        <w:spacing w:line="360" w:lineRule="auto"/>
        <w:rPr>
          <w:rFonts w:hint="eastAsia" w:ascii="宋体" w:hAnsi="宋体"/>
          <w:b/>
          <w:sz w:val="24"/>
        </w:rPr>
      </w:pPr>
      <w:r>
        <w:rPr>
          <w:rFonts w:hint="eastAsia" w:ascii="宋体" w:hAnsi="宋体"/>
          <w:b/>
          <w:sz w:val="24"/>
        </w:rPr>
        <w:t>备注：请各供应商根据上述资格条件，提供相关的资格证明文件</w:t>
      </w:r>
      <w:r>
        <w:rPr>
          <w:rFonts w:hint="eastAsia" w:ascii="宋体" w:hAnsi="宋体"/>
          <w:sz w:val="24"/>
        </w:rPr>
        <w:t>（</w:t>
      </w:r>
      <w:r>
        <w:rPr>
          <w:rFonts w:hint="eastAsia" w:ascii="宋体" w:hAnsi="宋体"/>
          <w:bCs/>
          <w:sz w:val="24"/>
        </w:rPr>
        <w:t>营业执照副本复印件1份、</w:t>
      </w:r>
      <w:r>
        <w:rPr>
          <w:rFonts w:hint="eastAsia" w:ascii="宋体" w:hAnsi="宋体"/>
          <w:sz w:val="24"/>
        </w:rPr>
        <w:t>其他上述提及的资格证明文件复印件各1份</w:t>
      </w:r>
      <w:r>
        <w:rPr>
          <w:rFonts w:hint="eastAsia" w:ascii="宋体" w:hAnsi="宋体"/>
          <w:b/>
          <w:sz w:val="24"/>
        </w:rPr>
        <w:t>。所有复印件需加盖公章。</w:t>
      </w:r>
    </w:p>
    <w:p w14:paraId="4C190A34">
      <w:pPr>
        <w:spacing w:line="360" w:lineRule="auto"/>
        <w:rPr>
          <w:rFonts w:hint="eastAsia" w:ascii="宋体" w:hAnsi="宋体"/>
          <w:b/>
          <w:sz w:val="24"/>
        </w:rPr>
      </w:pPr>
    </w:p>
    <w:p w14:paraId="77A93EB6">
      <w:pPr>
        <w:spacing w:line="360" w:lineRule="auto"/>
        <w:rPr>
          <w:rFonts w:hint="eastAsia" w:ascii="宋体" w:hAnsi="宋体" w:cs="宋体"/>
          <w:sz w:val="24"/>
        </w:rPr>
      </w:pPr>
      <w:r>
        <w:rPr>
          <w:rFonts w:hint="eastAsia" w:ascii="宋体" w:hAnsi="宋体" w:cs="宋体"/>
          <w:sz w:val="24"/>
        </w:rPr>
        <w:t>供应商名称：（公章）</w:t>
      </w:r>
    </w:p>
    <w:p w14:paraId="32D7B372">
      <w:pPr>
        <w:spacing w:line="360" w:lineRule="auto"/>
        <w:rPr>
          <w:rFonts w:hint="eastAsia" w:ascii="宋体" w:hAnsi="宋体" w:cs="宋体"/>
          <w:sz w:val="24"/>
        </w:rPr>
      </w:pPr>
      <w:r>
        <w:rPr>
          <w:rFonts w:hint="eastAsia" w:ascii="宋体" w:hAnsi="宋体" w:cs="宋体"/>
          <w:sz w:val="24"/>
        </w:rPr>
        <w:t>日期：</w:t>
      </w:r>
    </w:p>
    <w:p w14:paraId="180BE27A">
      <w:pPr>
        <w:spacing w:line="360" w:lineRule="auto"/>
        <w:rPr>
          <w:rFonts w:hint="eastAsia" w:ascii="宋体" w:hAnsi="宋体"/>
          <w:b/>
          <w:sz w:val="24"/>
        </w:rPr>
      </w:pPr>
    </w:p>
    <w:p w14:paraId="1AFC0F6E">
      <w:pPr>
        <w:spacing w:after="312" w:afterLines="100"/>
        <w:jc w:val="left"/>
        <w:rPr>
          <w:rFonts w:hint="eastAsia" w:ascii="宋体" w:hAnsi="宋体"/>
          <w:b/>
          <w:sz w:val="24"/>
        </w:rPr>
      </w:pPr>
      <w:r>
        <w:rPr>
          <w:rFonts w:ascii="宋体" w:hAnsi="宋体"/>
          <w:b/>
          <w:sz w:val="24"/>
        </w:rPr>
        <w:br w:type="page"/>
      </w:r>
      <w:r>
        <w:rPr>
          <w:rFonts w:hint="eastAsia" w:ascii="宋体" w:hAnsi="宋体"/>
          <w:b/>
          <w:sz w:val="24"/>
        </w:rPr>
        <w:t>附件二、法定代表人资格证明文件</w:t>
      </w:r>
    </w:p>
    <w:p w14:paraId="52E8AFC6">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法定代表人资格证明书</w:t>
      </w:r>
    </w:p>
    <w:p w14:paraId="43AC1D57">
      <w:pPr>
        <w:ind w:firstLine="560" w:firstLineChars="200"/>
        <w:rPr>
          <w:rFonts w:hint="eastAsia" w:ascii="宋体" w:hAnsi="宋体"/>
          <w:sz w:val="28"/>
          <w:szCs w:val="28"/>
        </w:rPr>
      </w:pPr>
    </w:p>
    <w:p w14:paraId="3CEE675A">
      <w:pPr>
        <w:ind w:firstLine="560" w:firstLineChars="200"/>
        <w:rPr>
          <w:rFonts w:hint="eastAsia" w:ascii="宋体" w:hAnsi="宋体"/>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的法定代表人。</w:t>
      </w:r>
    </w:p>
    <w:p w14:paraId="20FFABE2">
      <w:pPr>
        <w:ind w:firstLine="560" w:firstLineChars="200"/>
        <w:rPr>
          <w:rFonts w:hint="eastAsia" w:ascii="宋体" w:hAnsi="宋体"/>
          <w:sz w:val="28"/>
          <w:szCs w:val="28"/>
        </w:rPr>
      </w:pPr>
    </w:p>
    <w:p w14:paraId="0B71BBD2">
      <w:pPr>
        <w:ind w:firstLine="560" w:firstLineChars="200"/>
        <w:rPr>
          <w:rFonts w:hint="eastAsia" w:ascii="宋体" w:hAnsi="宋体"/>
          <w:sz w:val="28"/>
          <w:szCs w:val="28"/>
        </w:rPr>
      </w:pPr>
      <w:r>
        <w:rPr>
          <w:rFonts w:ascii="宋体" w:hAnsi="宋体"/>
          <w:sz w:val="28"/>
          <w:szCs w:val="28"/>
        </w:rPr>
        <w:t>特此证明</w:t>
      </w:r>
    </w:p>
    <w:p w14:paraId="253F1C0A">
      <w:pPr>
        <w:rPr>
          <w:rFonts w:hint="eastAsia" w:ascii="宋体" w:hAnsi="宋体"/>
          <w:sz w:val="28"/>
          <w:szCs w:val="28"/>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7C2774A">
                            <w:pPr>
                              <w:jc w:val="center"/>
                              <w:rPr>
                                <w:rFonts w:ascii="宋体"/>
                              </w:rPr>
                            </w:pPr>
                          </w:p>
                          <w:p w14:paraId="3A67328A">
                            <w:pPr>
                              <w:jc w:val="center"/>
                              <w:rPr>
                                <w:rFonts w:hint="eastAsia" w:ascii="宋体" w:hAnsi="宋体"/>
                                <w:sz w:val="28"/>
                                <w:szCs w:val="28"/>
                              </w:rPr>
                            </w:pPr>
                            <w:r>
                              <w:rPr>
                                <w:rFonts w:hint="eastAsia" w:ascii="宋体" w:hAnsi="宋体"/>
                                <w:sz w:val="28"/>
                                <w:szCs w:val="28"/>
                              </w:rPr>
                              <w:t>法定代表人身份证复印件</w:t>
                            </w:r>
                          </w:p>
                          <w:p w14:paraId="240ABE1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9StB1AAAAAkBAAAP&#10;AAAAAAAAAAEAIAAAACIAAABkcnMvZG93bnJldi54bWxQSwECFAAUAAAACACHTuJADd64E1UCAACt&#10;BAAADgAAAAAAAAABACAAAAAjAQAAZHJzL2Uyb0RvYy54bWxQSwUGAAAAAAYABgBZAQAA6gUAAAAA&#10;">
                <v:fill on="t" focussize="0,0"/>
                <v:stroke color="#000000" miterlimit="8" joinstyle="miter" dashstyle="dash"/>
                <v:imagedata o:title=""/>
                <o:lock v:ext="edit" aspectratio="f"/>
                <v:textbox>
                  <w:txbxContent>
                    <w:p w14:paraId="37C2774A">
                      <w:pPr>
                        <w:jc w:val="center"/>
                        <w:rPr>
                          <w:rFonts w:ascii="宋体"/>
                        </w:rPr>
                      </w:pPr>
                    </w:p>
                    <w:p w14:paraId="3A67328A">
                      <w:pPr>
                        <w:jc w:val="center"/>
                        <w:rPr>
                          <w:rFonts w:hint="eastAsia" w:ascii="宋体" w:hAnsi="宋体"/>
                          <w:sz w:val="28"/>
                          <w:szCs w:val="28"/>
                        </w:rPr>
                      </w:pPr>
                      <w:r>
                        <w:rPr>
                          <w:rFonts w:hint="eastAsia" w:ascii="宋体" w:hAnsi="宋体"/>
                          <w:sz w:val="28"/>
                          <w:szCs w:val="28"/>
                        </w:rPr>
                        <w:t>法定代表人身份证复印件</w:t>
                      </w:r>
                    </w:p>
                    <w:p w14:paraId="240ABE1D">
                      <w:pPr>
                        <w:jc w:val="center"/>
                        <w:rPr>
                          <w:sz w:val="28"/>
                          <w:szCs w:val="28"/>
                        </w:rPr>
                      </w:pPr>
                      <w:r>
                        <w:rPr>
                          <w:rFonts w:hint="eastAsia" w:ascii="宋体" w:hAnsi="宋体"/>
                          <w:sz w:val="28"/>
                          <w:szCs w:val="28"/>
                        </w:rPr>
                        <w:t>（正面）</w:t>
                      </w:r>
                    </w:p>
                  </w:txbxContent>
                </v:textbox>
              </v:shape>
            </w:pict>
          </mc:Fallback>
        </mc:AlternateContent>
      </w: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F520AA">
                            <w:pPr>
                              <w:jc w:val="center"/>
                              <w:rPr>
                                <w:rFonts w:ascii="宋体"/>
                              </w:rPr>
                            </w:pPr>
                          </w:p>
                          <w:p w14:paraId="57F2FE4F">
                            <w:pPr>
                              <w:jc w:val="center"/>
                              <w:rPr>
                                <w:rFonts w:hint="eastAsia" w:ascii="宋体" w:hAnsi="宋体"/>
                                <w:sz w:val="28"/>
                                <w:szCs w:val="28"/>
                              </w:rPr>
                            </w:pPr>
                            <w:r>
                              <w:rPr>
                                <w:rFonts w:hint="eastAsia" w:ascii="宋体" w:hAnsi="宋体"/>
                                <w:sz w:val="28"/>
                                <w:szCs w:val="28"/>
                              </w:rPr>
                              <w:t>法定代表人身份证复印件</w:t>
                            </w:r>
                          </w:p>
                          <w:p w14:paraId="201313E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AyA/tLVQIA&#10;AK0EAAAOAAAAAAAAAAEAIAAAACUBAABkcnMvZTJvRG9jLnhtbFBLBQYAAAAABgAGAFkBAADsBQAA&#10;AAA=&#10;">
                <v:fill on="t" focussize="0,0"/>
                <v:stroke color="#000000" miterlimit="8" joinstyle="miter" dashstyle="dash"/>
                <v:imagedata o:title=""/>
                <o:lock v:ext="edit" aspectratio="f"/>
                <v:textbox>
                  <w:txbxContent>
                    <w:p w14:paraId="75F520AA">
                      <w:pPr>
                        <w:jc w:val="center"/>
                        <w:rPr>
                          <w:rFonts w:ascii="宋体"/>
                        </w:rPr>
                      </w:pPr>
                    </w:p>
                    <w:p w14:paraId="57F2FE4F">
                      <w:pPr>
                        <w:jc w:val="center"/>
                        <w:rPr>
                          <w:rFonts w:hint="eastAsia" w:ascii="宋体" w:hAnsi="宋体"/>
                          <w:sz w:val="28"/>
                          <w:szCs w:val="28"/>
                        </w:rPr>
                      </w:pPr>
                      <w:r>
                        <w:rPr>
                          <w:rFonts w:hint="eastAsia" w:ascii="宋体" w:hAnsi="宋体"/>
                          <w:sz w:val="28"/>
                          <w:szCs w:val="28"/>
                        </w:rPr>
                        <w:t>法定代表人身份证复印件</w:t>
                      </w:r>
                    </w:p>
                    <w:p w14:paraId="201313EA">
                      <w:pPr>
                        <w:jc w:val="center"/>
                        <w:rPr>
                          <w:sz w:val="28"/>
                          <w:szCs w:val="28"/>
                        </w:rPr>
                      </w:pPr>
                      <w:r>
                        <w:rPr>
                          <w:rFonts w:hint="eastAsia" w:ascii="宋体" w:hAnsi="宋体"/>
                          <w:sz w:val="28"/>
                          <w:szCs w:val="28"/>
                        </w:rPr>
                        <w:t>（反面）</w:t>
                      </w:r>
                    </w:p>
                  </w:txbxContent>
                </v:textbox>
              </v:shape>
            </w:pict>
          </mc:Fallback>
        </mc:AlternateContent>
      </w:r>
    </w:p>
    <w:p w14:paraId="012380AE">
      <w:pPr>
        <w:rPr>
          <w:rFonts w:hint="eastAsia" w:ascii="宋体" w:hAnsi="宋体"/>
          <w:sz w:val="28"/>
          <w:szCs w:val="28"/>
        </w:rPr>
      </w:pPr>
    </w:p>
    <w:p w14:paraId="4A0C4CE8">
      <w:pPr>
        <w:rPr>
          <w:rFonts w:hint="eastAsia" w:ascii="宋体" w:hAnsi="宋体"/>
          <w:sz w:val="28"/>
          <w:szCs w:val="28"/>
        </w:rPr>
      </w:pPr>
    </w:p>
    <w:p w14:paraId="54EF34E0">
      <w:pPr>
        <w:rPr>
          <w:rFonts w:hint="eastAsia" w:ascii="宋体" w:hAnsi="宋体"/>
          <w:sz w:val="28"/>
          <w:szCs w:val="28"/>
        </w:rPr>
      </w:pPr>
    </w:p>
    <w:p w14:paraId="77CC5D73">
      <w:pPr>
        <w:rPr>
          <w:rFonts w:hint="eastAsia" w:ascii="宋体" w:hAnsi="宋体"/>
          <w:sz w:val="28"/>
          <w:szCs w:val="28"/>
        </w:rPr>
      </w:pPr>
    </w:p>
    <w:p w14:paraId="7629EA14">
      <w:pPr>
        <w:rPr>
          <w:rFonts w:hint="eastAsia" w:ascii="宋体" w:hAnsi="宋体"/>
          <w:sz w:val="28"/>
          <w:szCs w:val="28"/>
        </w:rPr>
      </w:pPr>
    </w:p>
    <w:p w14:paraId="4105F149">
      <w:pPr>
        <w:rPr>
          <w:rFonts w:hint="eastAsia" w:ascii="宋体" w:hAnsi="宋体"/>
          <w:sz w:val="28"/>
          <w:szCs w:val="28"/>
        </w:rPr>
      </w:pPr>
    </w:p>
    <w:p w14:paraId="1C064647">
      <w:pPr>
        <w:rPr>
          <w:rFonts w:hint="eastAsia" w:ascii="宋体" w:hAnsi="宋体"/>
          <w:sz w:val="28"/>
          <w:szCs w:val="28"/>
        </w:rPr>
      </w:pPr>
    </w:p>
    <w:p w14:paraId="37C2D395">
      <w:pPr>
        <w:ind w:firstLine="4900" w:firstLineChars="1750"/>
        <w:rPr>
          <w:rFonts w:hint="eastAsia" w:ascii="宋体" w:hAnsi="宋体"/>
          <w:sz w:val="28"/>
          <w:szCs w:val="28"/>
        </w:rPr>
      </w:pPr>
    </w:p>
    <w:p w14:paraId="483BC109">
      <w:pPr>
        <w:jc w:val="center"/>
        <w:rPr>
          <w:rFonts w:hint="eastAsia" w:ascii="宋体" w:hAnsi="宋体"/>
          <w:sz w:val="28"/>
          <w:szCs w:val="28"/>
        </w:rPr>
      </w:pPr>
      <w:r>
        <w:rPr>
          <w:rFonts w:ascii="宋体" w:hAnsi="宋体"/>
          <w:sz w:val="28"/>
          <w:szCs w:val="28"/>
        </w:rPr>
        <w:t xml:space="preserve">                   </w:t>
      </w:r>
      <w:r>
        <w:rPr>
          <w:rFonts w:hint="eastAsia" w:ascii="宋体" w:hAnsi="宋体"/>
          <w:sz w:val="28"/>
          <w:szCs w:val="28"/>
        </w:rPr>
        <w:t>供应商</w:t>
      </w:r>
      <w:r>
        <w:rPr>
          <w:rFonts w:ascii="宋体" w:hAnsi="宋体"/>
          <w:sz w:val="28"/>
          <w:szCs w:val="28"/>
        </w:rPr>
        <w:t>全称：（盖章）</w:t>
      </w:r>
    </w:p>
    <w:p w14:paraId="3769622B">
      <w:pPr>
        <w:jc w:val="left"/>
        <w:rPr>
          <w:rFonts w:hint="eastAsia" w:ascii="宋体" w:hAnsi="宋体"/>
          <w:sz w:val="28"/>
          <w:szCs w:val="28"/>
        </w:rPr>
      </w:pPr>
    </w:p>
    <w:p w14:paraId="60E7D4AD">
      <w:pPr>
        <w:jc w:val="center"/>
        <w:rPr>
          <w:rFonts w:hint="eastAsia" w:ascii="宋体" w:hAnsi="宋体"/>
          <w:sz w:val="28"/>
          <w:szCs w:val="28"/>
        </w:rPr>
      </w:pPr>
      <w:r>
        <w:rPr>
          <w:rFonts w:ascii="宋体" w:hAnsi="宋体"/>
          <w:sz w:val="28"/>
          <w:szCs w:val="28"/>
        </w:rPr>
        <w:t xml:space="preserve">                         年  月  日</w:t>
      </w:r>
    </w:p>
    <w:p w14:paraId="38D6CE82">
      <w:pPr>
        <w:ind w:firstLine="5980" w:firstLineChars="1869"/>
        <w:jc w:val="left"/>
        <w:rPr>
          <w:rFonts w:hint="eastAsia" w:ascii="宋体" w:hAnsi="宋体"/>
          <w:sz w:val="32"/>
          <w:szCs w:val="32"/>
        </w:rPr>
      </w:pPr>
    </w:p>
    <w:p w14:paraId="23BD2D04">
      <w:pPr>
        <w:rPr>
          <w:rFonts w:hint="eastAsia" w:ascii="宋体" w:hAnsi="宋体"/>
          <w:b/>
          <w:sz w:val="24"/>
        </w:rPr>
      </w:pPr>
      <w:r>
        <w:rPr>
          <w:rFonts w:ascii="宋体" w:hAnsi="宋体"/>
          <w:sz w:val="28"/>
          <w:szCs w:val="28"/>
        </w:rPr>
        <w:br w:type="page"/>
      </w:r>
      <w:r>
        <w:rPr>
          <w:rFonts w:hint="eastAsia" w:ascii="宋体" w:hAnsi="宋体"/>
          <w:b/>
          <w:sz w:val="24"/>
        </w:rPr>
        <w:t>附件三、法定代表人授权书</w:t>
      </w:r>
    </w:p>
    <w:p w14:paraId="2B74B97D">
      <w:pPr>
        <w:rPr>
          <w:rFonts w:hint="eastAsia" w:ascii="宋体" w:hAnsi="宋体"/>
          <w:b/>
          <w:sz w:val="24"/>
        </w:rPr>
      </w:pPr>
    </w:p>
    <w:p w14:paraId="37FCAB61">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法定代表人授权书</w:t>
      </w:r>
    </w:p>
    <w:p w14:paraId="73478034">
      <w:pPr>
        <w:spacing w:line="560" w:lineRule="exact"/>
        <w:rPr>
          <w:rFonts w:hint="eastAsia" w:ascii="宋体" w:hAnsi="宋体" w:cs="华文中宋"/>
          <w:b/>
          <w:sz w:val="28"/>
          <w:szCs w:val="28"/>
        </w:rPr>
      </w:pPr>
    </w:p>
    <w:p w14:paraId="190E2E2C">
      <w:pPr>
        <w:spacing w:line="600" w:lineRule="exact"/>
        <w:rPr>
          <w:rFonts w:hint="eastAsia" w:ascii="宋体" w:hAnsi="宋体"/>
          <w:sz w:val="28"/>
          <w:szCs w:val="28"/>
        </w:rPr>
      </w:pPr>
      <w:r>
        <w:rPr>
          <w:rFonts w:ascii="宋体" w:hAnsi="宋体"/>
          <w:sz w:val="28"/>
          <w:szCs w:val="28"/>
        </w:rPr>
        <w:t>（采购</w:t>
      </w:r>
      <w:r>
        <w:rPr>
          <w:rFonts w:hint="eastAsia" w:ascii="宋体" w:hAnsi="宋体"/>
          <w:sz w:val="28"/>
          <w:szCs w:val="28"/>
        </w:rPr>
        <w:t>人</w:t>
      </w:r>
      <w:r>
        <w:rPr>
          <w:rFonts w:ascii="宋体" w:hAnsi="宋体"/>
          <w:sz w:val="28"/>
          <w:szCs w:val="28"/>
        </w:rPr>
        <w:t>名称）：</w:t>
      </w:r>
    </w:p>
    <w:p w14:paraId="500E1B62">
      <w:pPr>
        <w:spacing w:line="600" w:lineRule="exact"/>
        <w:ind w:firstLine="596" w:firstLineChars="213"/>
        <w:rPr>
          <w:rFonts w:hint="eastAsia" w:ascii="宋体" w:hAnsi="宋体"/>
          <w:sz w:val="28"/>
          <w:szCs w:val="28"/>
        </w:rPr>
      </w:pP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483D70CB">
      <w:pPr>
        <w:spacing w:line="560" w:lineRule="exact"/>
        <w:ind w:firstLine="600"/>
        <w:rPr>
          <w:rFonts w:hint="eastAsia" w:ascii="宋体" w:hAnsi="宋体"/>
          <w:sz w:val="28"/>
          <w:szCs w:val="28"/>
        </w:rPr>
      </w:pPr>
    </w:p>
    <w:p w14:paraId="781CEEB0">
      <w:pPr>
        <w:spacing w:line="560" w:lineRule="exact"/>
        <w:ind w:left="-2" w:leftChars="-1" w:firstLine="3512"/>
        <w:rPr>
          <w:rFonts w:hint="eastAsia" w:ascii="宋体" w:hAnsi="宋体"/>
          <w:sz w:val="28"/>
          <w:szCs w:val="28"/>
        </w:rPr>
      </w:pPr>
      <w:r>
        <w:rPr>
          <w:rFonts w:hint="eastAsia" w:ascii="宋体" w:hAnsi="宋体"/>
          <w:sz w:val="28"/>
          <w:szCs w:val="28"/>
        </w:rPr>
        <w:t>供应商</w:t>
      </w:r>
      <w:r>
        <w:rPr>
          <w:rFonts w:ascii="宋体" w:hAnsi="宋体"/>
          <w:sz w:val="28"/>
          <w:szCs w:val="28"/>
        </w:rPr>
        <w:t>全称：（盖章）</w:t>
      </w:r>
    </w:p>
    <w:p w14:paraId="08FDD911">
      <w:pPr>
        <w:spacing w:line="560" w:lineRule="exact"/>
        <w:ind w:left="6360" w:leftChars="1413" w:hanging="3393"/>
        <w:rPr>
          <w:rFonts w:hint="eastAsia" w:ascii="宋体" w:hAnsi="宋体"/>
          <w:sz w:val="28"/>
          <w:szCs w:val="28"/>
        </w:rPr>
      </w:pPr>
      <w:r>
        <w:rPr>
          <w:rFonts w:ascii="宋体" w:hAnsi="宋体"/>
          <w:sz w:val="28"/>
          <w:szCs w:val="28"/>
        </w:rPr>
        <w:t xml:space="preserve">                            </w:t>
      </w:r>
    </w:p>
    <w:p w14:paraId="0D7D0FDC">
      <w:pPr>
        <w:spacing w:line="560" w:lineRule="exact"/>
        <w:ind w:left="6339" w:leftChars="1471" w:hanging="3250" w:hangingChars="1161"/>
        <w:rPr>
          <w:rFonts w:hint="eastAsia" w:ascii="宋体" w:hAnsi="宋体"/>
          <w:sz w:val="28"/>
          <w:szCs w:val="28"/>
        </w:rPr>
      </w:pPr>
      <w:r>
        <w:rPr>
          <w:rFonts w:ascii="宋体" w:hAnsi="宋体"/>
          <w:sz w:val="28"/>
          <w:szCs w:val="28"/>
        </w:rPr>
        <w:t>法定代表人：（签字或盖章）</w:t>
      </w:r>
    </w:p>
    <w:p w14:paraId="11D6249F">
      <w:pPr>
        <w:spacing w:line="560" w:lineRule="exact"/>
        <w:ind w:left="6360" w:leftChars="1413" w:hanging="3393"/>
        <w:rPr>
          <w:rFonts w:hint="eastAsia" w:ascii="宋体" w:hAnsi="宋体"/>
          <w:sz w:val="28"/>
          <w:szCs w:val="28"/>
        </w:rPr>
      </w:pPr>
      <w:r>
        <w:rPr>
          <w:rFonts w:ascii="宋体" w:hAnsi="宋体"/>
          <w:sz w:val="28"/>
          <w:szCs w:val="28"/>
        </w:rPr>
        <w:t xml:space="preserve">                     年    月    日</w:t>
      </w:r>
    </w:p>
    <w:p w14:paraId="5F4795FE">
      <w:pPr>
        <w:spacing w:line="560" w:lineRule="exact"/>
        <w:rPr>
          <w:rFonts w:hint="eastAsia" w:ascii="宋体" w:hAnsi="宋体"/>
          <w:sz w:val="28"/>
          <w:szCs w:val="28"/>
        </w:rPr>
      </w:pPr>
      <w:r>
        <w:rPr>
          <w:rFonts w:ascii="宋体" w:hAnsi="宋体"/>
          <w:sz w:val="28"/>
          <w:szCs w:val="28"/>
        </w:rPr>
        <w:t>附：</w:t>
      </w:r>
    </w:p>
    <w:p w14:paraId="58520DE2">
      <w:pPr>
        <w:spacing w:line="560" w:lineRule="exact"/>
        <w:ind w:firstLine="573"/>
        <w:rPr>
          <w:rFonts w:hint="eastAsia" w:ascii="宋体" w:hAnsi="宋体"/>
          <w:sz w:val="28"/>
          <w:szCs w:val="28"/>
        </w:rPr>
      </w:pPr>
      <w:r>
        <w:rPr>
          <w:rFonts w:ascii="宋体" w:hAnsi="宋体"/>
          <w:sz w:val="28"/>
          <w:szCs w:val="28"/>
        </w:rPr>
        <w:t xml:space="preserve">授权代表姓名：              </w:t>
      </w:r>
    </w:p>
    <w:p w14:paraId="5EEB846C">
      <w:pPr>
        <w:spacing w:line="560" w:lineRule="exact"/>
        <w:ind w:firstLine="573"/>
        <w:rPr>
          <w:rFonts w:hint="eastAsia" w:ascii="宋体" w:hAnsi="宋体"/>
          <w:sz w:val="28"/>
          <w:szCs w:val="28"/>
        </w:rPr>
      </w:pPr>
      <w:r>
        <w:rPr>
          <w:rFonts w:ascii="宋体" w:hAnsi="宋体"/>
          <w:sz w:val="28"/>
          <w:szCs w:val="28"/>
        </w:rPr>
        <w:t>职    务：                  电    话：</w:t>
      </w:r>
    </w:p>
    <w:p w14:paraId="0C43FD9A">
      <w:pPr>
        <w:spacing w:line="560" w:lineRule="exact"/>
        <w:ind w:firstLine="573"/>
        <w:rPr>
          <w:rFonts w:hint="eastAsia" w:ascii="宋体" w:hAnsi="宋体"/>
          <w:sz w:val="28"/>
          <w:szCs w:val="28"/>
        </w:rPr>
      </w:pPr>
      <w:r>
        <w:rPr>
          <w:rFonts w:ascii="宋体" w:hAnsi="宋体"/>
          <w:sz w:val="28"/>
          <w:szCs w:val="28"/>
        </w:rPr>
        <w:t>传    真：                  邮    编：</w:t>
      </w:r>
    </w:p>
    <w:p w14:paraId="2764B2AC">
      <w:pPr>
        <w:spacing w:line="560" w:lineRule="exact"/>
        <w:ind w:firstLine="573"/>
        <w:rPr>
          <w:rFonts w:hint="eastAsia" w:ascii="宋体" w:hAnsi="宋体"/>
          <w:sz w:val="28"/>
          <w:szCs w:val="28"/>
        </w:rPr>
      </w:pPr>
      <w:r>
        <w:rPr>
          <w:rFonts w:ascii="宋体" w:hAnsi="宋体"/>
          <w:sz w:val="28"/>
          <w:szCs w:val="28"/>
        </w:rPr>
        <w:t>通讯地址：</w:t>
      </w:r>
    </w:p>
    <w:p w14:paraId="5D272D06">
      <w:pPr>
        <w:spacing w:line="560" w:lineRule="exact"/>
        <w:ind w:firstLine="573"/>
        <w:rPr>
          <w:rFonts w:hint="eastAsia" w:ascii="宋体" w:hAnsi="宋体"/>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384265F">
                            <w:pPr>
                              <w:jc w:val="center"/>
                              <w:rPr>
                                <w:rFonts w:ascii="宋体"/>
                              </w:rPr>
                            </w:pPr>
                          </w:p>
                          <w:p w14:paraId="7FC0ABC7">
                            <w:pPr>
                              <w:jc w:val="center"/>
                              <w:rPr>
                                <w:rFonts w:hint="eastAsia" w:ascii="宋体" w:hAnsi="宋体"/>
                                <w:sz w:val="28"/>
                                <w:szCs w:val="28"/>
                              </w:rPr>
                            </w:pPr>
                            <w:r>
                              <w:rPr>
                                <w:rFonts w:hint="eastAsia" w:ascii="宋体" w:hAnsi="宋体"/>
                                <w:sz w:val="28"/>
                                <w:szCs w:val="28"/>
                              </w:rPr>
                              <w:t>授权代表身份证复印件</w:t>
                            </w:r>
                          </w:p>
                          <w:p w14:paraId="1D8AE403">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x3LdUAAAAKAQAA&#10;DwAAAAAAAAABACAAAAAiAAAAZHJzL2Rvd25yZXYueG1sUEsBAhQAFAAAAAgAh07iQEy5fPtVAgAA&#10;rQQAAA4AAAAAAAAAAQAgAAAAJAEAAGRycy9lMm9Eb2MueG1sUEsFBgAAAAAGAAYAWQEAAOsFAAAA&#10;AA==&#10;">
                <v:fill on="t" focussize="0,0"/>
                <v:stroke color="#000000" miterlimit="8" joinstyle="miter" dashstyle="dash"/>
                <v:imagedata o:title=""/>
                <o:lock v:ext="edit" aspectratio="f"/>
                <v:textbox>
                  <w:txbxContent>
                    <w:p w14:paraId="0384265F">
                      <w:pPr>
                        <w:jc w:val="center"/>
                        <w:rPr>
                          <w:rFonts w:ascii="宋体"/>
                        </w:rPr>
                      </w:pPr>
                    </w:p>
                    <w:p w14:paraId="7FC0ABC7">
                      <w:pPr>
                        <w:jc w:val="center"/>
                        <w:rPr>
                          <w:rFonts w:hint="eastAsia" w:ascii="宋体" w:hAnsi="宋体"/>
                          <w:sz w:val="28"/>
                          <w:szCs w:val="28"/>
                        </w:rPr>
                      </w:pPr>
                      <w:r>
                        <w:rPr>
                          <w:rFonts w:hint="eastAsia" w:ascii="宋体" w:hAnsi="宋体"/>
                          <w:sz w:val="28"/>
                          <w:szCs w:val="28"/>
                        </w:rPr>
                        <w:t>授权代表身份证复印件</w:t>
                      </w:r>
                    </w:p>
                    <w:p w14:paraId="1D8AE403">
                      <w:pPr>
                        <w:jc w:val="center"/>
                        <w:rPr>
                          <w:sz w:val="28"/>
                          <w:szCs w:val="28"/>
                        </w:rPr>
                      </w:pPr>
                      <w:r>
                        <w:rPr>
                          <w:rFonts w:hint="eastAsia" w:ascii="宋体" w:hAnsi="宋体"/>
                          <w:sz w:val="28"/>
                          <w:szCs w:val="28"/>
                        </w:rPr>
                        <w:t>（反面）</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B785824">
                            <w:pPr>
                              <w:jc w:val="center"/>
                              <w:rPr>
                                <w:rFonts w:ascii="宋体"/>
                              </w:rPr>
                            </w:pPr>
                          </w:p>
                          <w:p w14:paraId="12DA30A0">
                            <w:pPr>
                              <w:jc w:val="center"/>
                              <w:rPr>
                                <w:rFonts w:hint="eastAsia" w:ascii="宋体" w:hAnsi="宋体"/>
                                <w:sz w:val="28"/>
                                <w:szCs w:val="28"/>
                              </w:rPr>
                            </w:pPr>
                            <w:r>
                              <w:rPr>
                                <w:rFonts w:hint="eastAsia" w:ascii="宋体" w:hAnsi="宋体"/>
                                <w:sz w:val="28"/>
                                <w:szCs w:val="28"/>
                              </w:rPr>
                              <w:t>授权代表身份证复印件</w:t>
                            </w:r>
                          </w:p>
                          <w:p w14:paraId="578831E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q2GFtUAAAAJAQAA&#10;DwAAAAAAAAABACAAAAAiAAAAZHJzL2Rvd25yZXYueG1sUEsBAhQAFAAAAAgAh07iQLCsxqlVAgAA&#10;rQQAAA4AAAAAAAAAAQAgAAAAJAEAAGRycy9lMm9Eb2MueG1sUEsFBgAAAAAGAAYAWQEAAOsFAAAA&#10;AA==&#10;">
                <v:fill on="t" focussize="0,0"/>
                <v:stroke color="#000000" miterlimit="8" joinstyle="miter" dashstyle="dash"/>
                <v:imagedata o:title=""/>
                <o:lock v:ext="edit" aspectratio="f"/>
                <v:textbox>
                  <w:txbxContent>
                    <w:p w14:paraId="3B785824">
                      <w:pPr>
                        <w:jc w:val="center"/>
                        <w:rPr>
                          <w:rFonts w:ascii="宋体"/>
                        </w:rPr>
                      </w:pPr>
                    </w:p>
                    <w:p w14:paraId="12DA30A0">
                      <w:pPr>
                        <w:jc w:val="center"/>
                        <w:rPr>
                          <w:rFonts w:hint="eastAsia" w:ascii="宋体" w:hAnsi="宋体"/>
                          <w:sz w:val="28"/>
                          <w:szCs w:val="28"/>
                        </w:rPr>
                      </w:pPr>
                      <w:r>
                        <w:rPr>
                          <w:rFonts w:hint="eastAsia" w:ascii="宋体" w:hAnsi="宋体"/>
                          <w:sz w:val="28"/>
                          <w:szCs w:val="28"/>
                        </w:rPr>
                        <w:t>授权代表身份证复印件</w:t>
                      </w:r>
                    </w:p>
                    <w:p w14:paraId="578831E8">
                      <w:pPr>
                        <w:jc w:val="center"/>
                        <w:rPr>
                          <w:sz w:val="28"/>
                          <w:szCs w:val="28"/>
                        </w:rPr>
                      </w:pPr>
                      <w:r>
                        <w:rPr>
                          <w:rFonts w:hint="eastAsia" w:ascii="宋体" w:hAnsi="宋体"/>
                          <w:sz w:val="28"/>
                          <w:szCs w:val="28"/>
                        </w:rPr>
                        <w:t>（正面）</w:t>
                      </w:r>
                    </w:p>
                  </w:txbxContent>
                </v:textbox>
              </v:shape>
            </w:pict>
          </mc:Fallback>
        </mc:AlternateContent>
      </w:r>
    </w:p>
    <w:p w14:paraId="42F73664">
      <w:pPr>
        <w:spacing w:line="560" w:lineRule="exact"/>
        <w:ind w:firstLine="573"/>
        <w:rPr>
          <w:rFonts w:hint="eastAsia" w:ascii="宋体" w:hAnsi="宋体"/>
        </w:rPr>
      </w:pPr>
    </w:p>
    <w:p w14:paraId="20EE73CB">
      <w:pPr>
        <w:spacing w:line="560" w:lineRule="exact"/>
        <w:ind w:firstLine="573"/>
        <w:rPr>
          <w:rFonts w:hint="eastAsia" w:ascii="宋体" w:hAnsi="宋体"/>
        </w:rPr>
      </w:pPr>
    </w:p>
    <w:p w14:paraId="76DD07F0">
      <w:pPr>
        <w:spacing w:line="560" w:lineRule="exact"/>
        <w:ind w:firstLine="573"/>
        <w:rPr>
          <w:rFonts w:hint="eastAsia" w:ascii="宋体" w:hAnsi="宋体"/>
        </w:rPr>
      </w:pPr>
    </w:p>
    <w:p w14:paraId="1886702F">
      <w:pPr>
        <w:spacing w:line="560" w:lineRule="exact"/>
        <w:ind w:firstLine="573"/>
        <w:rPr>
          <w:rFonts w:hint="eastAsia" w:ascii="宋体" w:hAnsi="宋体"/>
        </w:rPr>
      </w:pPr>
    </w:p>
    <w:p w14:paraId="788A876C">
      <w:pPr>
        <w:spacing w:line="360" w:lineRule="auto"/>
        <w:rPr>
          <w:rFonts w:hint="eastAsia" w:ascii="宋体" w:hAnsi="宋体"/>
          <w:b/>
          <w:color w:val="C00000"/>
          <w:sz w:val="32"/>
        </w:rPr>
      </w:pP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p>
    <w:p w14:paraId="757A3DF5">
      <w:pPr>
        <w:spacing w:line="360" w:lineRule="auto"/>
        <w:rPr>
          <w:rFonts w:hint="eastAsia" w:ascii="宋体" w:hAnsi="宋体"/>
          <w:b/>
          <w:sz w:val="24"/>
        </w:rPr>
      </w:pPr>
    </w:p>
    <w:p w14:paraId="6DA7C66E">
      <w:pPr>
        <w:spacing w:line="360" w:lineRule="auto"/>
        <w:outlineLvl w:val="0"/>
        <w:rPr>
          <w:rFonts w:hint="eastAsia" w:ascii="宋体" w:hAnsi="宋体" w:cs="宋体"/>
          <w:sz w:val="24"/>
        </w:rPr>
        <w:sectPr>
          <w:footerReference r:id="rId5" w:type="default"/>
          <w:pgSz w:w="11906" w:h="16838"/>
          <w:pgMar w:top="1418" w:right="1134" w:bottom="1134" w:left="1134" w:header="851" w:footer="992" w:gutter="0"/>
          <w:pgNumType w:start="1"/>
          <w:cols w:space="720" w:num="1"/>
          <w:docGrid w:type="lines" w:linePitch="312" w:charSpace="0"/>
        </w:sectPr>
      </w:pPr>
    </w:p>
    <w:p w14:paraId="58744F7D">
      <w:pPr>
        <w:spacing w:line="360" w:lineRule="auto"/>
        <w:outlineLvl w:val="0"/>
        <w:rPr>
          <w:rFonts w:hint="eastAsia" w:ascii="宋体" w:hAnsi="宋体"/>
          <w:b/>
          <w:sz w:val="24"/>
        </w:rPr>
      </w:pPr>
      <w:r>
        <w:rPr>
          <w:rFonts w:hint="eastAsia" w:ascii="宋体" w:hAnsi="宋体"/>
          <w:b/>
          <w:sz w:val="24"/>
        </w:rPr>
        <w:t xml:space="preserve">附件四： </w:t>
      </w:r>
    </w:p>
    <w:p w14:paraId="011A4D0C">
      <w:pPr>
        <w:spacing w:line="360" w:lineRule="auto"/>
        <w:outlineLvl w:val="0"/>
        <w:rPr>
          <w:rFonts w:hint="eastAsia" w:ascii="宋体" w:hAnsi="宋体"/>
          <w:b/>
          <w:sz w:val="24"/>
        </w:rPr>
      </w:pPr>
      <w:r>
        <w:rPr>
          <w:rFonts w:ascii="宋体" w:hAnsi="宋体"/>
          <w:b/>
          <w:sz w:val="24"/>
        </w:rPr>
        <w:t>表</w:t>
      </w:r>
      <w:r>
        <w:rPr>
          <w:rFonts w:hint="eastAsia" w:ascii="宋体" w:hAnsi="宋体"/>
          <w:b/>
          <w:sz w:val="24"/>
        </w:rPr>
        <w:t>1：</w:t>
      </w:r>
    </w:p>
    <w:p w14:paraId="690A88A5">
      <w:pPr>
        <w:spacing w:line="360" w:lineRule="auto"/>
        <w:jc w:val="center"/>
        <w:outlineLvl w:val="0"/>
        <w:rPr>
          <w:rFonts w:hint="eastAsia" w:ascii="宋体" w:hAnsi="宋体"/>
          <w:b/>
          <w:sz w:val="24"/>
        </w:rPr>
      </w:pPr>
      <w:r>
        <w:rPr>
          <w:rFonts w:hint="eastAsia" w:ascii="宋体" w:hAnsi="宋体"/>
          <w:b/>
          <w:sz w:val="24"/>
        </w:rPr>
        <w:t>无利害关系声明和递交比价文件前3年内在经营活动中没有重大违法记录的书面声明</w:t>
      </w:r>
    </w:p>
    <w:p w14:paraId="54290020">
      <w:pPr>
        <w:spacing w:line="360" w:lineRule="auto"/>
        <w:ind w:firstLine="480" w:firstLineChars="200"/>
        <w:rPr>
          <w:rFonts w:hint="eastAsia" w:ascii="宋体" w:hAnsi="宋体"/>
          <w:sz w:val="24"/>
        </w:rPr>
      </w:pPr>
    </w:p>
    <w:p w14:paraId="43F6BD4B">
      <w:pPr>
        <w:spacing w:line="360" w:lineRule="auto"/>
        <w:rPr>
          <w:rFonts w:hint="eastAsia" w:ascii="宋体" w:hAnsi="宋体" w:cs="宋体"/>
          <w:sz w:val="24"/>
        </w:rPr>
      </w:pPr>
      <w:r>
        <w:rPr>
          <w:rFonts w:hint="eastAsia" w:ascii="宋体" w:hAnsi="宋体" w:cs="宋体"/>
          <w:sz w:val="24"/>
        </w:rPr>
        <w:t>我方承诺与采购人不存在隶属关系或者其他利益关系。</w:t>
      </w:r>
    </w:p>
    <w:p w14:paraId="6BC8AEC6">
      <w:pPr>
        <w:spacing w:line="360" w:lineRule="auto"/>
        <w:rPr>
          <w:rFonts w:hint="eastAsia" w:ascii="宋体" w:hAnsi="宋体" w:cs="宋体"/>
          <w:sz w:val="24"/>
        </w:rPr>
      </w:pPr>
    </w:p>
    <w:p w14:paraId="0CE5DB8B">
      <w:pPr>
        <w:spacing w:line="360" w:lineRule="auto"/>
        <w:rPr>
          <w:rFonts w:hint="eastAsia" w:ascii="宋体" w:hAnsi="宋体" w:cs="宋体"/>
          <w:sz w:val="24"/>
        </w:rPr>
      </w:pPr>
      <w:r>
        <w:rPr>
          <w:rFonts w:hint="eastAsia" w:ascii="宋体" w:hAnsi="宋体" w:cs="宋体"/>
          <w:sz w:val="24"/>
        </w:rPr>
        <w:t>我方承诺与其他报价方不存在关联关系或者其他利益关系。</w:t>
      </w:r>
    </w:p>
    <w:p w14:paraId="69240F7A">
      <w:pPr>
        <w:spacing w:line="360" w:lineRule="auto"/>
        <w:rPr>
          <w:rFonts w:hint="eastAsia" w:ascii="宋体" w:hAnsi="宋体" w:cs="宋体"/>
          <w:sz w:val="24"/>
        </w:rPr>
      </w:pPr>
    </w:p>
    <w:p w14:paraId="2772AD10">
      <w:pPr>
        <w:spacing w:line="360" w:lineRule="auto"/>
        <w:rPr>
          <w:rFonts w:hint="eastAsia" w:ascii="宋体" w:hAnsi="宋体" w:cs="宋体"/>
          <w:sz w:val="24"/>
        </w:rPr>
      </w:pPr>
      <w:r>
        <w:rPr>
          <w:rFonts w:hint="eastAsia" w:ascii="宋体" w:hAnsi="宋体" w:cs="宋体"/>
          <w:sz w:val="24"/>
        </w:rPr>
        <w:t>我方承诺递交比价文件前3年内在经营活动中没有重大违法记录。</w:t>
      </w:r>
    </w:p>
    <w:p w14:paraId="75660E4F">
      <w:pPr>
        <w:spacing w:line="360" w:lineRule="auto"/>
        <w:outlineLvl w:val="0"/>
        <w:rPr>
          <w:rFonts w:hint="eastAsia" w:ascii="宋体" w:hAnsi="宋体" w:cs="宋体"/>
          <w:sz w:val="24"/>
        </w:rPr>
      </w:pPr>
    </w:p>
    <w:p w14:paraId="673FE22F">
      <w:pPr>
        <w:spacing w:line="360" w:lineRule="auto"/>
        <w:rPr>
          <w:rFonts w:hint="eastAsia" w:ascii="宋体" w:hAnsi="宋体" w:cs="宋体"/>
          <w:sz w:val="24"/>
        </w:rPr>
      </w:pPr>
      <w:r>
        <w:rPr>
          <w:rFonts w:hint="eastAsia" w:ascii="宋体" w:hAnsi="宋体" w:cs="宋体"/>
          <w:sz w:val="24"/>
        </w:rPr>
        <w:t>供应商名称：（公章）</w:t>
      </w:r>
    </w:p>
    <w:p w14:paraId="18D51E16">
      <w:pPr>
        <w:spacing w:line="360" w:lineRule="auto"/>
        <w:rPr>
          <w:rFonts w:hint="eastAsia" w:ascii="宋体" w:hAnsi="宋体" w:cs="宋体"/>
          <w:sz w:val="24"/>
        </w:rPr>
        <w:sectPr>
          <w:pgSz w:w="11906" w:h="16838"/>
          <w:pgMar w:top="1418" w:right="1134" w:bottom="1134" w:left="1134" w:header="851" w:footer="992" w:gutter="0"/>
          <w:cols w:space="720" w:num="1"/>
          <w:docGrid w:type="linesAndChars" w:linePitch="312" w:charSpace="0"/>
        </w:sectPr>
      </w:pPr>
      <w:r>
        <w:rPr>
          <w:rFonts w:hint="eastAsia" w:ascii="宋体" w:hAnsi="宋体" w:cs="宋体"/>
          <w:sz w:val="24"/>
        </w:rPr>
        <w:t>日期：</w:t>
      </w:r>
    </w:p>
    <w:p w14:paraId="42EFF2E1">
      <w:pPr>
        <w:spacing w:line="360" w:lineRule="auto"/>
        <w:jc w:val="left"/>
        <w:outlineLvl w:val="0"/>
        <w:rPr>
          <w:rFonts w:hint="eastAsia" w:ascii="宋体" w:hAnsi="宋体"/>
          <w:b/>
          <w:sz w:val="24"/>
        </w:rPr>
      </w:pPr>
      <w:r>
        <w:rPr>
          <w:rFonts w:hint="eastAsia" w:ascii="宋体" w:hAnsi="宋体"/>
          <w:b/>
          <w:sz w:val="24"/>
        </w:rPr>
        <w:t>表2：对比价文件的真实性、合法性承诺函</w:t>
      </w:r>
    </w:p>
    <w:p w14:paraId="0A45871F">
      <w:pPr>
        <w:spacing w:line="360" w:lineRule="auto"/>
        <w:rPr>
          <w:rFonts w:hint="eastAsia" w:ascii="宋体" w:hAnsi="宋体" w:cs="宋体"/>
          <w:sz w:val="24"/>
        </w:rPr>
      </w:pPr>
    </w:p>
    <w:p w14:paraId="285D5A86">
      <w:pPr>
        <w:spacing w:line="360" w:lineRule="auto"/>
        <w:rPr>
          <w:rFonts w:hint="eastAsia" w:ascii="宋体" w:hAnsi="宋体" w:cs="宋体"/>
          <w:sz w:val="24"/>
        </w:rPr>
      </w:pPr>
      <w:r>
        <w:rPr>
          <w:rFonts w:hint="eastAsia" w:ascii="宋体" w:hAnsi="宋体" w:cs="宋体"/>
          <w:sz w:val="24"/>
        </w:rPr>
        <w:t>我方承诺对所递交比价文件的真实性、合法性承担法律责任。</w:t>
      </w:r>
    </w:p>
    <w:p w14:paraId="20668B3E">
      <w:pPr>
        <w:spacing w:line="360" w:lineRule="auto"/>
        <w:rPr>
          <w:rFonts w:hint="eastAsia" w:ascii="宋体" w:hAnsi="宋体" w:cs="宋体"/>
          <w:sz w:val="24"/>
        </w:rPr>
      </w:pPr>
    </w:p>
    <w:p w14:paraId="18F884B8">
      <w:pPr>
        <w:spacing w:line="360" w:lineRule="auto"/>
        <w:rPr>
          <w:rFonts w:hint="eastAsia" w:ascii="宋体" w:hAnsi="宋体" w:cs="宋体"/>
          <w:sz w:val="24"/>
        </w:rPr>
      </w:pPr>
      <w:r>
        <w:rPr>
          <w:rFonts w:hint="eastAsia" w:ascii="宋体" w:hAnsi="宋体" w:cs="宋体"/>
          <w:sz w:val="24"/>
        </w:rPr>
        <w:t>供应商名称：（公章）</w:t>
      </w:r>
    </w:p>
    <w:p w14:paraId="11084D5B">
      <w:pPr>
        <w:spacing w:line="360" w:lineRule="auto"/>
        <w:rPr>
          <w:rFonts w:hint="eastAsia" w:ascii="宋体" w:hAnsi="宋体" w:cs="宋体"/>
          <w:sz w:val="24"/>
        </w:rPr>
      </w:pPr>
      <w:r>
        <w:rPr>
          <w:rFonts w:hint="eastAsia" w:ascii="宋体" w:hAnsi="宋体" w:cs="宋体"/>
          <w:sz w:val="24"/>
        </w:rPr>
        <w:t>日期：</w:t>
      </w:r>
    </w:p>
    <w:p w14:paraId="068C4C9E">
      <w:pPr>
        <w:spacing w:line="360" w:lineRule="auto"/>
        <w:rPr>
          <w:rFonts w:hint="eastAsia" w:ascii="宋体" w:hAnsi="宋体"/>
          <w:sz w:val="24"/>
        </w:rPr>
      </w:pPr>
    </w:p>
    <w:p w14:paraId="4F63F17C">
      <w:pPr>
        <w:rPr>
          <w:rFonts w:hint="eastAsia" w:ascii="宋体" w:hAnsi="宋体"/>
        </w:rPr>
      </w:pPr>
    </w:p>
    <w:p w14:paraId="483402B4">
      <w:pPr>
        <w:widowControl/>
        <w:jc w:val="left"/>
        <w:rPr>
          <w:rFonts w:hint="eastAsia" w:ascii="宋体" w:hAnsi="宋体"/>
          <w:b/>
          <w:kern w:val="0"/>
          <w:sz w:val="24"/>
        </w:rPr>
      </w:pPr>
      <w:r>
        <w:rPr>
          <w:rFonts w:ascii="宋体" w:hAnsi="宋体"/>
          <w:b/>
          <w:sz w:val="24"/>
        </w:rPr>
        <w:br w:type="page"/>
      </w:r>
    </w:p>
    <w:p w14:paraId="0E58995F">
      <w:pPr>
        <w:pStyle w:val="27"/>
        <w:spacing w:after="156"/>
      </w:pPr>
      <w:r>
        <w:rPr>
          <w:rFonts w:hint="eastAsia"/>
        </w:rPr>
        <w:t>附件五、报价一览表</w:t>
      </w:r>
    </w:p>
    <w:tbl>
      <w:tblPr>
        <w:tblStyle w:val="17"/>
        <w:tblpPr w:leftFromText="180" w:rightFromText="180" w:vertAnchor="text" w:horzAnchor="margin" w:tblpXSpec="center" w:tblpY="264"/>
        <w:tblW w:w="412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325"/>
        <w:gridCol w:w="2317"/>
        <w:gridCol w:w="2545"/>
        <w:gridCol w:w="1941"/>
      </w:tblGrid>
      <w:tr w14:paraId="6524C95C">
        <w:trPr>
          <w:cantSplit/>
          <w:trHeight w:val="508" w:hRule="atLeast"/>
        </w:trPr>
        <w:tc>
          <w:tcPr>
            <w:tcW w:w="815" w:type="pct"/>
            <w:vAlign w:val="center"/>
          </w:tcPr>
          <w:p w14:paraId="78008D27">
            <w:pPr>
              <w:widowControl/>
              <w:spacing w:line="360" w:lineRule="auto"/>
              <w:jc w:val="center"/>
              <w:rPr>
                <w:rFonts w:hint="eastAsia" w:ascii="宋体" w:hAnsi="宋体"/>
                <w:b/>
                <w:sz w:val="24"/>
                <w:u w:val="single"/>
              </w:rPr>
            </w:pPr>
            <w:r>
              <w:rPr>
                <w:rFonts w:hint="eastAsia" w:ascii="宋体" w:hAnsi="宋体"/>
                <w:b/>
                <w:sz w:val="24"/>
                <w:u w:val="single"/>
              </w:rPr>
              <w:t>序号</w:t>
            </w:r>
          </w:p>
        </w:tc>
        <w:tc>
          <w:tcPr>
            <w:tcW w:w="1425" w:type="pct"/>
            <w:vAlign w:val="center"/>
          </w:tcPr>
          <w:p w14:paraId="4834017C">
            <w:pPr>
              <w:widowControl/>
              <w:spacing w:line="360" w:lineRule="auto"/>
              <w:jc w:val="center"/>
              <w:rPr>
                <w:rFonts w:hint="eastAsia" w:ascii="宋体" w:hAnsi="宋体"/>
                <w:b/>
                <w:sz w:val="24"/>
                <w:u w:val="single"/>
              </w:rPr>
            </w:pPr>
            <w:r>
              <w:rPr>
                <w:rFonts w:hint="eastAsia" w:ascii="宋体" w:hAnsi="宋体"/>
                <w:b/>
                <w:sz w:val="24"/>
                <w:u w:val="single"/>
              </w:rPr>
              <w:t>总报价（RMB）</w:t>
            </w:r>
          </w:p>
        </w:tc>
        <w:tc>
          <w:tcPr>
            <w:tcW w:w="1565" w:type="pct"/>
            <w:vAlign w:val="center"/>
          </w:tcPr>
          <w:p w14:paraId="0E29D6AE">
            <w:pPr>
              <w:widowControl/>
              <w:spacing w:line="360" w:lineRule="auto"/>
              <w:jc w:val="center"/>
              <w:rPr>
                <w:rFonts w:hint="eastAsia" w:ascii="宋体" w:hAnsi="宋体"/>
                <w:b/>
                <w:sz w:val="24"/>
                <w:u w:val="single"/>
              </w:rPr>
            </w:pPr>
            <w:r>
              <w:rPr>
                <w:rFonts w:hint="eastAsia" w:ascii="宋体" w:hAnsi="宋体"/>
                <w:b/>
                <w:sz w:val="24"/>
                <w:u w:val="single"/>
              </w:rPr>
              <w:t>其它优惠承诺</w:t>
            </w:r>
          </w:p>
        </w:tc>
        <w:tc>
          <w:tcPr>
            <w:tcW w:w="1193" w:type="pct"/>
            <w:vAlign w:val="center"/>
          </w:tcPr>
          <w:p w14:paraId="761D8283">
            <w:pPr>
              <w:widowControl/>
              <w:spacing w:line="360" w:lineRule="auto"/>
              <w:jc w:val="center"/>
              <w:rPr>
                <w:rFonts w:hint="eastAsia" w:ascii="宋体" w:hAnsi="宋体"/>
                <w:b/>
                <w:sz w:val="24"/>
                <w:u w:val="single"/>
              </w:rPr>
            </w:pPr>
            <w:r>
              <w:rPr>
                <w:rFonts w:hint="eastAsia" w:ascii="宋体" w:hAnsi="宋体"/>
                <w:b/>
                <w:sz w:val="24"/>
                <w:u w:val="single"/>
              </w:rPr>
              <w:t>备注</w:t>
            </w:r>
          </w:p>
        </w:tc>
      </w:tr>
      <w:tr w14:paraId="69D0776B">
        <w:trPr>
          <w:cantSplit/>
          <w:trHeight w:val="850" w:hRule="atLeast"/>
        </w:trPr>
        <w:tc>
          <w:tcPr>
            <w:tcW w:w="815" w:type="pct"/>
            <w:vAlign w:val="center"/>
          </w:tcPr>
          <w:p w14:paraId="4F4DAC4E">
            <w:pPr>
              <w:pStyle w:val="7"/>
              <w:spacing w:line="360" w:lineRule="auto"/>
              <w:ind w:left="72" w:right="72"/>
              <w:jc w:val="center"/>
              <w:rPr>
                <w:rFonts w:hint="eastAsia" w:ascii="宋体" w:hAnsi="宋体" w:eastAsia="宋体"/>
                <w:color w:val="auto"/>
                <w:sz w:val="24"/>
                <w:u w:val="single"/>
              </w:rPr>
            </w:pPr>
            <w:r>
              <w:rPr>
                <w:rFonts w:hint="eastAsia" w:ascii="宋体" w:hAnsi="宋体" w:eastAsia="宋体"/>
                <w:color w:val="auto"/>
                <w:sz w:val="24"/>
                <w:u w:val="single"/>
              </w:rPr>
              <w:t>1</w:t>
            </w:r>
          </w:p>
        </w:tc>
        <w:tc>
          <w:tcPr>
            <w:tcW w:w="1425" w:type="pct"/>
            <w:vAlign w:val="center"/>
          </w:tcPr>
          <w:p w14:paraId="71D81D06">
            <w:pPr>
              <w:spacing w:line="360" w:lineRule="auto"/>
              <w:jc w:val="left"/>
              <w:rPr>
                <w:rFonts w:hint="eastAsia" w:ascii="宋体" w:hAnsi="宋体"/>
                <w:sz w:val="24"/>
                <w:u w:val="single"/>
              </w:rPr>
            </w:pPr>
            <w:r>
              <w:rPr>
                <w:rFonts w:hint="eastAsia" w:ascii="宋体" w:hAnsi="宋体"/>
                <w:sz w:val="24"/>
                <w:u w:val="single"/>
              </w:rPr>
              <w:t>大写：</w:t>
            </w:r>
          </w:p>
          <w:p w14:paraId="0ADE7694">
            <w:pPr>
              <w:spacing w:line="360" w:lineRule="auto"/>
              <w:jc w:val="left"/>
              <w:rPr>
                <w:rFonts w:hint="eastAsia" w:ascii="宋体" w:hAnsi="宋体"/>
                <w:sz w:val="24"/>
                <w:u w:val="single"/>
              </w:rPr>
            </w:pPr>
            <w:r>
              <w:rPr>
                <w:rFonts w:hint="eastAsia" w:ascii="宋体" w:hAnsi="宋体"/>
                <w:sz w:val="24"/>
                <w:u w:val="single"/>
              </w:rPr>
              <w:t>小写：</w:t>
            </w:r>
          </w:p>
        </w:tc>
        <w:tc>
          <w:tcPr>
            <w:tcW w:w="1565" w:type="pct"/>
            <w:vAlign w:val="center"/>
          </w:tcPr>
          <w:p w14:paraId="1377C7F0">
            <w:pPr>
              <w:spacing w:line="360" w:lineRule="auto"/>
              <w:jc w:val="left"/>
              <w:rPr>
                <w:rFonts w:hint="eastAsia" w:ascii="宋体" w:hAnsi="宋体"/>
                <w:sz w:val="24"/>
                <w:u w:val="single"/>
              </w:rPr>
            </w:pPr>
          </w:p>
          <w:p w14:paraId="753DF031">
            <w:pPr>
              <w:spacing w:line="360" w:lineRule="auto"/>
              <w:jc w:val="left"/>
              <w:rPr>
                <w:rFonts w:hint="eastAsia" w:ascii="宋体" w:hAnsi="宋体"/>
                <w:sz w:val="24"/>
                <w:u w:val="single"/>
              </w:rPr>
            </w:pPr>
          </w:p>
          <w:p w14:paraId="643475DE">
            <w:pPr>
              <w:spacing w:line="360" w:lineRule="auto"/>
              <w:jc w:val="left"/>
              <w:rPr>
                <w:rFonts w:hint="eastAsia" w:ascii="宋体" w:hAnsi="宋体"/>
                <w:sz w:val="24"/>
                <w:u w:val="single"/>
              </w:rPr>
            </w:pPr>
          </w:p>
          <w:p w14:paraId="4B9ABF68">
            <w:pPr>
              <w:spacing w:line="360" w:lineRule="auto"/>
              <w:jc w:val="left"/>
              <w:rPr>
                <w:rFonts w:hint="eastAsia" w:ascii="宋体" w:hAnsi="宋体"/>
                <w:sz w:val="24"/>
                <w:u w:val="single"/>
              </w:rPr>
            </w:pPr>
          </w:p>
          <w:p w14:paraId="0AADD8FE">
            <w:pPr>
              <w:spacing w:line="360" w:lineRule="auto"/>
              <w:jc w:val="left"/>
              <w:rPr>
                <w:rFonts w:hint="eastAsia" w:ascii="宋体" w:hAnsi="宋体"/>
                <w:sz w:val="24"/>
                <w:u w:val="single"/>
              </w:rPr>
            </w:pPr>
          </w:p>
        </w:tc>
        <w:tc>
          <w:tcPr>
            <w:tcW w:w="1193" w:type="pct"/>
            <w:vAlign w:val="center"/>
          </w:tcPr>
          <w:p w14:paraId="4A6A4471">
            <w:pPr>
              <w:pStyle w:val="28"/>
              <w:spacing w:after="156" w:line="360" w:lineRule="auto"/>
              <w:ind w:firstLine="0" w:firstLineChars="0"/>
              <w:rPr>
                <w:rFonts w:hint="eastAsia" w:ascii="宋体" w:hAnsi="宋体"/>
                <w:sz w:val="24"/>
                <w:szCs w:val="24"/>
                <w:u w:val="single"/>
              </w:rPr>
            </w:pPr>
          </w:p>
        </w:tc>
      </w:tr>
    </w:tbl>
    <w:p w14:paraId="7D8231F0">
      <w:pPr>
        <w:spacing w:line="380" w:lineRule="exact"/>
        <w:rPr>
          <w:rFonts w:hint="eastAsia" w:ascii="宋体" w:hAnsi="宋体"/>
          <w:sz w:val="28"/>
          <w:szCs w:val="28"/>
        </w:rPr>
      </w:pPr>
    </w:p>
    <w:p w14:paraId="06C2BDE0">
      <w:pPr>
        <w:spacing w:line="380" w:lineRule="exact"/>
        <w:rPr>
          <w:rFonts w:hint="eastAsia" w:ascii="宋体" w:hAnsi="宋体"/>
          <w:sz w:val="28"/>
          <w:szCs w:val="28"/>
        </w:rPr>
      </w:pPr>
    </w:p>
    <w:p w14:paraId="77FAED40">
      <w:pPr>
        <w:pStyle w:val="4"/>
        <w:spacing w:line="360" w:lineRule="auto"/>
        <w:ind w:firstLine="480"/>
        <w:rPr>
          <w:rFonts w:hint="eastAsia" w:ascii="宋体" w:hAnsi="宋体"/>
          <w:sz w:val="24"/>
          <w:szCs w:val="24"/>
        </w:rPr>
      </w:pPr>
      <w:r>
        <w:rPr>
          <w:rFonts w:hint="eastAsia" w:ascii="宋体" w:hAnsi="宋体"/>
          <w:sz w:val="24"/>
          <w:szCs w:val="24"/>
        </w:rPr>
        <w:t>（1）若本表与报价格式其他部分在内容上有出入，以本表为准。</w:t>
      </w:r>
    </w:p>
    <w:p w14:paraId="706C96E6">
      <w:pPr>
        <w:spacing w:line="360" w:lineRule="auto"/>
        <w:ind w:firstLine="480" w:firstLineChars="200"/>
        <w:rPr>
          <w:rFonts w:hint="eastAsia" w:ascii="宋体" w:hAnsi="宋体"/>
          <w:sz w:val="24"/>
        </w:rPr>
      </w:pPr>
      <w:r>
        <w:rPr>
          <w:rFonts w:hint="eastAsia" w:ascii="宋体" w:hAnsi="宋体"/>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0E5F011">
      <w:pPr>
        <w:spacing w:line="360" w:lineRule="auto"/>
        <w:ind w:firstLine="480" w:firstLineChars="200"/>
        <w:rPr>
          <w:rFonts w:hint="eastAsia" w:ascii="宋体" w:hAnsi="宋体"/>
          <w:sz w:val="24"/>
        </w:rPr>
      </w:pPr>
    </w:p>
    <w:p w14:paraId="60376F0D">
      <w:pPr>
        <w:spacing w:line="360" w:lineRule="auto"/>
        <w:ind w:firstLine="480" w:firstLineChars="200"/>
        <w:rPr>
          <w:rFonts w:hint="eastAsia" w:ascii="宋体" w:hAnsi="宋体"/>
          <w:sz w:val="24"/>
        </w:rPr>
      </w:pPr>
    </w:p>
    <w:p w14:paraId="49AC2C60">
      <w:pPr>
        <w:spacing w:line="360" w:lineRule="auto"/>
        <w:rPr>
          <w:rFonts w:hint="eastAsia" w:ascii="宋体" w:hAnsi="宋体" w:cs="宋体"/>
          <w:sz w:val="24"/>
        </w:rPr>
      </w:pPr>
    </w:p>
    <w:p w14:paraId="6D2F32DE">
      <w:pPr>
        <w:spacing w:line="360" w:lineRule="auto"/>
        <w:rPr>
          <w:rFonts w:hint="eastAsia" w:ascii="宋体" w:hAnsi="宋体" w:cs="宋体"/>
          <w:sz w:val="24"/>
        </w:rPr>
      </w:pPr>
      <w:r>
        <w:rPr>
          <w:rFonts w:hint="eastAsia" w:ascii="宋体" w:hAnsi="宋体" w:cs="宋体"/>
          <w:sz w:val="24"/>
        </w:rPr>
        <w:t>供应商名称：（公章）</w:t>
      </w:r>
    </w:p>
    <w:p w14:paraId="46BF603D">
      <w:pPr>
        <w:spacing w:line="360" w:lineRule="auto"/>
        <w:rPr>
          <w:rFonts w:hint="eastAsia" w:ascii="宋体" w:hAnsi="宋体" w:cs="宋体"/>
          <w:sz w:val="24"/>
        </w:rPr>
      </w:pPr>
      <w:r>
        <w:rPr>
          <w:rFonts w:hint="eastAsia" w:ascii="宋体" w:hAnsi="宋体" w:cs="宋体"/>
          <w:sz w:val="24"/>
        </w:rPr>
        <w:t>日期：</w:t>
      </w:r>
    </w:p>
    <w:p w14:paraId="36DBEC16">
      <w:pPr>
        <w:spacing w:line="360" w:lineRule="auto"/>
        <w:rPr>
          <w:rFonts w:hint="eastAsia" w:ascii="宋体" w:hAnsi="宋体" w:cs="宋体"/>
          <w:sz w:val="24"/>
        </w:rPr>
      </w:pPr>
    </w:p>
    <w:p w14:paraId="2DFCDF5C">
      <w:pPr>
        <w:spacing w:line="360" w:lineRule="auto"/>
        <w:rPr>
          <w:rFonts w:hint="eastAsia" w:ascii="宋体" w:hAnsi="宋体" w:cs="宋体"/>
          <w:sz w:val="24"/>
        </w:rPr>
      </w:pPr>
    </w:p>
    <w:p w14:paraId="59119E51">
      <w:pPr>
        <w:spacing w:line="360" w:lineRule="auto"/>
        <w:rPr>
          <w:rFonts w:hint="eastAsia" w:ascii="宋体" w:hAnsi="宋体" w:cs="宋体"/>
          <w:sz w:val="24"/>
        </w:rPr>
      </w:pPr>
    </w:p>
    <w:p w14:paraId="13F377B9">
      <w:pPr>
        <w:widowControl/>
        <w:jc w:val="left"/>
        <w:rPr>
          <w:rFonts w:hint="eastAsia" w:ascii="宋体" w:hAnsi="宋体" w:cs="宋体"/>
          <w:sz w:val="24"/>
        </w:rPr>
      </w:pPr>
      <w:r>
        <w:rPr>
          <w:rFonts w:ascii="宋体" w:hAnsi="宋体" w:cs="宋体"/>
          <w:sz w:val="24"/>
        </w:rPr>
        <w:br w:type="page"/>
      </w:r>
    </w:p>
    <w:p w14:paraId="7E44B611">
      <w:pPr>
        <w:spacing w:line="360" w:lineRule="auto"/>
        <w:rPr>
          <w:rFonts w:hint="eastAsia" w:ascii="宋体" w:hAnsi="宋体"/>
          <w:sz w:val="24"/>
        </w:rPr>
      </w:pPr>
      <w:r>
        <w:rPr>
          <w:rFonts w:hint="eastAsia" w:ascii="宋体" w:hAnsi="宋体"/>
          <w:b/>
          <w:sz w:val="24"/>
          <w:szCs w:val="32"/>
        </w:rPr>
        <w:t>分项报价表（样表）</w:t>
      </w:r>
    </w:p>
    <w:p w14:paraId="2D099D6B">
      <w:pPr>
        <w:spacing w:line="360" w:lineRule="auto"/>
        <w:rPr>
          <w:rFonts w:hint="eastAsia" w:ascii="宋体" w:hAnsi="宋体"/>
          <w:sz w:val="24"/>
        </w:rPr>
      </w:pPr>
    </w:p>
    <w:p w14:paraId="64E8D36E">
      <w:pPr>
        <w:spacing w:line="360" w:lineRule="auto"/>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________________________           招标编号</w:t>
      </w:r>
      <w:r>
        <w:rPr>
          <w:rFonts w:ascii="宋体" w:hAnsi="宋体"/>
          <w:sz w:val="24"/>
        </w:rPr>
        <w:t>：</w:t>
      </w:r>
      <w:r>
        <w:rPr>
          <w:rFonts w:hint="eastAsia" w:ascii="宋体" w:hAnsi="宋体"/>
          <w:sz w:val="24"/>
        </w:rPr>
        <w:t>________________________</w:t>
      </w:r>
    </w:p>
    <w:p w14:paraId="530420B1">
      <w:pPr>
        <w:spacing w:line="360" w:lineRule="auto"/>
        <w:rPr>
          <w:rFonts w:hint="eastAsia" w:ascii="宋体" w:hAnsi="宋体"/>
          <w:sz w:val="24"/>
        </w:rPr>
      </w:pPr>
    </w:p>
    <w:tbl>
      <w:tblPr>
        <w:tblStyle w:val="17"/>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613"/>
        <w:gridCol w:w="1991"/>
        <w:gridCol w:w="1227"/>
        <w:gridCol w:w="1892"/>
        <w:gridCol w:w="1343"/>
      </w:tblGrid>
      <w:tr w14:paraId="337A9429">
        <w:trPr>
          <w:trHeight w:val="917"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6066F832">
            <w:pPr>
              <w:spacing w:line="360" w:lineRule="auto"/>
              <w:rPr>
                <w:rFonts w:hint="eastAsia" w:ascii="宋体" w:hAnsi="宋体"/>
                <w:sz w:val="24"/>
              </w:rPr>
            </w:pPr>
            <w:r>
              <w:rPr>
                <w:rFonts w:hint="eastAsia" w:ascii="宋体" w:hAnsi="宋体"/>
                <w:sz w:val="24"/>
              </w:rPr>
              <w:t>序号</w:t>
            </w:r>
          </w:p>
        </w:tc>
        <w:tc>
          <w:tcPr>
            <w:tcW w:w="1327" w:type="pct"/>
            <w:tcBorders>
              <w:top w:val="single" w:color="000000" w:sz="4" w:space="0"/>
              <w:left w:val="single" w:color="000000" w:sz="4" w:space="0"/>
              <w:bottom w:val="single" w:color="000000" w:sz="4" w:space="0"/>
              <w:right w:val="single" w:color="000000" w:sz="4" w:space="0"/>
            </w:tcBorders>
            <w:vAlign w:val="center"/>
          </w:tcPr>
          <w:p w14:paraId="694C8475">
            <w:pPr>
              <w:spacing w:line="360" w:lineRule="auto"/>
              <w:rPr>
                <w:rFonts w:hint="eastAsia" w:ascii="宋体" w:hAnsi="宋体"/>
                <w:sz w:val="24"/>
              </w:rPr>
            </w:pPr>
            <w:r>
              <w:rPr>
                <w:rFonts w:hint="eastAsia" w:ascii="宋体" w:hAnsi="宋体"/>
                <w:sz w:val="24"/>
              </w:rPr>
              <w:t>报价内容</w:t>
            </w:r>
          </w:p>
        </w:tc>
        <w:tc>
          <w:tcPr>
            <w:tcW w:w="1011" w:type="pct"/>
            <w:tcBorders>
              <w:top w:val="single" w:color="000000" w:sz="4" w:space="0"/>
              <w:left w:val="single" w:color="000000" w:sz="4" w:space="0"/>
              <w:bottom w:val="single" w:color="000000" w:sz="4" w:space="0"/>
              <w:right w:val="single" w:color="000000" w:sz="4" w:space="0"/>
            </w:tcBorders>
            <w:vAlign w:val="center"/>
          </w:tcPr>
          <w:p w14:paraId="378264BB">
            <w:pPr>
              <w:spacing w:line="360" w:lineRule="auto"/>
              <w:rPr>
                <w:rFonts w:hint="eastAsia" w:ascii="宋体" w:hAnsi="宋体"/>
                <w:sz w:val="24"/>
              </w:rPr>
            </w:pPr>
            <w:r>
              <w:rPr>
                <w:rFonts w:hint="eastAsia" w:ascii="宋体" w:hAnsi="宋体"/>
                <w:sz w:val="24"/>
              </w:rPr>
              <w:t>工作量</w:t>
            </w:r>
          </w:p>
          <w:p w14:paraId="205F26D0">
            <w:pPr>
              <w:spacing w:line="360" w:lineRule="auto"/>
              <w:rPr>
                <w:rFonts w:hint="eastAsia" w:ascii="宋体" w:hAnsi="宋体"/>
                <w:sz w:val="24"/>
              </w:rPr>
            </w:pPr>
            <w:r>
              <w:rPr>
                <w:rFonts w:hint="eastAsia" w:ascii="宋体" w:hAnsi="宋体"/>
                <w:sz w:val="24"/>
              </w:rPr>
              <w:t>（单位自拟）</w:t>
            </w:r>
          </w:p>
        </w:tc>
        <w:tc>
          <w:tcPr>
            <w:tcW w:w="623" w:type="pct"/>
            <w:tcBorders>
              <w:top w:val="single" w:color="000000" w:sz="4" w:space="0"/>
              <w:left w:val="single" w:color="000000" w:sz="4" w:space="0"/>
              <w:bottom w:val="single" w:color="000000" w:sz="4" w:space="0"/>
              <w:right w:val="single" w:color="000000" w:sz="4" w:space="0"/>
            </w:tcBorders>
            <w:vAlign w:val="center"/>
          </w:tcPr>
          <w:p w14:paraId="7D60BAF9">
            <w:pPr>
              <w:spacing w:line="360" w:lineRule="auto"/>
              <w:rPr>
                <w:rFonts w:hint="eastAsia" w:ascii="宋体" w:hAnsi="宋体"/>
                <w:sz w:val="24"/>
              </w:rPr>
            </w:pPr>
            <w:r>
              <w:rPr>
                <w:rFonts w:hint="eastAsia" w:ascii="宋体" w:hAnsi="宋体"/>
                <w:sz w:val="24"/>
              </w:rPr>
              <w:t>单价</w:t>
            </w:r>
          </w:p>
          <w:p w14:paraId="02F1D241">
            <w:pPr>
              <w:spacing w:line="360" w:lineRule="auto"/>
              <w:rPr>
                <w:rFonts w:hint="eastAsia" w:ascii="宋体" w:hAnsi="宋体"/>
                <w:sz w:val="24"/>
              </w:rPr>
            </w:pPr>
            <w:r>
              <w:rPr>
                <w:rFonts w:hint="eastAsia" w:ascii="宋体" w:hAnsi="宋体"/>
                <w:sz w:val="24"/>
              </w:rPr>
              <w:t>（元）</w:t>
            </w:r>
          </w:p>
        </w:tc>
        <w:tc>
          <w:tcPr>
            <w:tcW w:w="961" w:type="pct"/>
            <w:tcBorders>
              <w:top w:val="single" w:color="000000" w:sz="4" w:space="0"/>
              <w:left w:val="single" w:color="000000" w:sz="4" w:space="0"/>
              <w:bottom w:val="single" w:color="000000" w:sz="4" w:space="0"/>
              <w:right w:val="single" w:color="000000" w:sz="4" w:space="0"/>
            </w:tcBorders>
            <w:vAlign w:val="center"/>
          </w:tcPr>
          <w:p w14:paraId="121BBB64">
            <w:pPr>
              <w:spacing w:line="360" w:lineRule="auto"/>
              <w:rPr>
                <w:rFonts w:hint="eastAsia" w:ascii="宋体" w:hAnsi="宋体"/>
                <w:sz w:val="24"/>
              </w:rPr>
            </w:pPr>
            <w:r>
              <w:rPr>
                <w:rFonts w:hint="eastAsia" w:ascii="宋体" w:hAnsi="宋体"/>
                <w:sz w:val="24"/>
              </w:rPr>
              <w:t>合价</w:t>
            </w:r>
          </w:p>
          <w:p w14:paraId="4CF0B283">
            <w:pPr>
              <w:spacing w:line="360" w:lineRule="auto"/>
              <w:rPr>
                <w:rFonts w:hint="eastAsia" w:ascii="宋体" w:hAnsi="宋体"/>
                <w:sz w:val="24"/>
              </w:rPr>
            </w:pPr>
            <w:r>
              <w:rPr>
                <w:rFonts w:hint="eastAsia" w:ascii="宋体" w:hAnsi="宋体"/>
                <w:sz w:val="24"/>
              </w:rPr>
              <w:t>（元）</w:t>
            </w:r>
          </w:p>
        </w:tc>
        <w:tc>
          <w:tcPr>
            <w:tcW w:w="679" w:type="pct"/>
            <w:tcBorders>
              <w:top w:val="single" w:color="000000" w:sz="4" w:space="0"/>
              <w:left w:val="single" w:color="000000" w:sz="4" w:space="0"/>
              <w:bottom w:val="single" w:color="000000" w:sz="4" w:space="0"/>
              <w:right w:val="single" w:color="000000" w:sz="4" w:space="0"/>
            </w:tcBorders>
            <w:vAlign w:val="center"/>
          </w:tcPr>
          <w:p w14:paraId="48FD2B7F">
            <w:pPr>
              <w:spacing w:line="360" w:lineRule="auto"/>
              <w:rPr>
                <w:rFonts w:hint="eastAsia" w:ascii="宋体" w:hAnsi="宋体"/>
                <w:sz w:val="24"/>
              </w:rPr>
            </w:pPr>
            <w:r>
              <w:rPr>
                <w:rFonts w:hint="eastAsia" w:ascii="宋体" w:hAnsi="宋体"/>
                <w:sz w:val="24"/>
              </w:rPr>
              <w:t>备注</w:t>
            </w:r>
          </w:p>
        </w:tc>
      </w:tr>
      <w:tr w14:paraId="68DC204C">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0092A764">
            <w:pPr>
              <w:spacing w:line="360" w:lineRule="auto"/>
              <w:rPr>
                <w:rFonts w:hint="eastAsia" w:ascii="宋体" w:hAnsi="宋体"/>
                <w:sz w:val="24"/>
              </w:rPr>
            </w:pPr>
            <w:r>
              <w:rPr>
                <w:rFonts w:hint="eastAsia" w:ascii="宋体" w:hAnsi="宋体"/>
                <w:sz w:val="24"/>
              </w:rPr>
              <w:t>1</w:t>
            </w:r>
          </w:p>
        </w:tc>
        <w:tc>
          <w:tcPr>
            <w:tcW w:w="1327" w:type="pct"/>
            <w:tcBorders>
              <w:top w:val="single" w:color="000000" w:sz="4" w:space="0"/>
              <w:left w:val="single" w:color="000000" w:sz="4" w:space="0"/>
              <w:bottom w:val="single" w:color="000000" w:sz="4" w:space="0"/>
              <w:right w:val="single" w:color="000000" w:sz="4" w:space="0"/>
            </w:tcBorders>
            <w:vAlign w:val="center"/>
          </w:tcPr>
          <w:p w14:paraId="152C472D">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5EB34464">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1E539AC4">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86518B0">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2970D65B">
            <w:pPr>
              <w:spacing w:line="360" w:lineRule="auto"/>
              <w:rPr>
                <w:rFonts w:hint="eastAsia" w:ascii="宋体" w:hAnsi="宋体"/>
                <w:sz w:val="24"/>
              </w:rPr>
            </w:pPr>
          </w:p>
        </w:tc>
      </w:tr>
      <w:tr w14:paraId="1C713093">
        <w:trPr>
          <w:trHeight w:val="742"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5FCFE923">
            <w:pPr>
              <w:spacing w:line="360" w:lineRule="auto"/>
              <w:rPr>
                <w:rFonts w:hint="eastAsia" w:ascii="宋体" w:hAnsi="宋体"/>
                <w:sz w:val="24"/>
              </w:rPr>
            </w:pPr>
            <w:r>
              <w:rPr>
                <w:rFonts w:hint="eastAsia" w:ascii="宋体" w:hAnsi="宋体"/>
                <w:sz w:val="24"/>
              </w:rPr>
              <w:t>2</w:t>
            </w:r>
          </w:p>
        </w:tc>
        <w:tc>
          <w:tcPr>
            <w:tcW w:w="1327" w:type="pct"/>
            <w:tcBorders>
              <w:top w:val="single" w:color="000000" w:sz="4" w:space="0"/>
              <w:left w:val="single" w:color="000000" w:sz="4" w:space="0"/>
              <w:bottom w:val="single" w:color="000000" w:sz="4" w:space="0"/>
              <w:right w:val="single" w:color="000000" w:sz="4" w:space="0"/>
            </w:tcBorders>
            <w:vAlign w:val="center"/>
          </w:tcPr>
          <w:p w14:paraId="462FC246">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13CDA1D">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688467B">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35049C26">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0CE731E1">
            <w:pPr>
              <w:spacing w:line="360" w:lineRule="auto"/>
              <w:rPr>
                <w:rFonts w:hint="eastAsia" w:ascii="宋体" w:hAnsi="宋体"/>
                <w:sz w:val="24"/>
              </w:rPr>
            </w:pPr>
          </w:p>
        </w:tc>
      </w:tr>
      <w:tr w14:paraId="101A46A8">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3D6134D8">
            <w:pPr>
              <w:spacing w:line="360" w:lineRule="auto"/>
              <w:rPr>
                <w:rFonts w:hint="eastAsia" w:ascii="宋体" w:hAnsi="宋体"/>
                <w:sz w:val="24"/>
              </w:rPr>
            </w:pPr>
            <w:r>
              <w:rPr>
                <w:rFonts w:hint="eastAsia" w:ascii="宋体" w:hAnsi="宋体"/>
                <w:sz w:val="24"/>
              </w:rPr>
              <w:t>3</w:t>
            </w:r>
          </w:p>
        </w:tc>
        <w:tc>
          <w:tcPr>
            <w:tcW w:w="1327" w:type="pct"/>
            <w:tcBorders>
              <w:top w:val="single" w:color="000000" w:sz="4" w:space="0"/>
              <w:left w:val="single" w:color="000000" w:sz="4" w:space="0"/>
              <w:bottom w:val="single" w:color="000000" w:sz="4" w:space="0"/>
              <w:right w:val="single" w:color="000000" w:sz="4" w:space="0"/>
            </w:tcBorders>
            <w:vAlign w:val="center"/>
          </w:tcPr>
          <w:p w14:paraId="55351A35">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713B57FD">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CAB84F7">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2B18BB8B">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6EDF85BB">
            <w:pPr>
              <w:spacing w:line="360" w:lineRule="auto"/>
              <w:rPr>
                <w:rFonts w:hint="eastAsia" w:ascii="宋体" w:hAnsi="宋体"/>
                <w:sz w:val="24"/>
              </w:rPr>
            </w:pPr>
          </w:p>
        </w:tc>
      </w:tr>
      <w:tr w14:paraId="731C2537">
        <w:trPr>
          <w:trHeight w:val="723"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5B1547E9">
            <w:pPr>
              <w:spacing w:line="360" w:lineRule="auto"/>
              <w:rPr>
                <w:rFonts w:hint="eastAsia" w:ascii="宋体" w:hAnsi="宋体"/>
                <w:sz w:val="24"/>
              </w:rPr>
            </w:pPr>
            <w:r>
              <w:rPr>
                <w:rFonts w:hint="eastAsia" w:ascii="宋体" w:hAnsi="宋体"/>
                <w:sz w:val="24"/>
              </w:rPr>
              <w:t>4</w:t>
            </w:r>
          </w:p>
        </w:tc>
        <w:tc>
          <w:tcPr>
            <w:tcW w:w="1327" w:type="pct"/>
            <w:tcBorders>
              <w:top w:val="single" w:color="000000" w:sz="4" w:space="0"/>
              <w:left w:val="single" w:color="000000" w:sz="4" w:space="0"/>
              <w:bottom w:val="single" w:color="000000" w:sz="4" w:space="0"/>
              <w:right w:val="single" w:color="000000" w:sz="4" w:space="0"/>
            </w:tcBorders>
            <w:vAlign w:val="center"/>
          </w:tcPr>
          <w:p w14:paraId="5A74AE47">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494EC49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6DD7C24B">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945AC5D">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50F21BAA">
            <w:pPr>
              <w:spacing w:line="360" w:lineRule="auto"/>
              <w:rPr>
                <w:rFonts w:hint="eastAsia" w:ascii="宋体" w:hAnsi="宋体"/>
                <w:sz w:val="24"/>
              </w:rPr>
            </w:pPr>
          </w:p>
        </w:tc>
      </w:tr>
      <w:tr w14:paraId="52F7222C">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19CCB4BB">
            <w:pPr>
              <w:spacing w:line="360" w:lineRule="auto"/>
              <w:rPr>
                <w:rFonts w:hint="eastAsia" w:ascii="宋体" w:hAnsi="宋体"/>
                <w:sz w:val="24"/>
              </w:rPr>
            </w:pPr>
            <w:r>
              <w:rPr>
                <w:rFonts w:hint="eastAsia" w:ascii="宋体" w:hAnsi="宋体"/>
                <w:sz w:val="24"/>
              </w:rPr>
              <w:t>5</w:t>
            </w:r>
          </w:p>
        </w:tc>
        <w:tc>
          <w:tcPr>
            <w:tcW w:w="1327" w:type="pct"/>
            <w:tcBorders>
              <w:top w:val="single" w:color="000000" w:sz="4" w:space="0"/>
              <w:left w:val="single" w:color="000000" w:sz="4" w:space="0"/>
              <w:bottom w:val="single" w:color="000000" w:sz="4" w:space="0"/>
              <w:right w:val="single" w:color="000000" w:sz="4" w:space="0"/>
            </w:tcBorders>
            <w:vAlign w:val="center"/>
          </w:tcPr>
          <w:p w14:paraId="5D3E2640">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44E478F">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3A1BF86A">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5E15CE93">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05A2D5F7">
            <w:pPr>
              <w:spacing w:line="360" w:lineRule="auto"/>
              <w:rPr>
                <w:rFonts w:hint="eastAsia" w:ascii="宋体" w:hAnsi="宋体"/>
                <w:sz w:val="24"/>
              </w:rPr>
            </w:pPr>
          </w:p>
        </w:tc>
      </w:tr>
      <w:tr w14:paraId="0C940A45">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6DE6C9B9">
            <w:pPr>
              <w:spacing w:line="360" w:lineRule="auto"/>
              <w:rPr>
                <w:rFonts w:hint="eastAsia" w:ascii="宋体" w:hAnsi="宋体"/>
                <w:sz w:val="24"/>
              </w:rPr>
            </w:pPr>
            <w:r>
              <w:rPr>
                <w:rFonts w:hint="eastAsia" w:ascii="宋体" w:hAnsi="宋体"/>
                <w:sz w:val="24"/>
              </w:rPr>
              <w:t>6</w:t>
            </w:r>
          </w:p>
        </w:tc>
        <w:tc>
          <w:tcPr>
            <w:tcW w:w="1327" w:type="pct"/>
            <w:tcBorders>
              <w:top w:val="single" w:color="000000" w:sz="4" w:space="0"/>
              <w:left w:val="single" w:color="000000" w:sz="4" w:space="0"/>
              <w:bottom w:val="single" w:color="000000" w:sz="4" w:space="0"/>
              <w:right w:val="single" w:color="000000" w:sz="4" w:space="0"/>
            </w:tcBorders>
            <w:vAlign w:val="center"/>
          </w:tcPr>
          <w:p w14:paraId="49D5B2F2">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263EC7C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518208C9">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497E06A">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5188EA5E">
            <w:pPr>
              <w:spacing w:line="360" w:lineRule="auto"/>
              <w:rPr>
                <w:rFonts w:hint="eastAsia" w:ascii="宋体" w:hAnsi="宋体"/>
                <w:sz w:val="24"/>
              </w:rPr>
            </w:pPr>
          </w:p>
        </w:tc>
      </w:tr>
      <w:tr w14:paraId="263B1F3D">
        <w:trPr>
          <w:trHeight w:val="734" w:hRule="atLeast"/>
        </w:trPr>
        <w:tc>
          <w:tcPr>
            <w:tcW w:w="1722" w:type="pct"/>
            <w:gridSpan w:val="2"/>
            <w:tcBorders>
              <w:top w:val="single" w:color="000000" w:sz="4" w:space="0"/>
              <w:left w:val="single" w:color="000000" w:sz="4" w:space="0"/>
              <w:bottom w:val="single" w:color="000000" w:sz="4" w:space="0"/>
              <w:right w:val="single" w:color="000000" w:sz="4" w:space="0"/>
            </w:tcBorders>
            <w:vAlign w:val="center"/>
          </w:tcPr>
          <w:p w14:paraId="265A9EAF">
            <w:pPr>
              <w:spacing w:line="360" w:lineRule="auto"/>
              <w:rPr>
                <w:rFonts w:hint="eastAsia" w:ascii="宋体" w:hAnsi="宋体"/>
                <w:sz w:val="24"/>
              </w:rPr>
            </w:pPr>
            <w:r>
              <w:rPr>
                <w:rFonts w:hint="eastAsia" w:ascii="宋体" w:hAnsi="宋体"/>
                <w:sz w:val="24"/>
              </w:rPr>
              <w:t>合计</w:t>
            </w:r>
          </w:p>
        </w:tc>
        <w:tc>
          <w:tcPr>
            <w:tcW w:w="3277" w:type="pct"/>
            <w:gridSpan w:val="4"/>
            <w:tcBorders>
              <w:top w:val="single" w:color="000000" w:sz="4" w:space="0"/>
              <w:left w:val="single" w:color="000000" w:sz="4" w:space="0"/>
              <w:bottom w:val="single" w:color="000000" w:sz="4" w:space="0"/>
              <w:right w:val="single" w:color="000000" w:sz="4" w:space="0"/>
            </w:tcBorders>
            <w:vAlign w:val="center"/>
          </w:tcPr>
          <w:p w14:paraId="7D865A17">
            <w:pPr>
              <w:spacing w:line="360" w:lineRule="auto"/>
              <w:rPr>
                <w:rFonts w:hint="eastAsia" w:ascii="宋体" w:hAnsi="宋体"/>
                <w:sz w:val="24"/>
              </w:rPr>
            </w:pPr>
            <w:r>
              <w:rPr>
                <w:rFonts w:hint="eastAsia" w:ascii="宋体" w:hAnsi="宋体"/>
                <w:sz w:val="24"/>
              </w:rPr>
              <w:t>人民币    元</w:t>
            </w:r>
          </w:p>
        </w:tc>
      </w:tr>
    </w:tbl>
    <w:p w14:paraId="452A3CCE">
      <w:pPr>
        <w:spacing w:line="360" w:lineRule="auto"/>
        <w:ind w:firstLine="480"/>
        <w:rPr>
          <w:rFonts w:hint="eastAsia" w:ascii="宋体" w:hAnsi="宋体"/>
          <w:sz w:val="24"/>
        </w:rPr>
      </w:pPr>
    </w:p>
    <w:p w14:paraId="006B75EB">
      <w:pPr>
        <w:spacing w:line="360" w:lineRule="auto"/>
        <w:rPr>
          <w:rFonts w:hint="eastAsia" w:ascii="宋体" w:hAnsi="宋体"/>
          <w:sz w:val="24"/>
        </w:rPr>
      </w:pPr>
      <w:r>
        <w:rPr>
          <w:rFonts w:hint="eastAsia" w:ascii="宋体" w:hAnsi="宋体"/>
          <w:sz w:val="24"/>
        </w:rPr>
        <w:t>注：（1）供应商应自行编制提供投标报价明细，报价精确到小数点后两位。</w:t>
      </w:r>
    </w:p>
    <w:p w14:paraId="35976BFF">
      <w:pPr>
        <w:spacing w:line="360" w:lineRule="auto"/>
        <w:rPr>
          <w:rFonts w:hint="eastAsia" w:ascii="宋体" w:hAnsi="宋体"/>
          <w:sz w:val="24"/>
        </w:rPr>
      </w:pPr>
      <w:r>
        <w:rPr>
          <w:rFonts w:hint="eastAsia" w:ascii="宋体" w:hAnsi="宋体"/>
          <w:sz w:val="24"/>
        </w:rPr>
        <w:t>（2）不允许填写“免费”或“赠与”，也不得进行“零”报价，可写“已包含”，否则将被否决。</w:t>
      </w:r>
    </w:p>
    <w:p w14:paraId="0D16F540">
      <w:pPr>
        <w:spacing w:line="360" w:lineRule="auto"/>
        <w:rPr>
          <w:rFonts w:hint="eastAsia" w:ascii="宋体" w:hAnsi="宋体"/>
          <w:sz w:val="24"/>
        </w:rPr>
      </w:pPr>
      <w:r>
        <w:rPr>
          <w:rFonts w:hint="eastAsia" w:ascii="宋体" w:hAnsi="宋体"/>
          <w:sz w:val="24"/>
        </w:rPr>
        <w:t>（3）报价中已含相关服务费用、维护期内的维保费用、中标服务费和相关税费。</w:t>
      </w:r>
    </w:p>
    <w:p w14:paraId="44CB4E80">
      <w:pPr>
        <w:spacing w:line="360" w:lineRule="auto"/>
        <w:rPr>
          <w:rFonts w:hint="eastAsia" w:ascii="宋体" w:hAnsi="宋体"/>
          <w:sz w:val="24"/>
        </w:rPr>
      </w:pPr>
      <w:r>
        <w:rPr>
          <w:rFonts w:hint="eastAsia" w:ascii="宋体" w:hAnsi="宋体"/>
          <w:sz w:val="24"/>
        </w:rPr>
        <w:t>（4）分项目明细报价合计应与总报价相等。</w:t>
      </w:r>
    </w:p>
    <w:p w14:paraId="468F4B75">
      <w:pPr>
        <w:spacing w:line="360" w:lineRule="auto"/>
        <w:rPr>
          <w:rFonts w:hint="eastAsia" w:ascii="宋体" w:hAnsi="宋体"/>
          <w:sz w:val="24"/>
        </w:rPr>
      </w:pPr>
      <w:r>
        <w:rPr>
          <w:rFonts w:hint="eastAsia" w:ascii="宋体" w:hAnsi="宋体"/>
          <w:sz w:val="24"/>
        </w:rPr>
        <w:t>（5）表格可扩展。</w:t>
      </w:r>
    </w:p>
    <w:p w14:paraId="024EA1DF">
      <w:pPr>
        <w:spacing w:line="360" w:lineRule="auto"/>
        <w:ind w:firstLine="480"/>
        <w:rPr>
          <w:rFonts w:hint="eastAsia" w:ascii="宋体" w:hAnsi="宋体"/>
          <w:sz w:val="24"/>
        </w:rPr>
      </w:pPr>
    </w:p>
    <w:p w14:paraId="1DA49DBD">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4F441834">
      <w:pPr>
        <w:spacing w:line="360" w:lineRule="auto"/>
        <w:jc w:val="left"/>
        <w:rPr>
          <w:rFonts w:hint="eastAsia" w:ascii="宋体" w:hAnsi="宋体"/>
          <w:sz w:val="24"/>
        </w:rPr>
      </w:pPr>
      <w:r>
        <w:rPr>
          <w:rFonts w:hint="eastAsia" w:ascii="宋体" w:hAnsi="宋体"/>
          <w:sz w:val="24"/>
        </w:rPr>
        <w:t xml:space="preserve">日期:___________________  </w:t>
      </w:r>
    </w:p>
    <w:p w14:paraId="02616ABF">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6E48CB6B">
      <w:pPr>
        <w:spacing w:line="360" w:lineRule="auto"/>
        <w:rPr>
          <w:rFonts w:hint="eastAsia" w:ascii="宋体" w:hAnsi="宋体"/>
          <w:sz w:val="24"/>
        </w:rPr>
      </w:pPr>
      <w:r>
        <w:rPr>
          <w:rFonts w:hint="eastAsia" w:ascii="宋体" w:hAnsi="宋体"/>
          <w:sz w:val="24"/>
        </w:rPr>
        <w:t>公章：</w:t>
      </w:r>
    </w:p>
    <w:p w14:paraId="79B0C440">
      <w:pPr>
        <w:widowControl/>
        <w:jc w:val="left"/>
        <w:rPr>
          <w:rFonts w:hint="eastAsia" w:ascii="宋体" w:hAnsi="宋体"/>
          <w:b/>
          <w:sz w:val="24"/>
        </w:rPr>
      </w:pPr>
      <w:r>
        <w:rPr>
          <w:rFonts w:ascii="宋体" w:hAnsi="宋体"/>
          <w:b/>
          <w:sz w:val="24"/>
        </w:rPr>
        <w:br w:type="page"/>
      </w:r>
    </w:p>
    <w:p w14:paraId="0D65D040">
      <w:pPr>
        <w:spacing w:line="360" w:lineRule="auto"/>
        <w:rPr>
          <w:rFonts w:hint="eastAsia" w:ascii="宋体" w:hAnsi="宋体"/>
          <w:b/>
          <w:sz w:val="24"/>
          <w:szCs w:val="32"/>
        </w:rPr>
      </w:pPr>
      <w:r>
        <w:rPr>
          <w:rFonts w:hint="eastAsia" w:ascii="宋体" w:hAnsi="宋体"/>
          <w:b/>
          <w:sz w:val="24"/>
          <w:szCs w:val="32"/>
        </w:rPr>
        <w:t>服务人员简介（自拟）</w:t>
      </w:r>
    </w:p>
    <w:p w14:paraId="15F2EA9D">
      <w:pPr>
        <w:spacing w:line="360" w:lineRule="auto"/>
        <w:rPr>
          <w:rFonts w:hint="eastAsia" w:ascii="宋体" w:hAnsi="宋体"/>
          <w:sz w:val="24"/>
        </w:rPr>
      </w:pPr>
    </w:p>
    <w:p w14:paraId="231F47D4">
      <w:pPr>
        <w:spacing w:line="360" w:lineRule="auto"/>
        <w:rPr>
          <w:rFonts w:hint="eastAsia" w:ascii="宋体" w:hAnsi="宋体"/>
          <w:sz w:val="24"/>
        </w:rPr>
      </w:pPr>
    </w:p>
    <w:p w14:paraId="02134BBD">
      <w:pPr>
        <w:spacing w:line="360" w:lineRule="auto"/>
        <w:rPr>
          <w:rFonts w:hint="eastAsia" w:ascii="宋体" w:hAnsi="宋体"/>
          <w:sz w:val="24"/>
        </w:rPr>
      </w:pPr>
    </w:p>
    <w:p w14:paraId="394D3C38">
      <w:pPr>
        <w:spacing w:line="360" w:lineRule="auto"/>
        <w:rPr>
          <w:rFonts w:hint="eastAsia" w:ascii="宋体" w:hAnsi="宋体"/>
          <w:sz w:val="24"/>
        </w:rPr>
      </w:pPr>
    </w:p>
    <w:p w14:paraId="630C10C7">
      <w:pPr>
        <w:spacing w:line="360" w:lineRule="auto"/>
        <w:rPr>
          <w:rFonts w:hint="eastAsia" w:ascii="宋体" w:hAnsi="宋体"/>
          <w:sz w:val="24"/>
        </w:rPr>
      </w:pPr>
    </w:p>
    <w:p w14:paraId="60EC8A5E">
      <w:pPr>
        <w:spacing w:line="360" w:lineRule="auto"/>
        <w:rPr>
          <w:rFonts w:hint="eastAsia" w:ascii="宋体" w:hAnsi="宋体"/>
          <w:sz w:val="24"/>
        </w:rPr>
      </w:pPr>
    </w:p>
    <w:p w14:paraId="6D851D73">
      <w:pPr>
        <w:spacing w:line="360" w:lineRule="auto"/>
        <w:rPr>
          <w:rFonts w:hint="eastAsia" w:ascii="宋体" w:hAnsi="宋体"/>
          <w:sz w:val="24"/>
        </w:rPr>
      </w:pPr>
    </w:p>
    <w:p w14:paraId="26C7B4CC">
      <w:pPr>
        <w:spacing w:line="360" w:lineRule="auto"/>
        <w:rPr>
          <w:rFonts w:hint="eastAsia" w:ascii="宋体" w:hAnsi="宋体"/>
          <w:sz w:val="24"/>
        </w:rPr>
      </w:pPr>
    </w:p>
    <w:p w14:paraId="566FBEDD">
      <w:pPr>
        <w:spacing w:line="360" w:lineRule="auto"/>
        <w:rPr>
          <w:rFonts w:hint="eastAsia" w:ascii="宋体" w:hAnsi="宋体"/>
          <w:sz w:val="24"/>
        </w:rPr>
      </w:pPr>
    </w:p>
    <w:p w14:paraId="17FA0C70">
      <w:pPr>
        <w:spacing w:line="360" w:lineRule="auto"/>
        <w:rPr>
          <w:rFonts w:hint="eastAsia" w:ascii="宋体" w:hAnsi="宋体"/>
          <w:sz w:val="24"/>
        </w:rPr>
      </w:pPr>
    </w:p>
    <w:p w14:paraId="6EBBEA98">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3A23B51E">
      <w:pPr>
        <w:spacing w:line="360" w:lineRule="auto"/>
        <w:jc w:val="left"/>
        <w:rPr>
          <w:rFonts w:hint="eastAsia" w:ascii="宋体" w:hAnsi="宋体"/>
          <w:sz w:val="24"/>
        </w:rPr>
      </w:pPr>
      <w:r>
        <w:rPr>
          <w:rFonts w:hint="eastAsia" w:ascii="宋体" w:hAnsi="宋体"/>
          <w:sz w:val="24"/>
        </w:rPr>
        <w:t xml:space="preserve">日期:___________________  </w:t>
      </w:r>
    </w:p>
    <w:p w14:paraId="06E808F5">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0EAC564E">
      <w:pPr>
        <w:spacing w:line="360" w:lineRule="auto"/>
        <w:rPr>
          <w:rFonts w:hint="eastAsia" w:ascii="宋体" w:hAnsi="宋体"/>
          <w:sz w:val="24"/>
        </w:rPr>
      </w:pPr>
      <w:r>
        <w:rPr>
          <w:rFonts w:hint="eastAsia" w:ascii="宋体" w:hAnsi="宋体"/>
          <w:sz w:val="24"/>
        </w:rPr>
        <w:t>公章：</w:t>
      </w:r>
    </w:p>
    <w:p w14:paraId="0477A3C4">
      <w:pPr>
        <w:widowControl/>
        <w:jc w:val="left"/>
        <w:rPr>
          <w:rFonts w:hint="eastAsia" w:ascii="宋体" w:hAnsi="宋体"/>
          <w:b/>
          <w:sz w:val="24"/>
        </w:rPr>
      </w:pPr>
    </w:p>
    <w:p w14:paraId="7CD236DE">
      <w:pPr>
        <w:widowControl/>
        <w:jc w:val="left"/>
        <w:rPr>
          <w:rFonts w:hint="eastAsia" w:ascii="宋体" w:hAnsi="宋体"/>
          <w:b/>
          <w:sz w:val="24"/>
        </w:rPr>
      </w:pPr>
      <w:r>
        <w:rPr>
          <w:rFonts w:ascii="宋体" w:hAnsi="宋体"/>
          <w:b/>
          <w:sz w:val="24"/>
        </w:rPr>
        <w:br w:type="page"/>
      </w:r>
    </w:p>
    <w:p w14:paraId="278FEA58">
      <w:pPr>
        <w:spacing w:line="360" w:lineRule="auto"/>
        <w:outlineLvl w:val="0"/>
        <w:rPr>
          <w:rFonts w:hint="eastAsia" w:ascii="宋体" w:hAnsi="宋体"/>
          <w:sz w:val="24"/>
        </w:rPr>
      </w:pPr>
      <w:r>
        <w:rPr>
          <w:rFonts w:hint="eastAsia" w:ascii="宋体" w:hAnsi="宋体"/>
          <w:b/>
          <w:sz w:val="24"/>
        </w:rPr>
        <w:t>附件六、报价承诺函</w:t>
      </w:r>
    </w:p>
    <w:p w14:paraId="571E0A02">
      <w:pPr>
        <w:snapToGrid w:val="0"/>
        <w:spacing w:line="360" w:lineRule="auto"/>
        <w:ind w:firstLine="480" w:firstLineChars="200"/>
        <w:rPr>
          <w:rFonts w:hint="eastAsia" w:ascii="宋体" w:hAnsi="宋体"/>
          <w:sz w:val="24"/>
        </w:rPr>
      </w:pPr>
      <w:r>
        <w:rPr>
          <w:rFonts w:hint="eastAsia" w:ascii="宋体" w:hAnsi="宋体"/>
          <w:sz w:val="24"/>
        </w:rPr>
        <w:t>我司承诺：完全理解和满足本次比价邀请文件的所有要求，并基于此做出的合理报价。</w:t>
      </w:r>
    </w:p>
    <w:p w14:paraId="3672D8FA">
      <w:pPr>
        <w:snapToGrid w:val="0"/>
        <w:spacing w:line="360" w:lineRule="auto"/>
        <w:ind w:firstLine="480" w:firstLineChars="200"/>
        <w:rPr>
          <w:rFonts w:hint="eastAsia" w:ascii="宋体" w:hAnsi="宋体"/>
          <w:sz w:val="24"/>
        </w:rPr>
      </w:pPr>
      <w:r>
        <w:rPr>
          <w:rFonts w:hint="eastAsia" w:ascii="宋体" w:hAnsi="宋体"/>
          <w:sz w:val="24"/>
        </w:rPr>
        <w:t>本项目报价应包含所有设备、人员及一切有可能发生的所有费用。</w:t>
      </w:r>
    </w:p>
    <w:p w14:paraId="6EFAB806">
      <w:pPr>
        <w:spacing w:line="360" w:lineRule="auto"/>
        <w:rPr>
          <w:rFonts w:hint="eastAsia" w:ascii="宋体" w:hAnsi="宋体" w:cs="宋体"/>
          <w:sz w:val="24"/>
        </w:rPr>
      </w:pPr>
      <w:r>
        <w:rPr>
          <w:rFonts w:hint="eastAsia" w:ascii="宋体" w:hAnsi="宋体" w:cs="宋体"/>
          <w:sz w:val="24"/>
        </w:rPr>
        <w:t>供应商名称：（公章）</w:t>
      </w:r>
    </w:p>
    <w:p w14:paraId="2372A9C7">
      <w:pPr>
        <w:spacing w:line="360" w:lineRule="auto"/>
        <w:rPr>
          <w:rFonts w:hint="eastAsia" w:ascii="宋体" w:hAnsi="宋体" w:cs="宋体"/>
          <w:sz w:val="24"/>
        </w:rPr>
      </w:pPr>
      <w:r>
        <w:rPr>
          <w:rFonts w:hint="eastAsia" w:ascii="宋体" w:hAnsi="宋体" w:cs="宋体"/>
          <w:sz w:val="24"/>
        </w:rPr>
        <w:t>日期：</w:t>
      </w:r>
    </w:p>
    <w:p w14:paraId="7F7BFFFB">
      <w:pPr>
        <w:jc w:val="left"/>
        <w:textAlignment w:val="baseline"/>
        <w:rPr>
          <w:rFonts w:hint="eastAsia" w:ascii="宋体" w:hAnsi="宋体" w:cs="宋体"/>
          <w:b/>
          <w:sz w:val="24"/>
        </w:rPr>
      </w:pPr>
      <w:r>
        <w:rPr>
          <w:rFonts w:ascii="宋体" w:hAnsi="宋体"/>
          <w:b/>
          <w:sz w:val="24"/>
        </w:rPr>
        <w:br w:type="page"/>
      </w:r>
      <w:r>
        <w:rPr>
          <w:rFonts w:hint="eastAsia" w:ascii="宋体" w:hAnsi="宋体"/>
          <w:b/>
          <w:sz w:val="24"/>
        </w:rPr>
        <w:t>附件七、</w:t>
      </w:r>
      <w:r>
        <w:rPr>
          <w:rFonts w:hint="eastAsia" w:ascii="宋体" w:hAnsi="宋体" w:cs="宋体"/>
          <w:b/>
          <w:sz w:val="24"/>
        </w:rPr>
        <w:t>运维满意度评价表</w:t>
      </w:r>
    </w:p>
    <w:p w14:paraId="53184F85">
      <w:pPr>
        <w:jc w:val="center"/>
        <w:textAlignment w:val="baseline"/>
        <w:rPr>
          <w:rFonts w:hint="eastAsia" w:ascii="宋体" w:hAnsi="宋体"/>
          <w:b/>
          <w:sz w:val="32"/>
          <w:szCs w:val="32"/>
        </w:rPr>
      </w:pPr>
      <w:r>
        <w:rPr>
          <w:rFonts w:hint="eastAsia" w:ascii="宋体" w:hAnsi="宋体"/>
          <w:b/>
          <w:sz w:val="32"/>
          <w:szCs w:val="32"/>
        </w:rPr>
        <w:t>运维满意度评价表</w:t>
      </w:r>
    </w:p>
    <w:p w14:paraId="66AF8D96">
      <w:pPr>
        <w:textAlignment w:val="baseline"/>
        <w:rPr>
          <w:rFonts w:hint="eastAsia" w:ascii="宋体" w:hAnsi="宋体"/>
          <w:sz w:val="20"/>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7767"/>
      </w:tblGrid>
      <w:tr w14:paraId="27B6C700">
        <w:tc>
          <w:tcPr>
            <w:tcW w:w="1059" w:type="pct"/>
            <w:vAlign w:val="center"/>
          </w:tcPr>
          <w:p w14:paraId="77D79F63">
            <w:pPr>
              <w:ind w:firstLine="400"/>
              <w:jc w:val="center"/>
              <w:textAlignment w:val="baseline"/>
              <w:rPr>
                <w:rFonts w:hint="eastAsia" w:ascii="宋体" w:hAnsi="宋体"/>
                <w:kern w:val="0"/>
                <w:sz w:val="20"/>
              </w:rPr>
            </w:pPr>
            <w:r>
              <w:rPr>
                <w:rFonts w:hint="eastAsia" w:ascii="宋体" w:hAnsi="宋体"/>
                <w:kern w:val="0"/>
                <w:sz w:val="20"/>
              </w:rPr>
              <w:t>系统名称</w:t>
            </w:r>
          </w:p>
        </w:tc>
        <w:tc>
          <w:tcPr>
            <w:tcW w:w="3941" w:type="pct"/>
          </w:tcPr>
          <w:p w14:paraId="260A8863">
            <w:pPr>
              <w:ind w:firstLine="400"/>
              <w:textAlignment w:val="baseline"/>
              <w:rPr>
                <w:rFonts w:hint="eastAsia" w:ascii="宋体" w:hAnsi="宋体"/>
                <w:kern w:val="0"/>
                <w:sz w:val="20"/>
              </w:rPr>
            </w:pPr>
          </w:p>
          <w:p w14:paraId="7D1EF555">
            <w:pPr>
              <w:ind w:firstLine="400"/>
              <w:textAlignment w:val="baseline"/>
              <w:rPr>
                <w:rFonts w:hint="eastAsia" w:ascii="宋体" w:hAnsi="宋体"/>
                <w:kern w:val="0"/>
                <w:sz w:val="20"/>
              </w:rPr>
            </w:pPr>
          </w:p>
        </w:tc>
      </w:tr>
      <w:tr w14:paraId="737CAE3B">
        <w:trPr>
          <w:trHeight w:val="330" w:hRule="atLeast"/>
        </w:trPr>
        <w:tc>
          <w:tcPr>
            <w:tcW w:w="1059" w:type="pct"/>
            <w:vAlign w:val="center"/>
          </w:tcPr>
          <w:p w14:paraId="29FD0E10">
            <w:pPr>
              <w:ind w:firstLine="400"/>
              <w:jc w:val="center"/>
              <w:textAlignment w:val="baseline"/>
              <w:rPr>
                <w:rFonts w:hint="eastAsia" w:ascii="宋体" w:hAnsi="宋体"/>
                <w:kern w:val="0"/>
                <w:sz w:val="20"/>
              </w:rPr>
            </w:pPr>
            <w:r>
              <w:rPr>
                <w:rFonts w:hint="eastAsia" w:ascii="宋体" w:hAnsi="宋体"/>
                <w:kern w:val="0"/>
                <w:sz w:val="20"/>
              </w:rPr>
              <w:t>运维公司</w:t>
            </w:r>
          </w:p>
        </w:tc>
        <w:tc>
          <w:tcPr>
            <w:tcW w:w="3941" w:type="pct"/>
          </w:tcPr>
          <w:p w14:paraId="6C114517">
            <w:pPr>
              <w:ind w:firstLine="400"/>
              <w:textAlignment w:val="baseline"/>
              <w:rPr>
                <w:rFonts w:hint="eastAsia" w:ascii="宋体" w:hAnsi="宋体"/>
                <w:kern w:val="0"/>
                <w:sz w:val="20"/>
              </w:rPr>
            </w:pPr>
          </w:p>
          <w:p w14:paraId="6D9475EB">
            <w:pPr>
              <w:ind w:firstLine="400"/>
              <w:textAlignment w:val="baseline"/>
              <w:rPr>
                <w:rFonts w:hint="eastAsia" w:ascii="宋体" w:hAnsi="宋体"/>
                <w:kern w:val="0"/>
                <w:sz w:val="20"/>
              </w:rPr>
            </w:pPr>
          </w:p>
        </w:tc>
      </w:tr>
      <w:tr w14:paraId="341EBC40">
        <w:trPr>
          <w:trHeight w:val="592" w:hRule="atLeast"/>
        </w:trPr>
        <w:tc>
          <w:tcPr>
            <w:tcW w:w="1059" w:type="pct"/>
            <w:vAlign w:val="center"/>
          </w:tcPr>
          <w:p w14:paraId="11350300">
            <w:pPr>
              <w:ind w:firstLine="400"/>
              <w:jc w:val="center"/>
              <w:textAlignment w:val="baseline"/>
              <w:rPr>
                <w:rFonts w:hint="eastAsia" w:ascii="宋体" w:hAnsi="宋体"/>
                <w:kern w:val="0"/>
                <w:sz w:val="20"/>
              </w:rPr>
            </w:pPr>
            <w:r>
              <w:rPr>
                <w:rFonts w:hint="eastAsia" w:ascii="宋体" w:hAnsi="宋体"/>
                <w:kern w:val="0"/>
                <w:sz w:val="20"/>
              </w:rPr>
              <w:t>运维联系人</w:t>
            </w:r>
          </w:p>
        </w:tc>
        <w:tc>
          <w:tcPr>
            <w:tcW w:w="3941" w:type="pct"/>
            <w:vAlign w:val="center"/>
          </w:tcPr>
          <w:p w14:paraId="39C0CA54">
            <w:pPr>
              <w:ind w:firstLine="400"/>
              <w:textAlignment w:val="baseline"/>
              <w:rPr>
                <w:rFonts w:hint="eastAsia" w:ascii="宋体" w:hAnsi="宋体"/>
                <w:kern w:val="0"/>
                <w:sz w:val="20"/>
              </w:rPr>
            </w:pPr>
            <w:r>
              <w:rPr>
                <w:rFonts w:hint="eastAsia" w:ascii="宋体" w:hAnsi="宋体"/>
                <w:kern w:val="0"/>
                <w:sz w:val="20"/>
              </w:rPr>
              <w:t>联系人：                  联系方式：</w:t>
            </w:r>
          </w:p>
        </w:tc>
      </w:tr>
      <w:tr w14:paraId="472F0390">
        <w:trPr>
          <w:trHeight w:val="700" w:hRule="atLeast"/>
        </w:trPr>
        <w:tc>
          <w:tcPr>
            <w:tcW w:w="1059" w:type="pct"/>
            <w:vAlign w:val="center"/>
          </w:tcPr>
          <w:p w14:paraId="1A28C4E2">
            <w:pPr>
              <w:ind w:firstLine="400"/>
              <w:jc w:val="center"/>
              <w:textAlignment w:val="baseline"/>
              <w:rPr>
                <w:rFonts w:hint="eastAsia" w:ascii="宋体" w:hAnsi="宋体"/>
                <w:kern w:val="0"/>
                <w:sz w:val="20"/>
              </w:rPr>
            </w:pPr>
            <w:r>
              <w:rPr>
                <w:rFonts w:hint="eastAsia" w:ascii="宋体" w:hAnsi="宋体"/>
                <w:kern w:val="0"/>
                <w:sz w:val="20"/>
              </w:rPr>
              <w:t>当前运维周期</w:t>
            </w:r>
          </w:p>
        </w:tc>
        <w:tc>
          <w:tcPr>
            <w:tcW w:w="3941" w:type="pct"/>
            <w:vAlign w:val="center"/>
          </w:tcPr>
          <w:p w14:paraId="2915DF94">
            <w:pPr>
              <w:ind w:firstLine="400"/>
              <w:jc w:val="left"/>
              <w:textAlignment w:val="baseline"/>
              <w:rPr>
                <w:rFonts w:hint="eastAsia" w:ascii="宋体" w:hAnsi="宋体"/>
                <w:kern w:val="0"/>
                <w:sz w:val="20"/>
              </w:rPr>
            </w:pPr>
          </w:p>
        </w:tc>
      </w:tr>
      <w:tr w14:paraId="67626DD9">
        <w:trPr>
          <w:trHeight w:val="285" w:hRule="atLeast"/>
        </w:trPr>
        <w:tc>
          <w:tcPr>
            <w:tcW w:w="5000" w:type="pct"/>
            <w:gridSpan w:val="2"/>
            <w:vAlign w:val="center"/>
          </w:tcPr>
          <w:p w14:paraId="71A87A22">
            <w:pPr>
              <w:ind w:firstLine="400"/>
              <w:jc w:val="center"/>
              <w:textAlignment w:val="baseline"/>
              <w:rPr>
                <w:rFonts w:hint="eastAsia" w:ascii="宋体" w:hAnsi="宋体"/>
                <w:i/>
                <w:kern w:val="0"/>
                <w:sz w:val="20"/>
              </w:rPr>
            </w:pPr>
            <w:r>
              <w:rPr>
                <w:rFonts w:hint="eastAsia" w:ascii="宋体" w:hAnsi="宋体"/>
                <w:i/>
                <w:kern w:val="0"/>
                <w:sz w:val="20"/>
              </w:rPr>
              <w:t>以下由用户方填写</w:t>
            </w:r>
          </w:p>
        </w:tc>
      </w:tr>
      <w:tr w14:paraId="4C7139B8">
        <w:trPr>
          <w:trHeight w:val="330" w:hRule="atLeast"/>
        </w:trPr>
        <w:tc>
          <w:tcPr>
            <w:tcW w:w="1059" w:type="pct"/>
            <w:vMerge w:val="restart"/>
            <w:vAlign w:val="center"/>
          </w:tcPr>
          <w:p w14:paraId="461D15A4">
            <w:pPr>
              <w:ind w:firstLine="400"/>
              <w:jc w:val="center"/>
              <w:textAlignment w:val="baseline"/>
              <w:rPr>
                <w:rFonts w:hint="eastAsia" w:ascii="宋体" w:hAnsi="宋体"/>
                <w:kern w:val="0"/>
                <w:sz w:val="20"/>
              </w:rPr>
            </w:pPr>
            <w:r>
              <w:rPr>
                <w:rFonts w:hint="eastAsia" w:ascii="宋体" w:hAnsi="宋体"/>
                <w:kern w:val="0"/>
                <w:sz w:val="20"/>
              </w:rPr>
              <w:t>运维指标</w:t>
            </w:r>
          </w:p>
        </w:tc>
        <w:tc>
          <w:tcPr>
            <w:tcW w:w="3941" w:type="pct"/>
            <w:vAlign w:val="center"/>
          </w:tcPr>
          <w:p w14:paraId="64D41F6D">
            <w:pPr>
              <w:ind w:firstLine="400"/>
              <w:jc w:val="center"/>
              <w:textAlignment w:val="baseline"/>
              <w:rPr>
                <w:rFonts w:hint="eastAsia" w:ascii="宋体" w:hAnsi="宋体"/>
                <w:kern w:val="0"/>
                <w:sz w:val="20"/>
              </w:rPr>
            </w:pPr>
          </w:p>
          <w:p w14:paraId="38C67330">
            <w:pPr>
              <w:ind w:firstLine="400"/>
              <w:textAlignment w:val="baseline"/>
              <w:rPr>
                <w:rFonts w:hint="eastAsia" w:ascii="宋体" w:hAnsi="宋体"/>
                <w:kern w:val="0"/>
                <w:sz w:val="20"/>
              </w:rPr>
            </w:pPr>
            <w:r>
              <w:rPr>
                <w:rFonts w:hint="eastAsia" w:ascii="宋体" w:hAnsi="宋体"/>
                <w:kern w:val="0"/>
                <w:sz w:val="20"/>
              </w:rPr>
              <w:t>运维响应及时性得分：</w:t>
            </w:r>
          </w:p>
          <w:p w14:paraId="303DC311">
            <w:pPr>
              <w:ind w:firstLine="400"/>
              <w:textAlignment w:val="baseline"/>
              <w:rPr>
                <w:rFonts w:hint="eastAsia" w:ascii="宋体" w:hAnsi="宋体"/>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5624E1D3">
        <w:tc>
          <w:tcPr>
            <w:tcW w:w="1059" w:type="pct"/>
            <w:vMerge w:val="continue"/>
            <w:vAlign w:val="center"/>
          </w:tcPr>
          <w:p w14:paraId="2EC019D1">
            <w:pPr>
              <w:ind w:firstLine="400"/>
              <w:jc w:val="center"/>
              <w:textAlignment w:val="baseline"/>
              <w:rPr>
                <w:rFonts w:hint="eastAsia" w:ascii="宋体" w:hAnsi="宋体"/>
                <w:kern w:val="0"/>
                <w:sz w:val="20"/>
              </w:rPr>
            </w:pPr>
          </w:p>
        </w:tc>
        <w:tc>
          <w:tcPr>
            <w:tcW w:w="3941" w:type="pct"/>
            <w:vAlign w:val="center"/>
          </w:tcPr>
          <w:p w14:paraId="1AAB35D4">
            <w:pPr>
              <w:ind w:firstLine="400"/>
              <w:jc w:val="center"/>
              <w:textAlignment w:val="baseline"/>
              <w:rPr>
                <w:rFonts w:hint="eastAsia" w:ascii="宋体" w:hAnsi="宋体"/>
                <w:kern w:val="0"/>
                <w:sz w:val="20"/>
              </w:rPr>
            </w:pPr>
          </w:p>
          <w:p w14:paraId="353CC3C2">
            <w:pPr>
              <w:ind w:firstLine="400"/>
              <w:textAlignment w:val="baseline"/>
              <w:rPr>
                <w:rFonts w:hint="eastAsia" w:ascii="宋体" w:hAnsi="宋体"/>
                <w:kern w:val="0"/>
                <w:sz w:val="20"/>
              </w:rPr>
            </w:pPr>
            <w:r>
              <w:rPr>
                <w:rFonts w:hint="eastAsia" w:ascii="宋体" w:hAnsi="宋体"/>
                <w:kern w:val="0"/>
                <w:sz w:val="20"/>
              </w:rPr>
              <w:t>解决问题及时性得分：</w:t>
            </w:r>
          </w:p>
          <w:p w14:paraId="772EB6B9">
            <w:pPr>
              <w:ind w:firstLine="400"/>
              <w:textAlignment w:val="baseline"/>
              <w:rPr>
                <w:rFonts w:hint="eastAsia" w:ascii="宋体" w:hAnsi="宋体"/>
                <w:b/>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1ACE7FF3">
        <w:tc>
          <w:tcPr>
            <w:tcW w:w="1059" w:type="pct"/>
            <w:vMerge w:val="continue"/>
            <w:vAlign w:val="center"/>
          </w:tcPr>
          <w:p w14:paraId="5FF836FD">
            <w:pPr>
              <w:ind w:firstLine="400"/>
              <w:jc w:val="center"/>
              <w:textAlignment w:val="baseline"/>
              <w:rPr>
                <w:rFonts w:hint="eastAsia" w:ascii="宋体" w:hAnsi="宋体"/>
                <w:kern w:val="0"/>
                <w:sz w:val="20"/>
              </w:rPr>
            </w:pPr>
          </w:p>
        </w:tc>
        <w:tc>
          <w:tcPr>
            <w:tcW w:w="3941" w:type="pct"/>
            <w:vAlign w:val="center"/>
          </w:tcPr>
          <w:p w14:paraId="506271DC">
            <w:pPr>
              <w:ind w:firstLine="400"/>
              <w:jc w:val="center"/>
              <w:textAlignment w:val="baseline"/>
              <w:rPr>
                <w:rFonts w:hint="eastAsia" w:ascii="宋体" w:hAnsi="宋体"/>
                <w:kern w:val="0"/>
                <w:sz w:val="20"/>
              </w:rPr>
            </w:pPr>
          </w:p>
          <w:p w14:paraId="6BB6D89D">
            <w:pPr>
              <w:ind w:firstLine="400"/>
              <w:textAlignment w:val="baseline"/>
              <w:rPr>
                <w:rFonts w:hint="eastAsia" w:ascii="宋体" w:hAnsi="宋体"/>
                <w:kern w:val="0"/>
                <w:sz w:val="20"/>
              </w:rPr>
            </w:pPr>
            <w:r>
              <w:rPr>
                <w:rFonts w:hint="eastAsia" w:ascii="宋体" w:hAnsi="宋体"/>
                <w:kern w:val="0"/>
                <w:sz w:val="20"/>
              </w:rPr>
              <w:t>运维服务务态度得分：</w:t>
            </w:r>
          </w:p>
          <w:p w14:paraId="60A0FB1D">
            <w:pPr>
              <w:ind w:firstLine="400"/>
              <w:textAlignment w:val="baseline"/>
              <w:rPr>
                <w:rFonts w:hint="eastAsia" w:ascii="宋体" w:hAnsi="宋体"/>
                <w:b/>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1E6FA69A">
        <w:trPr>
          <w:trHeight w:val="499" w:hRule="atLeast"/>
        </w:trPr>
        <w:tc>
          <w:tcPr>
            <w:tcW w:w="1059" w:type="pct"/>
            <w:vMerge w:val="continue"/>
            <w:vAlign w:val="center"/>
          </w:tcPr>
          <w:p w14:paraId="7F0F3CC7">
            <w:pPr>
              <w:ind w:firstLine="400"/>
              <w:jc w:val="center"/>
              <w:textAlignment w:val="baseline"/>
              <w:rPr>
                <w:rFonts w:hint="eastAsia" w:ascii="宋体" w:hAnsi="宋体"/>
                <w:kern w:val="0"/>
                <w:sz w:val="20"/>
              </w:rPr>
            </w:pPr>
          </w:p>
        </w:tc>
        <w:tc>
          <w:tcPr>
            <w:tcW w:w="3941" w:type="pct"/>
          </w:tcPr>
          <w:p w14:paraId="069BA4A5">
            <w:pPr>
              <w:ind w:firstLine="400"/>
              <w:jc w:val="center"/>
              <w:textAlignment w:val="baseline"/>
              <w:rPr>
                <w:rFonts w:hint="eastAsia" w:ascii="宋体" w:hAnsi="宋体"/>
                <w:kern w:val="0"/>
                <w:sz w:val="20"/>
              </w:rPr>
            </w:pPr>
          </w:p>
          <w:p w14:paraId="1C07F548">
            <w:pPr>
              <w:ind w:firstLine="400"/>
              <w:textAlignment w:val="baseline"/>
              <w:rPr>
                <w:rFonts w:hint="eastAsia" w:ascii="宋体" w:hAnsi="宋体"/>
                <w:kern w:val="0"/>
                <w:sz w:val="20"/>
              </w:rPr>
            </w:pPr>
            <w:r>
              <w:rPr>
                <w:rFonts w:hint="eastAsia" w:ascii="宋体" w:hAnsi="宋体"/>
                <w:kern w:val="0"/>
                <w:sz w:val="20"/>
              </w:rPr>
              <w:t>运维巡检材料得分：</w:t>
            </w:r>
          </w:p>
          <w:p w14:paraId="78598C7E">
            <w:pPr>
              <w:ind w:firstLine="400"/>
              <w:textAlignment w:val="baseline"/>
              <w:rPr>
                <w:rFonts w:hint="eastAsia" w:ascii="宋体" w:hAnsi="宋体"/>
                <w:kern w:val="0"/>
                <w:sz w:val="20"/>
              </w:rPr>
            </w:pPr>
            <w:r>
              <w:rPr>
                <w:rFonts w:hint="eastAsia" w:ascii="宋体" w:hAnsi="宋体"/>
                <w:kern w:val="0"/>
                <w:sz w:val="20"/>
              </w:rPr>
              <w:t>优质（25分）□    良好（2</w:t>
            </w:r>
            <w:r>
              <w:rPr>
                <w:rFonts w:ascii="宋体" w:hAnsi="宋体"/>
                <w:kern w:val="0"/>
                <w:sz w:val="20"/>
              </w:rPr>
              <w:t>0</w:t>
            </w:r>
            <w:r>
              <w:rPr>
                <w:rFonts w:hint="eastAsia" w:ascii="宋体" w:hAnsi="宋体"/>
                <w:kern w:val="0"/>
                <w:sz w:val="20"/>
              </w:rPr>
              <w:t>分）□    一般（</w:t>
            </w:r>
            <w:r>
              <w:rPr>
                <w:rFonts w:ascii="宋体" w:hAnsi="宋体"/>
                <w:kern w:val="0"/>
                <w:sz w:val="20"/>
              </w:rPr>
              <w:t>15</w:t>
            </w:r>
            <w:r>
              <w:rPr>
                <w:rFonts w:hint="eastAsia" w:ascii="宋体" w:hAnsi="宋体"/>
                <w:kern w:val="0"/>
                <w:sz w:val="20"/>
              </w:rPr>
              <w:t>分）□   较差（0分）□</w:t>
            </w:r>
          </w:p>
        </w:tc>
      </w:tr>
      <w:tr w14:paraId="504AF239">
        <w:trPr>
          <w:trHeight w:val="1540" w:hRule="atLeast"/>
        </w:trPr>
        <w:tc>
          <w:tcPr>
            <w:tcW w:w="1059" w:type="pct"/>
            <w:vMerge w:val="continue"/>
            <w:vAlign w:val="center"/>
          </w:tcPr>
          <w:p w14:paraId="3C5719EB">
            <w:pPr>
              <w:ind w:firstLine="400"/>
              <w:jc w:val="center"/>
              <w:textAlignment w:val="baseline"/>
              <w:rPr>
                <w:rFonts w:hint="eastAsia" w:ascii="宋体" w:hAnsi="宋体"/>
                <w:kern w:val="0"/>
                <w:sz w:val="20"/>
              </w:rPr>
            </w:pPr>
          </w:p>
        </w:tc>
        <w:tc>
          <w:tcPr>
            <w:tcW w:w="3941" w:type="pct"/>
          </w:tcPr>
          <w:p w14:paraId="748A1A25">
            <w:pPr>
              <w:ind w:firstLine="400"/>
              <w:textAlignment w:val="baseline"/>
              <w:rPr>
                <w:rFonts w:hint="eastAsia" w:ascii="宋体" w:hAnsi="宋体"/>
                <w:kern w:val="0"/>
                <w:sz w:val="20"/>
              </w:rPr>
            </w:pPr>
            <w:r>
              <w:rPr>
                <w:rFonts w:hint="eastAsia" w:ascii="宋体" w:hAnsi="宋体"/>
                <w:kern w:val="0"/>
                <w:sz w:val="20"/>
              </w:rPr>
              <w:t>总分：</w:t>
            </w:r>
          </w:p>
          <w:p w14:paraId="7119EC1C">
            <w:pPr>
              <w:ind w:firstLine="400"/>
              <w:textAlignment w:val="baseline"/>
              <w:rPr>
                <w:rFonts w:hint="eastAsia" w:ascii="宋体" w:hAnsi="宋体"/>
                <w:kern w:val="0"/>
                <w:sz w:val="20"/>
              </w:rPr>
            </w:pPr>
          </w:p>
          <w:p w14:paraId="0A83D2F4">
            <w:pPr>
              <w:ind w:firstLine="400"/>
              <w:textAlignment w:val="baseline"/>
              <w:rPr>
                <w:rFonts w:hint="eastAsia" w:ascii="宋体" w:hAnsi="宋体"/>
                <w:kern w:val="0"/>
                <w:sz w:val="20"/>
              </w:rPr>
            </w:pPr>
            <w:r>
              <w:rPr>
                <w:rFonts w:hint="eastAsia" w:ascii="宋体" w:hAnsi="宋体"/>
                <w:kern w:val="0"/>
                <w:sz w:val="20"/>
              </w:rPr>
              <w:t>下一运维周期是否希望继续由原公司提供：</w:t>
            </w:r>
          </w:p>
          <w:p w14:paraId="7E4099F4">
            <w:pPr>
              <w:ind w:firstLine="400"/>
              <w:textAlignment w:val="baseline"/>
              <w:rPr>
                <w:rFonts w:hint="eastAsia" w:ascii="宋体" w:hAnsi="宋体"/>
                <w:kern w:val="0"/>
                <w:sz w:val="20"/>
              </w:rPr>
            </w:pPr>
          </w:p>
          <w:p w14:paraId="0F5F1224">
            <w:pPr>
              <w:ind w:firstLine="400"/>
              <w:textAlignment w:val="baseline"/>
              <w:rPr>
                <w:rFonts w:hint="eastAsia" w:ascii="宋体" w:hAnsi="宋体"/>
                <w:b/>
                <w:kern w:val="0"/>
                <w:sz w:val="20"/>
              </w:rPr>
            </w:pPr>
            <w:r>
              <w:rPr>
                <w:rFonts w:hint="eastAsia" w:ascii="宋体" w:hAnsi="宋体"/>
                <w:kern w:val="0"/>
                <w:sz w:val="20"/>
              </w:rPr>
              <w:t xml:space="preserve">             同意 □         不同意 □</w:t>
            </w:r>
          </w:p>
          <w:p w14:paraId="4D47A327">
            <w:pPr>
              <w:ind w:firstLine="400"/>
              <w:textAlignment w:val="baseline"/>
              <w:rPr>
                <w:rFonts w:hint="eastAsia" w:ascii="宋体" w:hAnsi="宋体"/>
                <w:kern w:val="0"/>
                <w:sz w:val="20"/>
              </w:rPr>
            </w:pPr>
          </w:p>
        </w:tc>
      </w:tr>
      <w:tr w14:paraId="7184FE1C">
        <w:trPr>
          <w:trHeight w:val="835" w:hRule="atLeast"/>
        </w:trPr>
        <w:tc>
          <w:tcPr>
            <w:tcW w:w="1059" w:type="pct"/>
            <w:vAlign w:val="center"/>
          </w:tcPr>
          <w:p w14:paraId="663B537D">
            <w:pPr>
              <w:ind w:firstLine="400"/>
              <w:jc w:val="center"/>
              <w:textAlignment w:val="baseline"/>
              <w:rPr>
                <w:rFonts w:hint="eastAsia" w:ascii="宋体" w:hAnsi="宋体"/>
                <w:kern w:val="0"/>
                <w:sz w:val="20"/>
              </w:rPr>
            </w:pPr>
            <w:r>
              <w:rPr>
                <w:rFonts w:hint="eastAsia" w:ascii="宋体" w:hAnsi="宋体"/>
                <w:kern w:val="0"/>
                <w:sz w:val="20"/>
              </w:rPr>
              <w:t>其他说明</w:t>
            </w:r>
          </w:p>
          <w:p w14:paraId="0CFEDA00">
            <w:pPr>
              <w:ind w:firstLine="400"/>
              <w:jc w:val="center"/>
              <w:textAlignment w:val="baseline"/>
              <w:rPr>
                <w:rFonts w:hint="eastAsia" w:ascii="宋体" w:hAnsi="宋体"/>
                <w:kern w:val="0"/>
                <w:sz w:val="20"/>
              </w:rPr>
            </w:pPr>
          </w:p>
          <w:p w14:paraId="27FDE195">
            <w:pPr>
              <w:ind w:firstLine="400"/>
              <w:jc w:val="center"/>
              <w:textAlignment w:val="baseline"/>
              <w:rPr>
                <w:rFonts w:hint="eastAsia" w:ascii="宋体" w:hAnsi="宋体"/>
                <w:kern w:val="0"/>
                <w:sz w:val="20"/>
              </w:rPr>
            </w:pPr>
          </w:p>
          <w:p w14:paraId="51C3D1B7">
            <w:pPr>
              <w:ind w:firstLine="400"/>
              <w:jc w:val="center"/>
              <w:textAlignment w:val="baseline"/>
              <w:rPr>
                <w:rFonts w:hint="eastAsia" w:ascii="宋体" w:hAnsi="宋体"/>
                <w:kern w:val="0"/>
                <w:sz w:val="20"/>
              </w:rPr>
            </w:pPr>
          </w:p>
        </w:tc>
        <w:tc>
          <w:tcPr>
            <w:tcW w:w="3941" w:type="pct"/>
          </w:tcPr>
          <w:p w14:paraId="60514959">
            <w:pPr>
              <w:ind w:firstLine="400"/>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80分，委托人将约谈供应商的项目负责人及公司负责人；第二次满意度评价低于60分，委托人有权在医院官网公布供应商满意度考核成绩。</w:t>
            </w:r>
          </w:p>
          <w:p w14:paraId="2977BC71">
            <w:pPr>
              <w:ind w:firstLine="400"/>
              <w:textAlignment w:val="baseline"/>
              <w:rPr>
                <w:rFonts w:hint="eastAsia" w:ascii="宋体" w:hAnsi="宋体"/>
                <w:kern w:val="0"/>
                <w:sz w:val="20"/>
              </w:rPr>
            </w:pPr>
            <w:r>
              <w:rPr>
                <w:rFonts w:hint="eastAsia"/>
                <w:kern w:val="0"/>
                <w:sz w:val="20"/>
              </w:rPr>
              <w:t>当满意度低于80分，医院有权视情况扣除相应的服务费用（按照服务周期和合同价格扣除未支付比例），并具有进一步要求赔偿的权利（按照合同约定）。</w:t>
            </w:r>
          </w:p>
        </w:tc>
      </w:tr>
    </w:tbl>
    <w:p w14:paraId="161567D1">
      <w:pPr>
        <w:textAlignment w:val="baseline"/>
        <w:rPr>
          <w:rFonts w:hint="eastAsia" w:ascii="宋体" w:hAnsi="宋体"/>
          <w:sz w:val="20"/>
        </w:rPr>
      </w:pPr>
    </w:p>
    <w:p w14:paraId="4E3C8947">
      <w:pPr>
        <w:textAlignment w:val="baseline"/>
        <w:rPr>
          <w:rFonts w:hint="eastAsia" w:ascii="宋体" w:hAnsi="宋体"/>
          <w:sz w:val="20"/>
        </w:rPr>
      </w:pPr>
    </w:p>
    <w:p w14:paraId="036B4628">
      <w:pPr>
        <w:textAlignment w:val="baseline"/>
        <w:rPr>
          <w:rFonts w:hint="eastAsia" w:ascii="宋体" w:hAnsi="宋体"/>
          <w:sz w:val="20"/>
        </w:rPr>
      </w:pPr>
      <w:r>
        <w:rPr>
          <w:rFonts w:hint="eastAsia" w:ascii="宋体" w:hAnsi="宋体"/>
        </w:rPr>
        <w:t>用户方签字：                              运维方签字：</w:t>
      </w:r>
    </w:p>
    <w:p w14:paraId="456F2C72">
      <w:pPr>
        <w:textAlignment w:val="baseline"/>
        <w:rPr>
          <w:rFonts w:hint="eastAsia" w:ascii="宋体" w:hAnsi="宋体"/>
          <w:sz w:val="20"/>
        </w:rPr>
      </w:pPr>
    </w:p>
    <w:p w14:paraId="5508E8EE">
      <w:pPr>
        <w:textAlignment w:val="baseline"/>
        <w:rPr>
          <w:rFonts w:hint="eastAsia" w:ascii="宋体" w:hAnsi="宋体"/>
          <w:sz w:val="20"/>
        </w:rPr>
      </w:pPr>
    </w:p>
    <w:p w14:paraId="51DCD24B">
      <w:pPr>
        <w:textAlignment w:val="baseline"/>
        <w:rPr>
          <w:rFonts w:hint="eastAsia" w:ascii="宋体" w:hAnsi="宋体"/>
          <w:sz w:val="20"/>
        </w:rPr>
      </w:pPr>
      <w:r>
        <w:rPr>
          <w:rFonts w:hint="eastAsia" w:ascii="宋体" w:hAnsi="宋体"/>
        </w:rPr>
        <w:t>日期：                                    日期：</w:t>
      </w:r>
    </w:p>
    <w:p w14:paraId="7876469E">
      <w:pPr>
        <w:widowControl/>
        <w:jc w:val="left"/>
        <w:rPr>
          <w:rFonts w:hint="eastAsia" w:ascii="宋体" w:hAnsi="宋体" w:cs="宋体"/>
          <w:sz w:val="24"/>
        </w:rPr>
      </w:pPr>
    </w:p>
    <w:sectPr>
      <w:headerReference r:id="rId6" w:type="default"/>
      <w:footerReference r:id="rId7" w:type="default"/>
      <w:footerReference r:id="rId8" w:type="even"/>
      <w:pgSz w:w="11906" w:h="16838"/>
      <w:pgMar w:top="1418"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华文隶书">
    <w:altName w:val="报隶-简"/>
    <w:panose1 w:val="02010800040101010101"/>
    <w:charset w:val="86"/>
    <w:family w:val="auto"/>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 w:name="Helvetica Neue">
    <w:panose1 w:val="02000503000000020004"/>
    <w:charset w:val="00"/>
    <w:family w:val="auto"/>
    <w:pitch w:val="default"/>
    <w:sig w:usb0="E50002FF" w:usb1="500079DB" w:usb2="00000010" w:usb3="00000000" w:csb0="00000000" w:csb1="00000000"/>
  </w:font>
  <w:font w:name="Book Antiqua">
    <w:altName w:val="苹方-简"/>
    <w:panose1 w:val="02040602050305030304"/>
    <w:charset w:val="00"/>
    <w:family w:val="roman"/>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swiss"/>
    <w:pitch w:val="default"/>
    <w:sig w:usb0="A10006FF" w:usb1="4000205B" w:usb2="00000010" w:usb3="00000000" w:csb0="2000019F" w:csb1="00000000"/>
  </w:font>
  <w:font w:name="MS Mincho">
    <w:altName w:val="Hiragino Sans"/>
    <w:panose1 w:val="02020609040205080304"/>
    <w:charset w:val="80"/>
    <w:family w:val="modern"/>
    <w:pitch w:val="default"/>
    <w:sig w:usb0="00000000" w:usb1="00000000" w:usb2="08000012" w:usb3="00000000" w:csb0="0002009F" w:csb1="00000000"/>
  </w:font>
  <w:font w:name="Hiragino Sans">
    <w:panose1 w:val="020B0700000000000000"/>
    <w:charset w:val="80"/>
    <w:family w:val="auto"/>
    <w:pitch w:val="default"/>
    <w:sig w:usb0="800002CF" w:usb1="6AC7FCFC" w:usb2="00000012" w:usb3="00000000" w:csb0="0002000D" w:csb1="00000000"/>
  </w:font>
  <w:font w:name="Cambria">
    <w:altName w:val="苹方-简"/>
    <w:panose1 w:val="02040503050406030204"/>
    <w:charset w:val="00"/>
    <w:family w:val="roman"/>
    <w:pitch w:val="default"/>
    <w:sig w:usb0="00000000" w:usb1="00000000" w:usb2="02000000" w:usb3="00000000" w:csb0="0000019F" w:csb1="00000000"/>
  </w:font>
  <w:font w:name="EU-F1">
    <w:altName w:val="苹方-简"/>
    <w:panose1 w:val="00000000000000000000"/>
    <w:charset w:val="86"/>
    <w:family w:val="script"/>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A596">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BB8A">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AD068E">
                          <w:pPr>
                            <w:pStyle w:val="12"/>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7EAD068E">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A1ED">
    <w:pPr>
      <w:pStyle w:val="12"/>
      <w:ind w:left="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44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3909485F">
                          <w:pPr>
                            <w:pStyle w:val="12"/>
                            <w:ind w:left="420"/>
                            <w:jc w:val="center"/>
                          </w:pPr>
                          <w:r>
                            <w:fldChar w:fldCharType="begin"/>
                          </w:r>
                          <w:r>
                            <w:instrText xml:space="preserve"> PAGE   \* MERGEFORMAT </w:instrText>
                          </w:r>
                          <w:r>
                            <w:fldChar w:fldCharType="separate"/>
                          </w:r>
                          <w:r>
                            <w:rPr>
                              <w:lang w:val="zh-CN"/>
                            </w:rPr>
                            <w:t>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5.55pt;mso-position-horizontal:center;mso-position-horizontal-relative:margin;mso-wrap-style:none;z-index:251659264;mso-width-relative:page;mso-height-relative:page;" filled="f" stroked="f" coordsize="21600,21600" o:gfxdata="UEsDBAoAAAAAAIdO4kAAAAAAAAAAAAAAAAAEAAAAZHJzL1BLAwQUAAAACACHTuJAZ5IKEt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5IKEtEAAAADAQAADwAAAAAAAAABACAAAAAiAAAAZHJzL2Rv&#10;d25yZXYueG1sUEsBAhQAFAAAAAgAh07iQNlqfPAIAgAAAgQAAA4AAAAAAAAAAQAgAAAAIAEAAGRy&#10;cy9lMm9Eb2MueG1sUEsFBgAAAAAGAAYAWQEAAJoFAAAAAA==&#10;">
              <v:fill on="f" focussize="0,0"/>
              <v:stroke on="f"/>
              <v:imagedata o:title=""/>
              <o:lock v:ext="edit" aspectratio="f"/>
              <v:textbox inset="0mm,0mm,0mm,0mm" style="mso-fit-shape-to-text:t;">
                <w:txbxContent>
                  <w:p w14:paraId="3909485F">
                    <w:pPr>
                      <w:pStyle w:val="12"/>
                      <w:ind w:left="420"/>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14:paraId="1BCDF696">
    <w:pPr>
      <w:pStyle w:val="12"/>
      <w:ind w:left="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8AAA">
    <w:pPr>
      <w:pStyle w:val="12"/>
      <w:framePr w:wrap="around" w:vAnchor="text" w:hAnchor="margin" w:xAlign="center" w:y="1"/>
      <w:ind w:left="420"/>
      <w:rPr>
        <w:rStyle w:val="20"/>
      </w:rPr>
    </w:pPr>
    <w:r>
      <w:rPr>
        <w:rStyle w:val="20"/>
      </w:rPr>
      <w:fldChar w:fldCharType="begin"/>
    </w:r>
    <w:r>
      <w:rPr>
        <w:rStyle w:val="20"/>
      </w:rPr>
      <w:instrText xml:space="preserve">PAGE  </w:instrText>
    </w:r>
    <w:r>
      <w:rPr>
        <w:rStyle w:val="20"/>
      </w:rPr>
      <w:fldChar w:fldCharType="end"/>
    </w:r>
  </w:p>
  <w:p w14:paraId="79448C39">
    <w:pPr>
      <w:pStyle w:val="12"/>
      <w:ind w:left="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3DED">
    <w:pPr>
      <w:pStyle w:val="13"/>
      <w:jc w:val="right"/>
    </w:pPr>
    <w:r>
      <w:drawing>
        <wp:inline distT="0" distB="0" distL="0" distR="0">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B48B">
    <w:pPr>
      <w:pStyle w:val="13"/>
      <w:pBdr>
        <w:bottom w:val="none" w:color="auto" w:sz="0" w:space="0"/>
      </w:pBd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B41"/>
    <w:multiLevelType w:val="singleLevel"/>
    <w:tmpl w:val="CFFF4B41"/>
    <w:lvl w:ilvl="0" w:tentative="0">
      <w:start w:val="5"/>
      <w:numFmt w:val="decimal"/>
      <w:suff w:val="nothing"/>
      <w:lvlText w:val="%1、"/>
      <w:lvlJc w:val="left"/>
    </w:lvl>
  </w:abstractNum>
  <w:abstractNum w:abstractNumId="1">
    <w:nsid w:val="24865FCC"/>
    <w:multiLevelType w:val="singleLevel"/>
    <w:tmpl w:val="24865FCC"/>
    <w:lvl w:ilvl="0" w:tentative="0">
      <w:start w:val="1"/>
      <w:numFmt w:val="decimal"/>
      <w:lvlText w:val="（%1）"/>
      <w:lvlJc w:val="left"/>
    </w:lvl>
  </w:abstractNum>
  <w:abstractNum w:abstractNumId="2">
    <w:nsid w:val="50B1E5B2"/>
    <w:multiLevelType w:val="singleLevel"/>
    <w:tmpl w:val="50B1E5B2"/>
    <w:lvl w:ilvl="0" w:tentative="0">
      <w:start w:val="1"/>
      <w:numFmt w:val="decimal"/>
      <w:suff w:val="nothing"/>
      <w:lvlText w:val="%1、"/>
      <w:lvlJc w:val="left"/>
      <w:pPr>
        <w:ind w:left="630"/>
      </w:pPr>
    </w:lvl>
  </w:abstractNum>
  <w:abstractNum w:abstractNumId="3">
    <w:nsid w:val="63F04B2D"/>
    <w:multiLevelType w:val="multilevel"/>
    <w:tmpl w:val="63F04B2D"/>
    <w:lvl w:ilvl="0" w:tentative="0">
      <w:start w:val="1"/>
      <w:numFmt w:val="bullet"/>
      <w:pStyle w:val="27"/>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
    <w:nsid w:val="6E2C5D5E"/>
    <w:multiLevelType w:val="singleLevel"/>
    <w:tmpl w:val="6E2C5D5E"/>
    <w:lvl w:ilvl="0" w:tentative="0">
      <w:start w:val="1"/>
      <w:numFmt w:val="decimal"/>
      <w:suff w:val="nothing"/>
      <w:lvlText w:val="%1、"/>
      <w:lvlJc w:val="left"/>
      <w:pPr>
        <w:ind w:left="630"/>
      </w:pPr>
    </w:lvl>
  </w:abstractNum>
  <w:abstractNum w:abstractNumId="5">
    <w:nsid w:val="71855884"/>
    <w:multiLevelType w:val="multilevel"/>
    <w:tmpl w:val="71855884"/>
    <w:lvl w:ilvl="0" w:tentative="0">
      <w:start w:val="2"/>
      <w:numFmt w:val="chineseCountingThousand"/>
      <w:lvlText w:val="%1、"/>
      <w:lvlJc w:val="left"/>
      <w:pPr>
        <w:tabs>
          <w:tab w:val="left" w:pos="0"/>
        </w:tabs>
        <w:ind w:left="0" w:firstLine="0"/>
      </w:pPr>
      <w:rPr>
        <w:rFonts w:hint="default"/>
        <w:b/>
        <w:bCs/>
        <w:sz w:val="24"/>
        <w:szCs w:val="24"/>
      </w:rPr>
    </w:lvl>
    <w:lvl w:ilvl="1" w:tentative="0">
      <w:start w:val="1"/>
      <w:numFmt w:val="decimal"/>
      <w:lvlText w:val="%2、"/>
      <w:lvlJc w:val="left"/>
      <w:pPr>
        <w:tabs>
          <w:tab w:val="left" w:pos="420"/>
        </w:tabs>
        <w:ind w:left="420" w:firstLine="0"/>
      </w:pPr>
      <w:rPr>
        <w:rFonts w:hint="default"/>
        <w:b w:val="0"/>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3762"/>
    <w:rsid w:val="00005ADF"/>
    <w:rsid w:val="00016A32"/>
    <w:rsid w:val="00016B74"/>
    <w:rsid w:val="000171B6"/>
    <w:rsid w:val="00017C02"/>
    <w:rsid w:val="00021BF9"/>
    <w:rsid w:val="00027241"/>
    <w:rsid w:val="00032494"/>
    <w:rsid w:val="000359E2"/>
    <w:rsid w:val="000364FE"/>
    <w:rsid w:val="00040731"/>
    <w:rsid w:val="00045B02"/>
    <w:rsid w:val="00046F22"/>
    <w:rsid w:val="0005184F"/>
    <w:rsid w:val="0006323D"/>
    <w:rsid w:val="00067FA1"/>
    <w:rsid w:val="00080083"/>
    <w:rsid w:val="00083065"/>
    <w:rsid w:val="00094234"/>
    <w:rsid w:val="00095308"/>
    <w:rsid w:val="00096A8B"/>
    <w:rsid w:val="000A3AE2"/>
    <w:rsid w:val="000A62C6"/>
    <w:rsid w:val="000A6E5F"/>
    <w:rsid w:val="000C0DE9"/>
    <w:rsid w:val="000C2E5F"/>
    <w:rsid w:val="000C5995"/>
    <w:rsid w:val="000C69CA"/>
    <w:rsid w:val="000C6E97"/>
    <w:rsid w:val="000D199D"/>
    <w:rsid w:val="000E25F4"/>
    <w:rsid w:val="000E310E"/>
    <w:rsid w:val="000E797E"/>
    <w:rsid w:val="000F1EEB"/>
    <w:rsid w:val="000F410B"/>
    <w:rsid w:val="000F7F48"/>
    <w:rsid w:val="00112918"/>
    <w:rsid w:val="00114B7A"/>
    <w:rsid w:val="0011536B"/>
    <w:rsid w:val="00115C71"/>
    <w:rsid w:val="00122750"/>
    <w:rsid w:val="001304A7"/>
    <w:rsid w:val="00133A7E"/>
    <w:rsid w:val="0013458D"/>
    <w:rsid w:val="00135612"/>
    <w:rsid w:val="00135EDA"/>
    <w:rsid w:val="00136AB5"/>
    <w:rsid w:val="0014633A"/>
    <w:rsid w:val="00150767"/>
    <w:rsid w:val="00151C59"/>
    <w:rsid w:val="00161F04"/>
    <w:rsid w:val="00162B6E"/>
    <w:rsid w:val="00163F13"/>
    <w:rsid w:val="001643A5"/>
    <w:rsid w:val="00166F4B"/>
    <w:rsid w:val="00171CE7"/>
    <w:rsid w:val="00187AF8"/>
    <w:rsid w:val="00191625"/>
    <w:rsid w:val="00194AF6"/>
    <w:rsid w:val="00196A18"/>
    <w:rsid w:val="00196B8F"/>
    <w:rsid w:val="001A3524"/>
    <w:rsid w:val="001A63EB"/>
    <w:rsid w:val="001B2666"/>
    <w:rsid w:val="001B522E"/>
    <w:rsid w:val="001B631A"/>
    <w:rsid w:val="001C63FD"/>
    <w:rsid w:val="001C697A"/>
    <w:rsid w:val="001C71FA"/>
    <w:rsid w:val="001C7FD8"/>
    <w:rsid w:val="001D1509"/>
    <w:rsid w:val="001E3251"/>
    <w:rsid w:val="001E37ED"/>
    <w:rsid w:val="001E6500"/>
    <w:rsid w:val="001E694C"/>
    <w:rsid w:val="001F2E54"/>
    <w:rsid w:val="001F5D3E"/>
    <w:rsid w:val="00200A6D"/>
    <w:rsid w:val="002059CE"/>
    <w:rsid w:val="00206D69"/>
    <w:rsid w:val="00212E6E"/>
    <w:rsid w:val="00213604"/>
    <w:rsid w:val="00223A67"/>
    <w:rsid w:val="002258B2"/>
    <w:rsid w:val="002318FD"/>
    <w:rsid w:val="002328CD"/>
    <w:rsid w:val="002369F5"/>
    <w:rsid w:val="002468F8"/>
    <w:rsid w:val="00247E64"/>
    <w:rsid w:val="00252904"/>
    <w:rsid w:val="0025574F"/>
    <w:rsid w:val="00255BC1"/>
    <w:rsid w:val="00266DC8"/>
    <w:rsid w:val="00272203"/>
    <w:rsid w:val="002722F4"/>
    <w:rsid w:val="002751D4"/>
    <w:rsid w:val="00277D92"/>
    <w:rsid w:val="00286289"/>
    <w:rsid w:val="00290E97"/>
    <w:rsid w:val="00292414"/>
    <w:rsid w:val="00292704"/>
    <w:rsid w:val="00295035"/>
    <w:rsid w:val="0029647C"/>
    <w:rsid w:val="00296B76"/>
    <w:rsid w:val="002A0560"/>
    <w:rsid w:val="002A1D57"/>
    <w:rsid w:val="002B086B"/>
    <w:rsid w:val="002B0AE0"/>
    <w:rsid w:val="002B142E"/>
    <w:rsid w:val="002B39B8"/>
    <w:rsid w:val="002B59EA"/>
    <w:rsid w:val="002B652E"/>
    <w:rsid w:val="002B6B7E"/>
    <w:rsid w:val="002C06B0"/>
    <w:rsid w:val="002C23E0"/>
    <w:rsid w:val="002C2518"/>
    <w:rsid w:val="002C2CC8"/>
    <w:rsid w:val="002C7371"/>
    <w:rsid w:val="002D294E"/>
    <w:rsid w:val="002E3F44"/>
    <w:rsid w:val="002E4C15"/>
    <w:rsid w:val="002E755B"/>
    <w:rsid w:val="002F3E97"/>
    <w:rsid w:val="002F46D1"/>
    <w:rsid w:val="002F4F74"/>
    <w:rsid w:val="002F5AEC"/>
    <w:rsid w:val="002F61D6"/>
    <w:rsid w:val="0030210C"/>
    <w:rsid w:val="003022CC"/>
    <w:rsid w:val="00306AA2"/>
    <w:rsid w:val="003104AC"/>
    <w:rsid w:val="00314823"/>
    <w:rsid w:val="00316B69"/>
    <w:rsid w:val="003203E7"/>
    <w:rsid w:val="0032052D"/>
    <w:rsid w:val="0032168C"/>
    <w:rsid w:val="00321CD9"/>
    <w:rsid w:val="0032476C"/>
    <w:rsid w:val="0032499F"/>
    <w:rsid w:val="00326CF4"/>
    <w:rsid w:val="003319B7"/>
    <w:rsid w:val="003447B0"/>
    <w:rsid w:val="00344CC4"/>
    <w:rsid w:val="003513E8"/>
    <w:rsid w:val="00351FA0"/>
    <w:rsid w:val="00355818"/>
    <w:rsid w:val="00356F07"/>
    <w:rsid w:val="003608DE"/>
    <w:rsid w:val="003630EE"/>
    <w:rsid w:val="00367538"/>
    <w:rsid w:val="00370F7B"/>
    <w:rsid w:val="00376339"/>
    <w:rsid w:val="003810F2"/>
    <w:rsid w:val="003858ED"/>
    <w:rsid w:val="003920E5"/>
    <w:rsid w:val="003A2585"/>
    <w:rsid w:val="003A78E5"/>
    <w:rsid w:val="003B3177"/>
    <w:rsid w:val="003B72AF"/>
    <w:rsid w:val="003C308D"/>
    <w:rsid w:val="003C3A88"/>
    <w:rsid w:val="003D433F"/>
    <w:rsid w:val="003E16E8"/>
    <w:rsid w:val="003E5086"/>
    <w:rsid w:val="003F23C3"/>
    <w:rsid w:val="003F4183"/>
    <w:rsid w:val="004032A0"/>
    <w:rsid w:val="00410E97"/>
    <w:rsid w:val="00412236"/>
    <w:rsid w:val="00412DAC"/>
    <w:rsid w:val="00414951"/>
    <w:rsid w:val="00430A81"/>
    <w:rsid w:val="004324BA"/>
    <w:rsid w:val="00432AEA"/>
    <w:rsid w:val="00432BA4"/>
    <w:rsid w:val="00435BF8"/>
    <w:rsid w:val="00440E4A"/>
    <w:rsid w:val="00442398"/>
    <w:rsid w:val="00447915"/>
    <w:rsid w:val="004523E9"/>
    <w:rsid w:val="00453633"/>
    <w:rsid w:val="00454ECA"/>
    <w:rsid w:val="004552AA"/>
    <w:rsid w:val="00466EB0"/>
    <w:rsid w:val="00474C7D"/>
    <w:rsid w:val="00480CCD"/>
    <w:rsid w:val="00480D01"/>
    <w:rsid w:val="00482405"/>
    <w:rsid w:val="0048247D"/>
    <w:rsid w:val="00482FEF"/>
    <w:rsid w:val="00483591"/>
    <w:rsid w:val="00484BD9"/>
    <w:rsid w:val="0049316E"/>
    <w:rsid w:val="0049325F"/>
    <w:rsid w:val="004A1734"/>
    <w:rsid w:val="004A63B0"/>
    <w:rsid w:val="004B6A8D"/>
    <w:rsid w:val="004B7FE9"/>
    <w:rsid w:val="004C0B4A"/>
    <w:rsid w:val="004C525E"/>
    <w:rsid w:val="004C7E0B"/>
    <w:rsid w:val="004D2D6F"/>
    <w:rsid w:val="004D2DBF"/>
    <w:rsid w:val="004D69FC"/>
    <w:rsid w:val="004D6A49"/>
    <w:rsid w:val="004E13A0"/>
    <w:rsid w:val="004E4AA1"/>
    <w:rsid w:val="004F3A8C"/>
    <w:rsid w:val="004F4B53"/>
    <w:rsid w:val="00503FE9"/>
    <w:rsid w:val="005057EE"/>
    <w:rsid w:val="0051725A"/>
    <w:rsid w:val="00520E76"/>
    <w:rsid w:val="005213CE"/>
    <w:rsid w:val="00521824"/>
    <w:rsid w:val="0053013D"/>
    <w:rsid w:val="00532F57"/>
    <w:rsid w:val="00534AC1"/>
    <w:rsid w:val="00540E35"/>
    <w:rsid w:val="00541EC8"/>
    <w:rsid w:val="00543E3F"/>
    <w:rsid w:val="005451C6"/>
    <w:rsid w:val="00562298"/>
    <w:rsid w:val="00562FB2"/>
    <w:rsid w:val="00563B08"/>
    <w:rsid w:val="00575E83"/>
    <w:rsid w:val="0059069F"/>
    <w:rsid w:val="00591C00"/>
    <w:rsid w:val="005A1628"/>
    <w:rsid w:val="005B0238"/>
    <w:rsid w:val="005B107C"/>
    <w:rsid w:val="005B5FDB"/>
    <w:rsid w:val="005C1666"/>
    <w:rsid w:val="005C35C6"/>
    <w:rsid w:val="005D10F9"/>
    <w:rsid w:val="005D5FC6"/>
    <w:rsid w:val="005E2B13"/>
    <w:rsid w:val="005E2D66"/>
    <w:rsid w:val="005E3B44"/>
    <w:rsid w:val="005E62AB"/>
    <w:rsid w:val="005F33CC"/>
    <w:rsid w:val="00602524"/>
    <w:rsid w:val="006041F9"/>
    <w:rsid w:val="006068AF"/>
    <w:rsid w:val="00621898"/>
    <w:rsid w:val="00621C1A"/>
    <w:rsid w:val="0062221E"/>
    <w:rsid w:val="00624C28"/>
    <w:rsid w:val="0063034C"/>
    <w:rsid w:val="006348CD"/>
    <w:rsid w:val="00646CFF"/>
    <w:rsid w:val="006527CE"/>
    <w:rsid w:val="006554C5"/>
    <w:rsid w:val="00655757"/>
    <w:rsid w:val="00664B9F"/>
    <w:rsid w:val="00674FF5"/>
    <w:rsid w:val="006847BE"/>
    <w:rsid w:val="0068669E"/>
    <w:rsid w:val="006931F5"/>
    <w:rsid w:val="006A0B56"/>
    <w:rsid w:val="006A0E0C"/>
    <w:rsid w:val="006A1375"/>
    <w:rsid w:val="006A1E9A"/>
    <w:rsid w:val="006A26BB"/>
    <w:rsid w:val="006A56A7"/>
    <w:rsid w:val="006B377E"/>
    <w:rsid w:val="006C1677"/>
    <w:rsid w:val="006C4EDB"/>
    <w:rsid w:val="006D11A9"/>
    <w:rsid w:val="006D18E7"/>
    <w:rsid w:val="006E0304"/>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3474"/>
    <w:rsid w:val="0073468B"/>
    <w:rsid w:val="00740535"/>
    <w:rsid w:val="007443D7"/>
    <w:rsid w:val="00746428"/>
    <w:rsid w:val="0074685D"/>
    <w:rsid w:val="00746EC3"/>
    <w:rsid w:val="00747E13"/>
    <w:rsid w:val="00751651"/>
    <w:rsid w:val="00752BC6"/>
    <w:rsid w:val="00755AE5"/>
    <w:rsid w:val="0075633A"/>
    <w:rsid w:val="007617B1"/>
    <w:rsid w:val="00767C54"/>
    <w:rsid w:val="00777F5A"/>
    <w:rsid w:val="007814FC"/>
    <w:rsid w:val="00784544"/>
    <w:rsid w:val="007867D1"/>
    <w:rsid w:val="00787BEF"/>
    <w:rsid w:val="00793FA5"/>
    <w:rsid w:val="00795456"/>
    <w:rsid w:val="00796950"/>
    <w:rsid w:val="007A7C13"/>
    <w:rsid w:val="007B6408"/>
    <w:rsid w:val="007B6E7C"/>
    <w:rsid w:val="007B75E9"/>
    <w:rsid w:val="007C0E70"/>
    <w:rsid w:val="007C2FC9"/>
    <w:rsid w:val="007C30B6"/>
    <w:rsid w:val="007C39AF"/>
    <w:rsid w:val="007D379C"/>
    <w:rsid w:val="007E6CDB"/>
    <w:rsid w:val="007F5707"/>
    <w:rsid w:val="007F5D49"/>
    <w:rsid w:val="00804F12"/>
    <w:rsid w:val="00807B2D"/>
    <w:rsid w:val="0081149B"/>
    <w:rsid w:val="00816B23"/>
    <w:rsid w:val="00830262"/>
    <w:rsid w:val="0083054B"/>
    <w:rsid w:val="00833DEE"/>
    <w:rsid w:val="00840BB0"/>
    <w:rsid w:val="00843920"/>
    <w:rsid w:val="008526C8"/>
    <w:rsid w:val="008607C4"/>
    <w:rsid w:val="00864AFA"/>
    <w:rsid w:val="00872CFE"/>
    <w:rsid w:val="00885CCF"/>
    <w:rsid w:val="008A7074"/>
    <w:rsid w:val="008B247A"/>
    <w:rsid w:val="008C3783"/>
    <w:rsid w:val="008D6942"/>
    <w:rsid w:val="008E48E0"/>
    <w:rsid w:val="008E6185"/>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4CCC"/>
    <w:rsid w:val="0097551B"/>
    <w:rsid w:val="00984503"/>
    <w:rsid w:val="00986809"/>
    <w:rsid w:val="00991068"/>
    <w:rsid w:val="0099341A"/>
    <w:rsid w:val="009958F0"/>
    <w:rsid w:val="009A0B13"/>
    <w:rsid w:val="009A4525"/>
    <w:rsid w:val="009A470A"/>
    <w:rsid w:val="009C077E"/>
    <w:rsid w:val="009C0F9A"/>
    <w:rsid w:val="009C1F1A"/>
    <w:rsid w:val="009C68CD"/>
    <w:rsid w:val="009D39AB"/>
    <w:rsid w:val="009E0190"/>
    <w:rsid w:val="009E1FD8"/>
    <w:rsid w:val="009E281D"/>
    <w:rsid w:val="009E34B8"/>
    <w:rsid w:val="00A04365"/>
    <w:rsid w:val="00A1087C"/>
    <w:rsid w:val="00A148CB"/>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1CF7"/>
    <w:rsid w:val="00A63389"/>
    <w:rsid w:val="00A64A1F"/>
    <w:rsid w:val="00A66849"/>
    <w:rsid w:val="00A71BD9"/>
    <w:rsid w:val="00A7319B"/>
    <w:rsid w:val="00A73AA1"/>
    <w:rsid w:val="00A80D26"/>
    <w:rsid w:val="00A84499"/>
    <w:rsid w:val="00A84531"/>
    <w:rsid w:val="00A865E6"/>
    <w:rsid w:val="00A878D3"/>
    <w:rsid w:val="00AA4FC3"/>
    <w:rsid w:val="00AA5230"/>
    <w:rsid w:val="00AC6B6F"/>
    <w:rsid w:val="00AD03E8"/>
    <w:rsid w:val="00AD0AAC"/>
    <w:rsid w:val="00AD10F1"/>
    <w:rsid w:val="00AD18A5"/>
    <w:rsid w:val="00AD4ABC"/>
    <w:rsid w:val="00AF32EA"/>
    <w:rsid w:val="00AF7415"/>
    <w:rsid w:val="00B05451"/>
    <w:rsid w:val="00B11F60"/>
    <w:rsid w:val="00B149CB"/>
    <w:rsid w:val="00B166D8"/>
    <w:rsid w:val="00B24AAA"/>
    <w:rsid w:val="00B340D5"/>
    <w:rsid w:val="00B34957"/>
    <w:rsid w:val="00B3714E"/>
    <w:rsid w:val="00B40AFB"/>
    <w:rsid w:val="00B42A18"/>
    <w:rsid w:val="00B434A4"/>
    <w:rsid w:val="00B47136"/>
    <w:rsid w:val="00B502A4"/>
    <w:rsid w:val="00B50458"/>
    <w:rsid w:val="00B54756"/>
    <w:rsid w:val="00B60F8F"/>
    <w:rsid w:val="00B61C5D"/>
    <w:rsid w:val="00B65C58"/>
    <w:rsid w:val="00B743D3"/>
    <w:rsid w:val="00B77F95"/>
    <w:rsid w:val="00B81B27"/>
    <w:rsid w:val="00B81CC6"/>
    <w:rsid w:val="00B83C08"/>
    <w:rsid w:val="00B83C85"/>
    <w:rsid w:val="00B84A45"/>
    <w:rsid w:val="00B87F2D"/>
    <w:rsid w:val="00B92E16"/>
    <w:rsid w:val="00B932B9"/>
    <w:rsid w:val="00B94D7E"/>
    <w:rsid w:val="00B97A3A"/>
    <w:rsid w:val="00BA1AA0"/>
    <w:rsid w:val="00BB0D9C"/>
    <w:rsid w:val="00BB2675"/>
    <w:rsid w:val="00BB67F1"/>
    <w:rsid w:val="00BE626D"/>
    <w:rsid w:val="00BF3A1D"/>
    <w:rsid w:val="00BF3E1C"/>
    <w:rsid w:val="00BF612E"/>
    <w:rsid w:val="00C05BDB"/>
    <w:rsid w:val="00C13AF2"/>
    <w:rsid w:val="00C301EB"/>
    <w:rsid w:val="00C3046E"/>
    <w:rsid w:val="00C378B1"/>
    <w:rsid w:val="00C40EB1"/>
    <w:rsid w:val="00C41854"/>
    <w:rsid w:val="00C445B8"/>
    <w:rsid w:val="00C4472D"/>
    <w:rsid w:val="00C4515A"/>
    <w:rsid w:val="00C539B1"/>
    <w:rsid w:val="00C54F9C"/>
    <w:rsid w:val="00C6118B"/>
    <w:rsid w:val="00C73127"/>
    <w:rsid w:val="00C8149A"/>
    <w:rsid w:val="00C90EEA"/>
    <w:rsid w:val="00C91BC6"/>
    <w:rsid w:val="00C923CC"/>
    <w:rsid w:val="00C958AF"/>
    <w:rsid w:val="00C97CBE"/>
    <w:rsid w:val="00CB10C4"/>
    <w:rsid w:val="00CB610C"/>
    <w:rsid w:val="00CC1D82"/>
    <w:rsid w:val="00CC547A"/>
    <w:rsid w:val="00CD1568"/>
    <w:rsid w:val="00CD187F"/>
    <w:rsid w:val="00CD2C0B"/>
    <w:rsid w:val="00CD7810"/>
    <w:rsid w:val="00CE727C"/>
    <w:rsid w:val="00CF470F"/>
    <w:rsid w:val="00CF50FC"/>
    <w:rsid w:val="00D00790"/>
    <w:rsid w:val="00D019AE"/>
    <w:rsid w:val="00D124EF"/>
    <w:rsid w:val="00D133EB"/>
    <w:rsid w:val="00D1574B"/>
    <w:rsid w:val="00D17042"/>
    <w:rsid w:val="00D341CD"/>
    <w:rsid w:val="00D35455"/>
    <w:rsid w:val="00D42938"/>
    <w:rsid w:val="00D44643"/>
    <w:rsid w:val="00D465D1"/>
    <w:rsid w:val="00D50123"/>
    <w:rsid w:val="00D51053"/>
    <w:rsid w:val="00D519BC"/>
    <w:rsid w:val="00D62B7E"/>
    <w:rsid w:val="00D64C14"/>
    <w:rsid w:val="00D7603D"/>
    <w:rsid w:val="00D764B4"/>
    <w:rsid w:val="00D773FD"/>
    <w:rsid w:val="00D87228"/>
    <w:rsid w:val="00D95970"/>
    <w:rsid w:val="00D978E2"/>
    <w:rsid w:val="00DB5E13"/>
    <w:rsid w:val="00DB61ED"/>
    <w:rsid w:val="00DB754E"/>
    <w:rsid w:val="00DC222C"/>
    <w:rsid w:val="00DC3F53"/>
    <w:rsid w:val="00DC46BE"/>
    <w:rsid w:val="00DC5D0B"/>
    <w:rsid w:val="00DD637F"/>
    <w:rsid w:val="00DE081E"/>
    <w:rsid w:val="00DE58B1"/>
    <w:rsid w:val="00DF59CB"/>
    <w:rsid w:val="00DF6D17"/>
    <w:rsid w:val="00E021A8"/>
    <w:rsid w:val="00E0630D"/>
    <w:rsid w:val="00E0747B"/>
    <w:rsid w:val="00E133A2"/>
    <w:rsid w:val="00E13637"/>
    <w:rsid w:val="00E16984"/>
    <w:rsid w:val="00E33F31"/>
    <w:rsid w:val="00E44F33"/>
    <w:rsid w:val="00E466D2"/>
    <w:rsid w:val="00E52AB2"/>
    <w:rsid w:val="00E57547"/>
    <w:rsid w:val="00E6331C"/>
    <w:rsid w:val="00E634AB"/>
    <w:rsid w:val="00E741AB"/>
    <w:rsid w:val="00E74FC4"/>
    <w:rsid w:val="00E873EA"/>
    <w:rsid w:val="00E87D2D"/>
    <w:rsid w:val="00E916B6"/>
    <w:rsid w:val="00E92867"/>
    <w:rsid w:val="00E92EFE"/>
    <w:rsid w:val="00EB02F5"/>
    <w:rsid w:val="00EB3935"/>
    <w:rsid w:val="00EC3A10"/>
    <w:rsid w:val="00EC4B7C"/>
    <w:rsid w:val="00ED4AF6"/>
    <w:rsid w:val="00EE18B0"/>
    <w:rsid w:val="00EE23D2"/>
    <w:rsid w:val="00EE246C"/>
    <w:rsid w:val="00EE6DB9"/>
    <w:rsid w:val="00EF0A5D"/>
    <w:rsid w:val="00EF21A0"/>
    <w:rsid w:val="00EF24B4"/>
    <w:rsid w:val="00EF6755"/>
    <w:rsid w:val="00F04706"/>
    <w:rsid w:val="00F070DF"/>
    <w:rsid w:val="00F07B34"/>
    <w:rsid w:val="00F10F38"/>
    <w:rsid w:val="00F12D9F"/>
    <w:rsid w:val="00F14FCD"/>
    <w:rsid w:val="00F22707"/>
    <w:rsid w:val="00F3024D"/>
    <w:rsid w:val="00F33743"/>
    <w:rsid w:val="00F37C74"/>
    <w:rsid w:val="00F405CA"/>
    <w:rsid w:val="00F4245F"/>
    <w:rsid w:val="00F54776"/>
    <w:rsid w:val="00F5506E"/>
    <w:rsid w:val="00F56FB3"/>
    <w:rsid w:val="00F664B7"/>
    <w:rsid w:val="00F7672A"/>
    <w:rsid w:val="00F84062"/>
    <w:rsid w:val="00F90C25"/>
    <w:rsid w:val="00F91403"/>
    <w:rsid w:val="00F91BD7"/>
    <w:rsid w:val="00F955A1"/>
    <w:rsid w:val="00F9673D"/>
    <w:rsid w:val="00F96E4F"/>
    <w:rsid w:val="00FA7A4C"/>
    <w:rsid w:val="00FB5599"/>
    <w:rsid w:val="00FB6A85"/>
    <w:rsid w:val="00FB7B95"/>
    <w:rsid w:val="00FC1E0F"/>
    <w:rsid w:val="00FC7413"/>
    <w:rsid w:val="00FD1CFE"/>
    <w:rsid w:val="00FD42ED"/>
    <w:rsid w:val="00FE61A7"/>
    <w:rsid w:val="00FE761B"/>
    <w:rsid w:val="00FE7F40"/>
    <w:rsid w:val="14DF4E5A"/>
    <w:rsid w:val="185B5E04"/>
    <w:rsid w:val="19867801"/>
    <w:rsid w:val="29A0538F"/>
    <w:rsid w:val="2C1870F3"/>
    <w:rsid w:val="2F4DEE36"/>
    <w:rsid w:val="42C9016D"/>
    <w:rsid w:val="44157787"/>
    <w:rsid w:val="4A3D2633"/>
    <w:rsid w:val="5C5C250F"/>
    <w:rsid w:val="5DC73B24"/>
    <w:rsid w:val="5ED16ACB"/>
    <w:rsid w:val="765A378E"/>
    <w:rsid w:val="7F2E23C4"/>
    <w:rsid w:val="7FFD59EA"/>
    <w:rsid w:val="B9FE37BA"/>
    <w:rsid w:val="FFBE3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6"/>
    <w:autoRedefine/>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hAnsi="Arial" w:eastAsia="黑体" w:cstheme="minorBidi"/>
      <w:b/>
      <w:bCs/>
      <w:kern w:val="0"/>
      <w:sz w:val="30"/>
      <w:szCs w:val="20"/>
    </w:rPr>
  </w:style>
  <w:style w:type="paragraph" w:styleId="3">
    <w:name w:val="heading 3"/>
    <w:basedOn w:val="1"/>
    <w:next w:val="1"/>
    <w:link w:val="47"/>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hAnsi="宋体" w:eastAsiaTheme="minorEastAsia" w:cstheme="minorBidi"/>
      <w:b/>
      <w:bCs/>
      <w:kern w:val="0"/>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4"/>
    <w:qFormat/>
    <w:uiPriority w:val="0"/>
    <w:pPr>
      <w:ind w:firstLine="420" w:firstLineChars="200"/>
    </w:pPr>
    <w:rPr>
      <w:szCs w:val="20"/>
    </w:rPr>
  </w:style>
  <w:style w:type="paragraph" w:styleId="5">
    <w:name w:val="annotation text"/>
    <w:basedOn w:val="1"/>
    <w:link w:val="38"/>
    <w:unhideWhenUsed/>
    <w:qFormat/>
    <w:uiPriority w:val="99"/>
    <w:pPr>
      <w:jc w:val="left"/>
    </w:pPr>
  </w:style>
  <w:style w:type="paragraph" w:styleId="6">
    <w:name w:val="Body Text 3"/>
    <w:basedOn w:val="1"/>
    <w:qFormat/>
    <w:uiPriority w:val="0"/>
    <w:rPr>
      <w:rFonts w:ascii="宋体"/>
      <w:sz w:val="24"/>
      <w:szCs w:val="20"/>
    </w:rPr>
  </w:style>
  <w:style w:type="paragraph" w:styleId="7">
    <w:name w:val="Body Text"/>
    <w:basedOn w:val="1"/>
    <w:link w:val="25"/>
    <w:qFormat/>
    <w:uiPriority w:val="0"/>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8">
    <w:name w:val="Body Text Indent"/>
    <w:basedOn w:val="1"/>
    <w:link w:val="36"/>
    <w:semiHidden/>
    <w:unhideWhenUsed/>
    <w:qFormat/>
    <w:uiPriority w:val="99"/>
    <w:pPr>
      <w:spacing w:after="120"/>
      <w:ind w:left="420" w:leftChars="200"/>
    </w:pPr>
  </w:style>
  <w:style w:type="paragraph" w:styleId="9">
    <w:name w:val="Plain Text"/>
    <w:basedOn w:val="1"/>
    <w:link w:val="29"/>
    <w:qFormat/>
    <w:uiPriority w:val="0"/>
    <w:rPr>
      <w:rFonts w:ascii="宋体" w:hAnsi="Courier New"/>
      <w:szCs w:val="20"/>
    </w:rPr>
  </w:style>
  <w:style w:type="paragraph" w:styleId="10">
    <w:name w:val="Date"/>
    <w:basedOn w:val="1"/>
    <w:next w:val="1"/>
    <w:link w:val="32"/>
    <w:qFormat/>
    <w:uiPriority w:val="0"/>
    <w:pPr>
      <w:spacing w:line="480" w:lineRule="exact"/>
    </w:pPr>
    <w:rPr>
      <w:sz w:val="24"/>
      <w:szCs w:val="20"/>
    </w:rPr>
  </w:style>
  <w:style w:type="paragraph" w:styleId="11">
    <w:name w:val="Balloon Text"/>
    <w:basedOn w:val="1"/>
    <w:link w:val="31"/>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51"/>
    <w:qFormat/>
    <w:uiPriority w:val="0"/>
    <w:pPr>
      <w:widowControl/>
      <w:spacing w:before="100" w:beforeAutospacing="1" w:after="100" w:afterAutospacing="1"/>
      <w:jc w:val="left"/>
    </w:pPr>
    <w:rPr>
      <w:rFonts w:ascii="宋体" w:hAnsi="宋体"/>
      <w:kern w:val="0"/>
      <w:sz w:val="24"/>
    </w:rPr>
  </w:style>
  <w:style w:type="paragraph" w:styleId="15">
    <w:name w:val="annotation subject"/>
    <w:basedOn w:val="5"/>
    <w:next w:val="5"/>
    <w:link w:val="39"/>
    <w:semiHidden/>
    <w:unhideWhenUsed/>
    <w:qFormat/>
    <w:uiPriority w:val="99"/>
    <w:rPr>
      <w:b/>
      <w:bCs/>
    </w:rPr>
  </w:style>
  <w:style w:type="paragraph" w:styleId="16">
    <w:name w:val="Body Text First Indent 2"/>
    <w:basedOn w:val="8"/>
    <w:link w:val="37"/>
    <w:semiHidden/>
    <w:unhideWhenUsed/>
    <w:qFormat/>
    <w:uiPriority w:val="99"/>
    <w:pPr>
      <w:widowControl/>
      <w:ind w:firstLine="420" w:firstLineChars="200"/>
      <w:jc w:val="left"/>
    </w:pPr>
    <w:rPr>
      <w:rFonts w:ascii="Calibri" w:hAnsi="Calibri"/>
      <w:kern w:val="0"/>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character" w:customStyle="1" w:styleId="24">
    <w:name w:val="正文缩进 字符"/>
    <w:link w:val="4"/>
    <w:qFormat/>
    <w:uiPriority w:val="0"/>
    <w:rPr>
      <w:rFonts w:ascii="Times New Roman" w:hAnsi="Times New Roman" w:eastAsia="宋体" w:cs="Times New Roman"/>
      <w:szCs w:val="20"/>
    </w:rPr>
  </w:style>
  <w:style w:type="character" w:customStyle="1" w:styleId="25">
    <w:name w:val="正文文本 字符"/>
    <w:basedOn w:val="19"/>
    <w:link w:val="7"/>
    <w:qFormat/>
    <w:uiPriority w:val="0"/>
    <w:rPr>
      <w:rFonts w:ascii="Times New Roman" w:hAnsi="Times New Roman" w:eastAsia="华文隶书"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26">
    <w:name w:val="Char Char4 Char Char"/>
    <w:basedOn w:val="1"/>
    <w:qFormat/>
    <w:uiPriority w:val="0"/>
    <w:pPr>
      <w:adjustRightInd w:val="0"/>
      <w:spacing w:line="360" w:lineRule="auto"/>
    </w:pPr>
    <w:rPr>
      <w:kern w:val="0"/>
      <w:sz w:val="24"/>
      <w:szCs w:val="20"/>
    </w:rPr>
  </w:style>
  <w:style w:type="paragraph" w:styleId="27">
    <w:name w:val="List Paragraph"/>
    <w:basedOn w:val="1"/>
    <w:link w:val="41"/>
    <w:qFormat/>
    <w:uiPriority w:val="99"/>
    <w:pPr>
      <w:widowControl/>
      <w:numPr>
        <w:ilvl w:val="0"/>
        <w:numId w:val="1"/>
      </w:numPr>
      <w:spacing w:afterLines="50" w:line="360" w:lineRule="auto"/>
      <w:jc w:val="left"/>
    </w:pPr>
    <w:rPr>
      <w:rFonts w:ascii="Book Antiqua" w:hAnsi="Book Antiqua"/>
      <w:kern w:val="0"/>
      <w:sz w:val="28"/>
      <w:szCs w:val="21"/>
      <w:lang w:eastAsia="en-US"/>
    </w:rPr>
  </w:style>
  <w:style w:type="paragraph" w:customStyle="1" w:styleId="28">
    <w:name w:val="_Style 47"/>
    <w:basedOn w:val="1"/>
    <w:next w:val="27"/>
    <w:qFormat/>
    <w:uiPriority w:val="34"/>
    <w:pPr>
      <w:widowControl/>
      <w:spacing w:afterLines="50"/>
      <w:ind w:firstLine="420" w:firstLineChars="200"/>
      <w:jc w:val="left"/>
    </w:pPr>
    <w:rPr>
      <w:rFonts w:ascii="Book Antiqua" w:hAnsi="Book Antiqua"/>
      <w:kern w:val="0"/>
      <w:szCs w:val="21"/>
      <w:lang w:eastAsia="en-US"/>
    </w:rPr>
  </w:style>
  <w:style w:type="character" w:customStyle="1" w:styleId="29">
    <w:name w:val="纯文本 字符"/>
    <w:basedOn w:val="19"/>
    <w:link w:val="9"/>
    <w:qFormat/>
    <w:uiPriority w:val="0"/>
    <w:rPr>
      <w:rFonts w:ascii="宋体" w:hAnsi="Courier New" w:eastAsia="宋体" w:cs="Times New Roman"/>
      <w:szCs w:val="20"/>
    </w:rPr>
  </w:style>
  <w:style w:type="paragraph" w:customStyle="1" w:styleId="30">
    <w:name w:val="字元 字元"/>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character" w:customStyle="1" w:styleId="31">
    <w:name w:val="批注框文本 字符"/>
    <w:basedOn w:val="19"/>
    <w:link w:val="11"/>
    <w:semiHidden/>
    <w:qFormat/>
    <w:uiPriority w:val="99"/>
    <w:rPr>
      <w:rFonts w:ascii="Times New Roman" w:hAnsi="Times New Roman" w:eastAsia="宋体" w:cs="Times New Roman"/>
      <w:sz w:val="18"/>
      <w:szCs w:val="18"/>
    </w:rPr>
  </w:style>
  <w:style w:type="character" w:customStyle="1" w:styleId="32">
    <w:name w:val="日期 字符"/>
    <w:basedOn w:val="19"/>
    <w:link w:val="10"/>
    <w:qFormat/>
    <w:uiPriority w:val="0"/>
    <w:rPr>
      <w:rFonts w:ascii="Times New Roman" w:hAnsi="Times New Roman" w:eastAsia="宋体" w:cs="Times New Roman"/>
      <w:sz w:val="24"/>
      <w:szCs w:val="20"/>
    </w:rPr>
  </w:style>
  <w:style w:type="character" w:customStyle="1" w:styleId="33">
    <w:name w:val="font21"/>
    <w:basedOn w:val="19"/>
    <w:qFormat/>
    <w:uiPriority w:val="0"/>
    <w:rPr>
      <w:rFonts w:hint="eastAsia" w:ascii="宋体" w:hAnsi="宋体" w:eastAsia="宋体" w:cs="宋体"/>
      <w:color w:val="000000"/>
      <w:sz w:val="18"/>
      <w:szCs w:val="18"/>
      <w:u w:val="none"/>
    </w:rPr>
  </w:style>
  <w:style w:type="character" w:customStyle="1" w:styleId="34">
    <w:name w:val="NormalCharacter"/>
    <w:qFormat/>
    <w:uiPriority w:val="0"/>
  </w:style>
  <w:style w:type="paragraph" w:customStyle="1" w:styleId="35">
    <w:name w:val="浅色网格 - 强调文字颜色 31"/>
    <w:basedOn w:val="1"/>
    <w:qFormat/>
    <w:uiPriority w:val="34"/>
    <w:pPr>
      <w:ind w:firstLine="420"/>
    </w:pPr>
    <w:rPr>
      <w:rFonts w:ascii="Cambria" w:hAnsi="Cambria"/>
      <w:sz w:val="24"/>
    </w:rPr>
  </w:style>
  <w:style w:type="character" w:customStyle="1" w:styleId="36">
    <w:name w:val="正文文本缩进 字符"/>
    <w:basedOn w:val="19"/>
    <w:link w:val="8"/>
    <w:semiHidden/>
    <w:qFormat/>
    <w:uiPriority w:val="99"/>
    <w:rPr>
      <w:rFonts w:ascii="Times New Roman" w:hAnsi="Times New Roman" w:eastAsia="宋体" w:cs="Times New Roman"/>
      <w:szCs w:val="24"/>
    </w:rPr>
  </w:style>
  <w:style w:type="character" w:customStyle="1" w:styleId="37">
    <w:name w:val="正文文本首行缩进 2 字符"/>
    <w:basedOn w:val="36"/>
    <w:link w:val="16"/>
    <w:semiHidden/>
    <w:qFormat/>
    <w:uiPriority w:val="99"/>
    <w:rPr>
      <w:rFonts w:ascii="Calibri" w:hAnsi="Calibri" w:eastAsia="宋体" w:cs="Times New Roman"/>
      <w:kern w:val="0"/>
      <w:sz w:val="24"/>
      <w:szCs w:val="24"/>
    </w:rPr>
  </w:style>
  <w:style w:type="character" w:customStyle="1" w:styleId="38">
    <w:name w:val="批注文字 字符"/>
    <w:basedOn w:val="19"/>
    <w:link w:val="5"/>
    <w:qFormat/>
    <w:uiPriority w:val="99"/>
    <w:rPr>
      <w:rFonts w:ascii="Times New Roman" w:hAnsi="Times New Roman" w:eastAsia="宋体" w:cs="Times New Roman"/>
      <w:szCs w:val="24"/>
    </w:rPr>
  </w:style>
  <w:style w:type="character" w:customStyle="1" w:styleId="39">
    <w:name w:val="批注主题 字符"/>
    <w:basedOn w:val="38"/>
    <w:link w:val="15"/>
    <w:semiHidden/>
    <w:qFormat/>
    <w:uiPriority w:val="99"/>
    <w:rPr>
      <w:rFonts w:ascii="Times New Roman" w:hAnsi="Times New Roman" w:eastAsia="宋体" w:cs="Times New Roman"/>
      <w:b/>
      <w:bCs/>
      <w:szCs w:val="24"/>
    </w:rPr>
  </w:style>
  <w:style w:type="paragraph" w:customStyle="1" w:styleId="40">
    <w:name w:val="Char Char4 Char Char1"/>
    <w:basedOn w:val="1"/>
    <w:qFormat/>
    <w:uiPriority w:val="0"/>
    <w:pPr>
      <w:adjustRightInd w:val="0"/>
      <w:spacing w:line="360" w:lineRule="auto"/>
    </w:pPr>
    <w:rPr>
      <w:kern w:val="0"/>
      <w:sz w:val="24"/>
      <w:szCs w:val="20"/>
    </w:rPr>
  </w:style>
  <w:style w:type="character" w:customStyle="1" w:styleId="41">
    <w:name w:val="列表段落 字符"/>
    <w:basedOn w:val="19"/>
    <w:link w:val="27"/>
    <w:qFormat/>
    <w:locked/>
    <w:uiPriority w:val="0"/>
    <w:rPr>
      <w:rFonts w:ascii="Book Antiqua" w:hAnsi="Book Antiqua" w:eastAsia="宋体" w:cs="Times New Roman"/>
      <w:sz w:val="28"/>
      <w:szCs w:val="21"/>
      <w:lang w:eastAsia="en-US"/>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2z"/>
    <w:basedOn w:val="1"/>
    <w:qFormat/>
    <w:uiPriority w:val="0"/>
    <w:pPr>
      <w:topLinePunct/>
      <w:spacing w:line="480" w:lineRule="auto"/>
    </w:pPr>
    <w:rPr>
      <w:rFonts w:ascii="EU-F1" w:eastAsia="黑体" w:hAnsiTheme="minorHAnsi" w:cstheme="minorBidi"/>
      <w:kern w:val="21"/>
      <w:szCs w:val="21"/>
    </w:rPr>
  </w:style>
  <w:style w:type="paragraph" w:customStyle="1" w:styleId="44">
    <w:name w:val="b"/>
    <w:basedOn w:val="1"/>
    <w:qFormat/>
    <w:uiPriority w:val="0"/>
    <w:pPr>
      <w:tabs>
        <w:tab w:val="center" w:pos="4706"/>
        <w:tab w:val="right" w:pos="9044"/>
      </w:tabs>
      <w:topLinePunct/>
      <w:spacing w:before="160" w:after="60" w:line="312" w:lineRule="exact"/>
      <w:jc w:val="center"/>
    </w:pPr>
    <w:rPr>
      <w:rFonts w:ascii="Arial" w:hAnsi="Arial" w:eastAsia="黑体" w:cstheme="minorBidi"/>
      <w:szCs w:val="21"/>
    </w:rPr>
  </w:style>
  <w:style w:type="paragraph" w:customStyle="1" w:styleId="45">
    <w:name w:val="3z"/>
    <w:basedOn w:val="1"/>
    <w:qFormat/>
    <w:uiPriority w:val="0"/>
    <w:pPr>
      <w:topLinePunct/>
      <w:spacing w:line="312" w:lineRule="exact"/>
    </w:pPr>
    <w:rPr>
      <w:rFonts w:ascii="EU-F1" w:eastAsia="黑体" w:hAnsiTheme="minorHAnsi" w:cstheme="minorBidi"/>
      <w:szCs w:val="21"/>
    </w:rPr>
  </w:style>
  <w:style w:type="character" w:customStyle="1" w:styleId="46">
    <w:name w:val="标题 2 字符"/>
    <w:basedOn w:val="19"/>
    <w:link w:val="2"/>
    <w:qFormat/>
    <w:uiPriority w:val="0"/>
    <w:rPr>
      <w:rFonts w:ascii="Arial" w:hAnsi="Arial" w:eastAsia="黑体"/>
      <w:b/>
      <w:bCs/>
      <w:sz w:val="30"/>
    </w:rPr>
  </w:style>
  <w:style w:type="character" w:customStyle="1" w:styleId="47">
    <w:name w:val="标题 3 字符"/>
    <w:basedOn w:val="19"/>
    <w:link w:val="3"/>
    <w:qFormat/>
    <w:uiPriority w:val="0"/>
    <w:rPr>
      <w:rFonts w:ascii="宋体" w:hAnsi="宋体"/>
      <w:b/>
      <w:bCs/>
      <w:sz w:val="21"/>
    </w:rPr>
  </w:style>
  <w:style w:type="paragraph" w:customStyle="1" w:styleId="48">
    <w:name w:val="_Style 429"/>
    <w:basedOn w:val="1"/>
    <w:next w:val="27"/>
    <w:autoRedefine/>
    <w:qFormat/>
    <w:uiPriority w:val="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jc w:val="left"/>
    </w:pPr>
    <w:rPr>
      <w:rFonts w:ascii="Calibri" w:hAnsi="Calibri"/>
      <w:szCs w:val="22"/>
    </w:rPr>
  </w:style>
  <w:style w:type="character" w:customStyle="1" w:styleId="49">
    <w:name w:val="font11"/>
    <w:basedOn w:val="19"/>
    <w:autoRedefine/>
    <w:qFormat/>
    <w:uiPriority w:val="0"/>
    <w:rPr>
      <w:rFonts w:hint="eastAsia" w:ascii="宋体" w:hAnsi="宋体" w:eastAsia="宋体" w:cs="宋体"/>
      <w:color w:val="000000"/>
      <w:sz w:val="20"/>
      <w:szCs w:val="20"/>
      <w:u w:val="none"/>
    </w:rPr>
  </w:style>
  <w:style w:type="paragraph" w:customStyle="1" w:styleId="5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普通(网站) 字符"/>
    <w:link w:val="14"/>
    <w:qFormat/>
    <w:locked/>
    <w:uiPriority w:val="0"/>
    <w:rPr>
      <w:rFonts w:ascii="宋体" w:hAnsi="宋体" w:eastAsia="宋体" w:cs="Times New Roman"/>
      <w:sz w:val="24"/>
      <w:szCs w:val="24"/>
    </w:rPr>
  </w:style>
  <w:style w:type="paragraph" w:customStyle="1" w:styleId="52">
    <w:name w:val="修订3"/>
    <w:hidden/>
    <w:unhideWhenUsed/>
    <w:uiPriority w:val="99"/>
    <w:rPr>
      <w:rFonts w:ascii="Times New Roman" w:hAnsi="Times New Roman" w:eastAsia="宋体" w:cs="Times New Roman"/>
      <w:kern w:val="2"/>
      <w:sz w:val="21"/>
      <w:szCs w:val="24"/>
      <w:lang w:val="en-US" w:eastAsia="zh-CN" w:bidi="ar-SA"/>
    </w:rPr>
  </w:style>
  <w:style w:type="paragraph" w:customStyle="1" w:styleId="53">
    <w:name w:val="首行缩进"/>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3466</Words>
  <Characters>3813</Characters>
  <Lines>238</Lines>
  <Paragraphs>227</Paragraphs>
  <TotalTime>8</TotalTime>
  <ScaleCrop>false</ScaleCrop>
  <LinksUpToDate>false</LinksUpToDate>
  <CharactersWithSpaces>7052</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2026-04-14T15:05:00Z</dcterms:created>
  <dc:creator>admin</dc:creator>
  <cp:lastModifiedBy>sy</cp:lastModifiedBy>
  <cp:lastPrinted>2023-09-28T11:46:00Z</cp:lastPrinted>
  <dcterms:modified xsi:type="dcterms:W3CDTF">2026-06-11T16:29:20Z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279633DB10A54743834E9F68CFEB2FC6_13</vt:lpwstr>
  </property>
  <property fmtid="{D5CDD505-2E9C-101B-9397-08002B2CF9AE}" pid="4" name="KSOTemplateDocerSaveRecord">
    <vt:lpwstr>eyJoZGlkIjoiYWZmNjgxMWUzZjQ1NzQ0NDJhYjdmOTQ0MGRiNmE0YTEiLCJ1c2VySWQiOiI1MzMyNDU3ODEifQ==</vt:lpwstr>
  </property>
</Properties>
</file>